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392CED">
        <w:rPr>
          <w:rFonts w:ascii="Times New Roman" w:eastAsia="Times New Roman" w:hAnsi="Times New Roman" w:cs="Times New Roman"/>
          <w:sz w:val="26"/>
          <w:szCs w:val="26"/>
          <w:lang w:eastAsia="ru-RU"/>
        </w:rPr>
        <w:t>30-59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 мая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392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1E6326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392CED">
        <w:rPr>
          <w:rFonts w:ascii="Times New Roman" w:hAnsi="Times New Roman" w:cs="Times New Roman"/>
          <w:sz w:val="26"/>
          <w:szCs w:val="26"/>
        </w:rPr>
        <w:t xml:space="preserve"> Югорское </w:t>
      </w:r>
      <w:r w:rsidR="00392CED">
        <w:rPr>
          <w:rFonts w:ascii="Times New Roman" w:hAnsi="Times New Roman" w:cs="Times New Roman"/>
          <w:sz w:val="26"/>
          <w:szCs w:val="26"/>
        </w:rPr>
        <w:t>коллекторское</w:t>
      </w:r>
      <w:r w:rsidR="00392CED">
        <w:rPr>
          <w:rFonts w:ascii="Times New Roman" w:hAnsi="Times New Roman" w:cs="Times New Roman"/>
          <w:sz w:val="26"/>
          <w:szCs w:val="26"/>
        </w:rPr>
        <w:t xml:space="preserve"> агентство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392CED">
        <w:rPr>
          <w:rFonts w:ascii="Times New Roman" w:hAnsi="Times New Roman" w:cs="Times New Roman"/>
          <w:sz w:val="26"/>
          <w:szCs w:val="26"/>
        </w:rPr>
        <w:t>Акмуллаеву</w:t>
      </w:r>
      <w:r w:rsidR="00392CED">
        <w:rPr>
          <w:rFonts w:ascii="Times New Roman" w:hAnsi="Times New Roman" w:cs="Times New Roman"/>
          <w:sz w:val="26"/>
          <w:szCs w:val="26"/>
        </w:rPr>
        <w:t xml:space="preserve"> Эльдару </w:t>
      </w:r>
      <w:r w:rsidR="00392CED">
        <w:rPr>
          <w:rFonts w:ascii="Times New Roman" w:hAnsi="Times New Roman" w:cs="Times New Roman"/>
          <w:sz w:val="26"/>
          <w:szCs w:val="26"/>
        </w:rPr>
        <w:t>Ридвановичу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2CED" w:rsidRPr="00B3015D" w:rsidP="00392CED">
      <w:pPr>
        <w:pStyle w:val="HTMLPreformatted"/>
        <w:ind w:firstLine="540"/>
        <w:jc w:val="both"/>
        <w:rPr>
          <w:rFonts w:ascii="Verdana" w:hAnsi="Verdan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удовлетворении искового заявления Общества с ограниченной ответственностью Югорское </w:t>
      </w:r>
      <w:r>
        <w:rPr>
          <w:rFonts w:ascii="Times New Roman" w:hAnsi="Times New Roman" w:cs="Times New Roman"/>
          <w:sz w:val="26"/>
          <w:szCs w:val="26"/>
        </w:rPr>
        <w:t>коллекторское</w:t>
      </w:r>
      <w:r>
        <w:rPr>
          <w:rFonts w:ascii="Times New Roman" w:hAnsi="Times New Roman" w:cs="Times New Roman"/>
          <w:sz w:val="26"/>
          <w:szCs w:val="26"/>
        </w:rPr>
        <w:t xml:space="preserve"> агентство к </w:t>
      </w:r>
      <w:r>
        <w:rPr>
          <w:rFonts w:ascii="Times New Roman" w:hAnsi="Times New Roman" w:cs="Times New Roman"/>
          <w:sz w:val="26"/>
          <w:szCs w:val="26"/>
        </w:rPr>
        <w:t>Акмуллаеву</w:t>
      </w:r>
      <w:r>
        <w:rPr>
          <w:rFonts w:ascii="Times New Roman" w:hAnsi="Times New Roman" w:cs="Times New Roman"/>
          <w:sz w:val="26"/>
          <w:szCs w:val="26"/>
        </w:rPr>
        <w:t xml:space="preserve"> Эльдару </w:t>
      </w:r>
      <w:r>
        <w:rPr>
          <w:rFonts w:ascii="Times New Roman" w:hAnsi="Times New Roman" w:cs="Times New Roman"/>
          <w:sz w:val="26"/>
          <w:szCs w:val="26"/>
        </w:rPr>
        <w:t>Ридвановичу</w:t>
      </w:r>
      <w:r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92CED" w:rsidRPr="00392CED" w:rsidP="00392CED">
      <w:pPr>
        <w:pStyle w:val="HTMLPreformatted"/>
        <w:ind w:firstLine="540"/>
        <w:jc w:val="both"/>
        <w:rPr>
          <w:rFonts w:ascii="Verdana" w:hAnsi="Verdana"/>
          <w:sz w:val="26"/>
          <w:szCs w:val="26"/>
        </w:rPr>
      </w:pPr>
      <w:r w:rsidRPr="00392CED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</w:t>
      </w:r>
      <w:r w:rsidR="00B3015D">
        <w:rPr>
          <w:rFonts w:ascii="Times New Roman" w:hAnsi="Times New Roman" w:cs="Times New Roman"/>
          <w:sz w:val="26"/>
          <w:szCs w:val="26"/>
        </w:rPr>
        <w:t>Белогорский</w:t>
      </w:r>
      <w:r w:rsidRPr="00392CED">
        <w:rPr>
          <w:rFonts w:ascii="Times New Roman" w:hAnsi="Times New Roman" w:cs="Times New Roman"/>
          <w:sz w:val="26"/>
          <w:szCs w:val="26"/>
        </w:rPr>
        <w:t xml:space="preserve"> районный суд путем подачи апелляционной жалобы мировому судье</w:t>
      </w:r>
      <w:r w:rsidR="00B3015D">
        <w:rPr>
          <w:rFonts w:ascii="Times New Roman" w:hAnsi="Times New Roman" w:cs="Times New Roman"/>
          <w:sz w:val="26"/>
          <w:szCs w:val="26"/>
        </w:rPr>
        <w:t xml:space="preserve"> судебного участка № 30 Белогорского судебного района Республики Крым</w:t>
      </w:r>
      <w:r w:rsidRPr="00392CED">
        <w:rPr>
          <w:rFonts w:ascii="Times New Roman" w:hAnsi="Times New Roman" w:cs="Times New Roman"/>
          <w:sz w:val="26"/>
          <w:szCs w:val="26"/>
        </w:rPr>
        <w:t xml:space="preserve"> в течение месяца с момента изготовления решения в окончательной форме.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1ACC" w:rsidRPr="00A50B89" w:rsidP="00011A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 xml:space="preserve">Мировой судья: 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/п</w:t>
      </w:r>
    </w:p>
    <w:p w:rsidR="00011ACC" w:rsidRPr="00A50B89" w:rsidP="00011A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</w:t>
      </w:r>
      <w:r w:rsidRPr="00A50B89">
        <w:rPr>
          <w:rFonts w:ascii="Times New Roman" w:hAnsi="Times New Roman"/>
          <w:sz w:val="26"/>
          <w:szCs w:val="26"/>
        </w:rPr>
        <w:t>п</w:t>
      </w:r>
      <w:r w:rsidRPr="00A50B89">
        <w:rPr>
          <w:rFonts w:ascii="Times New Roman" w:hAnsi="Times New Roman"/>
          <w:sz w:val="26"/>
          <w:szCs w:val="26"/>
        </w:rPr>
        <w:t>ия верна</w:t>
      </w:r>
    </w:p>
    <w:p w:rsidR="00011ACC" w:rsidRPr="00A50B89" w:rsidP="00011AC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11ACC" w:rsidRPr="00A50B89" w:rsidP="00011ACC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011ACC" w:rsidRPr="000D41EF" w:rsidP="00011ACC">
      <w:pPr>
        <w:rPr>
          <w:sz w:val="24"/>
        </w:rPr>
      </w:pPr>
    </w:p>
    <w:p w:rsidR="00011ACC" w:rsidRPr="000D41EF" w:rsidP="00011ACC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11ACC"/>
    <w:rsid w:val="00043D23"/>
    <w:rsid w:val="000D41EF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56AEF"/>
    <w:rsid w:val="00392CED"/>
    <w:rsid w:val="004B60FC"/>
    <w:rsid w:val="00583AE8"/>
    <w:rsid w:val="005964E9"/>
    <w:rsid w:val="005A18AD"/>
    <w:rsid w:val="005A39F2"/>
    <w:rsid w:val="005C2329"/>
    <w:rsid w:val="006151AF"/>
    <w:rsid w:val="00636DD5"/>
    <w:rsid w:val="00681E76"/>
    <w:rsid w:val="0072395E"/>
    <w:rsid w:val="007B7854"/>
    <w:rsid w:val="00853C6A"/>
    <w:rsid w:val="00884813"/>
    <w:rsid w:val="008A17B7"/>
    <w:rsid w:val="008B01EC"/>
    <w:rsid w:val="008B7C99"/>
    <w:rsid w:val="009302A1"/>
    <w:rsid w:val="0097385A"/>
    <w:rsid w:val="009A42FC"/>
    <w:rsid w:val="009D4777"/>
    <w:rsid w:val="009E4AB6"/>
    <w:rsid w:val="00A23BF4"/>
    <w:rsid w:val="00A3246D"/>
    <w:rsid w:val="00A50B89"/>
    <w:rsid w:val="00AC3B9D"/>
    <w:rsid w:val="00AE7D59"/>
    <w:rsid w:val="00B13A95"/>
    <w:rsid w:val="00B17A80"/>
    <w:rsid w:val="00B3015D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CD3E43"/>
    <w:rsid w:val="00D72922"/>
    <w:rsid w:val="00D862BC"/>
    <w:rsid w:val="00DB4AAB"/>
    <w:rsid w:val="00DB62AE"/>
    <w:rsid w:val="00DB7A69"/>
    <w:rsid w:val="00E068D6"/>
    <w:rsid w:val="00E40D90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392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392CE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