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5792" w:rsidP="00BB5792">
      <w:pPr>
        <w:spacing w:after="0"/>
        <w:ind w:left="5664"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дело № 2-32-123/2020</w:t>
      </w:r>
    </w:p>
    <w:p w:rsidR="00BB5792" w:rsidP="00BB5792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РЕШЕНИЕ</w:t>
      </w:r>
    </w:p>
    <w:p w:rsidR="00BB5792" w:rsidP="00BB5792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ИМЕНЕМ РОССИЙСКОЙ ФЕДЕРАЦИИ</w:t>
      </w:r>
    </w:p>
    <w:p w:rsidR="00BB5792" w:rsidP="00BB5792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(резолютивная часть)</w:t>
      </w:r>
    </w:p>
    <w:p w:rsidR="00824B3B" w:rsidP="00BB5792">
      <w:pPr>
        <w:spacing w:after="0" w:line="240" w:lineRule="auto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BB5792" w:rsidP="00BB5792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18 августа 2020 года</w:t>
      </w:r>
      <w:r>
        <w:rPr>
          <w:rFonts w:ascii="Times New Roman" w:eastAsia="Times New Roman" w:hAnsi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/>
          <w:sz w:val="27"/>
          <w:szCs w:val="27"/>
          <w:lang w:eastAsia="ru-RU"/>
        </w:rPr>
        <w:tab/>
        <w:t xml:space="preserve">                     г. Белогорск</w:t>
      </w:r>
    </w:p>
    <w:p w:rsidR="00BB5792" w:rsidP="00BB5792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BB5792" w:rsidRPr="008D51E2" w:rsidP="00BB5792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val="uk-UA" w:eastAsia="ru-RU"/>
        </w:rPr>
        <w:tab/>
      </w:r>
      <w:r w:rsidRPr="008D51E2">
        <w:rPr>
          <w:rFonts w:ascii="Times New Roman" w:eastAsia="Times New Roman" w:hAnsi="Times New Roman"/>
          <w:sz w:val="27"/>
          <w:szCs w:val="27"/>
          <w:lang w:eastAsia="ru-RU"/>
        </w:rPr>
        <w:t xml:space="preserve">Исполняющий обязанности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м</w:t>
      </w:r>
      <w:r w:rsidRPr="008D51E2">
        <w:rPr>
          <w:rFonts w:ascii="Times New Roman" w:eastAsia="Times New Roman" w:hAnsi="Times New Roman"/>
          <w:sz w:val="27"/>
          <w:szCs w:val="27"/>
          <w:lang w:eastAsia="ru-RU"/>
        </w:rPr>
        <w:t>ирово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го</w:t>
      </w:r>
      <w:r w:rsidRPr="008D51E2">
        <w:rPr>
          <w:rFonts w:ascii="Times New Roman" w:eastAsia="Times New Roman" w:hAnsi="Times New Roman"/>
          <w:sz w:val="27"/>
          <w:szCs w:val="27"/>
          <w:lang w:eastAsia="ru-RU"/>
        </w:rPr>
        <w:t xml:space="preserve"> судь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и</w:t>
      </w:r>
      <w:r w:rsidRPr="008D51E2">
        <w:rPr>
          <w:rFonts w:ascii="Times New Roman" w:eastAsia="Times New Roman" w:hAnsi="Times New Roman"/>
          <w:sz w:val="27"/>
          <w:szCs w:val="27"/>
          <w:lang w:eastAsia="ru-RU"/>
        </w:rPr>
        <w:t xml:space="preserve"> судебного участка № 3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2</w:t>
      </w:r>
      <w:r w:rsidRPr="008D51E2">
        <w:rPr>
          <w:rFonts w:ascii="Times New Roman" w:eastAsia="Times New Roman" w:hAnsi="Times New Roman"/>
          <w:sz w:val="27"/>
          <w:szCs w:val="27"/>
          <w:lang w:eastAsia="ru-RU"/>
        </w:rPr>
        <w:t xml:space="preserve"> Белогорского судебного района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, мировой судья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судебного участка № 30 Белогорского судебного района</w:t>
      </w:r>
      <w:r w:rsidRPr="008D51E2">
        <w:rPr>
          <w:rFonts w:ascii="Times New Roman" w:eastAsia="Times New Roman" w:hAnsi="Times New Roman"/>
          <w:sz w:val="27"/>
          <w:szCs w:val="27"/>
          <w:lang w:eastAsia="ru-RU"/>
        </w:rPr>
        <w:t xml:space="preserve"> Республики Крым в составе:</w:t>
      </w:r>
    </w:p>
    <w:tbl>
      <w:tblPr>
        <w:tblW w:w="11160" w:type="dxa"/>
        <w:tblLayout w:type="fixed"/>
        <w:tblLook w:val="04A0"/>
      </w:tblPr>
      <w:tblGrid>
        <w:gridCol w:w="6626"/>
        <w:gridCol w:w="4534"/>
      </w:tblGrid>
      <w:tr w:rsidTr="002510F9">
        <w:tblPrEx>
          <w:tblW w:w="11160" w:type="dxa"/>
          <w:tblLayout w:type="fixed"/>
          <w:tblLook w:val="04A0"/>
        </w:tblPrEx>
        <w:tc>
          <w:tcPr>
            <w:tcW w:w="6629" w:type="dxa"/>
            <w:hideMark/>
          </w:tcPr>
          <w:p w:rsidR="00BB5792" w:rsidRPr="008D51E2" w:rsidP="002510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8D51E2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Председательствующего мирового судьи</w:t>
            </w:r>
          </w:p>
        </w:tc>
        <w:tc>
          <w:tcPr>
            <w:tcW w:w="4536" w:type="dxa"/>
            <w:hideMark/>
          </w:tcPr>
          <w:p w:rsidR="00BB5792" w:rsidRPr="008D51E2" w:rsidP="002510F9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8D51E2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Олейникова А.Ю.,</w:t>
            </w:r>
          </w:p>
        </w:tc>
      </w:tr>
      <w:tr w:rsidTr="002510F9">
        <w:tblPrEx>
          <w:tblW w:w="11160" w:type="dxa"/>
          <w:tblLayout w:type="fixed"/>
          <w:tblLook w:val="04A0"/>
        </w:tblPrEx>
        <w:tc>
          <w:tcPr>
            <w:tcW w:w="6629" w:type="dxa"/>
          </w:tcPr>
          <w:p w:rsidR="00BB5792" w:rsidRPr="008D51E2" w:rsidP="002510F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8D51E2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при секретаре</w:t>
            </w:r>
          </w:p>
          <w:p w:rsidR="00BB5792" w:rsidRPr="008D51E2" w:rsidP="002510F9">
            <w:pPr>
              <w:spacing w:after="0" w:line="240" w:lineRule="auto"/>
              <w:ind w:right="-2801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 w:rsidRPr="008D51E2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с участием ответчика</w:t>
            </w:r>
          </w:p>
          <w:p w:rsidR="00BB5792" w:rsidRPr="008D51E2" w:rsidP="002510F9">
            <w:pPr>
              <w:spacing w:after="0" w:line="240" w:lineRule="auto"/>
              <w:ind w:right="-2801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  <w:tc>
          <w:tcPr>
            <w:tcW w:w="4536" w:type="dxa"/>
          </w:tcPr>
          <w:p w:rsidR="00BB5792" w:rsidRPr="008D51E2" w:rsidP="002510F9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Бубновой Н.В.</w:t>
            </w:r>
            <w:r w:rsidRPr="008D51E2"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,</w:t>
            </w:r>
          </w:p>
          <w:p w:rsidR="00BB5792" w:rsidRPr="008D51E2" w:rsidP="002510F9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  <w:r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  <w:t>Макогон П.А.</w:t>
            </w:r>
          </w:p>
          <w:p w:rsidR="00BB5792" w:rsidRPr="008D51E2" w:rsidP="002510F9">
            <w:pPr>
              <w:spacing w:after="0" w:line="240" w:lineRule="auto"/>
              <w:rPr>
                <w:rFonts w:ascii="Times New Roman" w:eastAsia="Times New Roman" w:hAnsi="Times New Roman"/>
                <w:sz w:val="27"/>
                <w:szCs w:val="27"/>
                <w:lang w:eastAsia="ru-RU"/>
              </w:rPr>
            </w:pPr>
          </w:p>
        </w:tc>
      </w:tr>
    </w:tbl>
    <w:p w:rsidR="00BB5792" w:rsidRPr="00383FA0" w:rsidP="00BB579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/>
          <w:sz w:val="26"/>
          <w:szCs w:val="26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рассмотрев в открытом судебном заседании гражданское дело по исковому заявлению </w:t>
      </w:r>
      <w:r>
        <w:rPr>
          <w:rFonts w:ascii="Times New Roman" w:hAnsi="Times New Roman"/>
          <w:sz w:val="27"/>
          <w:szCs w:val="27"/>
        </w:rPr>
        <w:t>Публичного акционерного общества Страховая компания «Росгосстрах» к Макогон Петру Анатольевичу, третье лицо, не заявляющее самостоятельных требований относительно предмета спор</w:t>
      </w:r>
      <w:r>
        <w:rPr>
          <w:rFonts w:ascii="Times New Roman" w:hAnsi="Times New Roman"/>
          <w:sz w:val="27"/>
          <w:szCs w:val="27"/>
        </w:rPr>
        <w:t>а: ООО СК «Московия» о возмещении вреда, причиненного в результате дорожно-транспортного происшествия, в порядке регресса</w:t>
      </w:r>
      <w:r>
        <w:rPr>
          <w:rFonts w:ascii="Times New Roman" w:hAnsi="Times New Roman" w:eastAsiaTheme="minorHAnsi"/>
          <w:sz w:val="26"/>
          <w:szCs w:val="26"/>
        </w:rPr>
        <w:t>,</w:t>
      </w:r>
    </w:p>
    <w:p w:rsidR="00BB5792" w:rsidP="00BB5792">
      <w:pPr>
        <w:spacing w:after="0" w:line="240" w:lineRule="auto"/>
        <w:ind w:right="-1" w:firstLine="709"/>
        <w:jc w:val="both"/>
        <w:mirrorIndents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На основании ст.ст. 194, 195, 199 ГПК РФ, судья –</w:t>
      </w:r>
    </w:p>
    <w:p w:rsidR="00BB5792" w:rsidP="00BB5792">
      <w:pPr>
        <w:spacing w:after="0" w:line="240" w:lineRule="auto"/>
        <w:ind w:right="-1"/>
        <w:jc w:val="center"/>
        <w:mirrorIndents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РЕШИЛ:</w:t>
      </w:r>
    </w:p>
    <w:p w:rsidR="00BB5792" w:rsidP="00BB5792">
      <w:pPr>
        <w:spacing w:after="0" w:line="240" w:lineRule="auto"/>
        <w:ind w:right="-1"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Исковое заявление </w:t>
      </w:r>
      <w:r w:rsidRPr="00BB5792">
        <w:rPr>
          <w:rFonts w:ascii="Times New Roman" w:hAnsi="Times New Roman"/>
          <w:sz w:val="27"/>
          <w:szCs w:val="27"/>
        </w:rPr>
        <w:t>Публичного акционерного общества Страховая компания «Росгосстрах» к Макогон Петру Анатольевичу, третье лицо, не заявляющее самостоятельных требований относительно предмета спора: ООО СК «Московия» о возмещении вреда, причиненного в результате дорожно-транс</w:t>
      </w:r>
      <w:r w:rsidRPr="00BB5792">
        <w:rPr>
          <w:rFonts w:ascii="Times New Roman" w:hAnsi="Times New Roman"/>
          <w:sz w:val="27"/>
          <w:szCs w:val="27"/>
        </w:rPr>
        <w:t>портного происшествия, в порядке регресса</w:t>
      </w:r>
      <w:r>
        <w:rPr>
          <w:rFonts w:ascii="Times New Roman" w:hAnsi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– удовлетворить.</w:t>
      </w:r>
    </w:p>
    <w:p w:rsidR="00BB5792" w:rsidRPr="008804DC" w:rsidP="00BB5792">
      <w:pPr>
        <w:autoSpaceDE w:val="0"/>
        <w:autoSpaceDN w:val="0"/>
        <w:adjustRightInd w:val="0"/>
        <w:spacing w:after="0" w:line="240" w:lineRule="auto"/>
        <w:ind w:right="-3"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D0D0D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ab/>
        <w:t xml:space="preserve">Взыскать с </w:t>
      </w:r>
      <w:r>
        <w:rPr>
          <w:rFonts w:ascii="Times New Roman" w:hAnsi="Times New Roman"/>
          <w:sz w:val="27"/>
          <w:szCs w:val="27"/>
        </w:rPr>
        <w:t xml:space="preserve">Макогон Петра Анатольевича,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 xml:space="preserve">в пользу </w:t>
      </w:r>
      <w:r w:rsidRPr="008804DC">
        <w:rPr>
          <w:rFonts w:ascii="Times New Roman" w:eastAsia="Times New Roman" w:hAnsi="Times New Roman"/>
          <w:sz w:val="27"/>
          <w:szCs w:val="27"/>
          <w:lang w:eastAsia="ru-RU"/>
        </w:rPr>
        <w:t xml:space="preserve">Публичного акционерного общества Страховая Компания «Росгосстрах» сумму </w:t>
      </w:r>
      <w:r w:rsidRPr="008804DC">
        <w:rPr>
          <w:rFonts w:ascii="Times New Roman" w:eastAsia="Times New Roman" w:hAnsi="Times New Roman"/>
          <w:sz w:val="27"/>
          <w:szCs w:val="27"/>
          <w:lang w:eastAsia="ru-RU"/>
        </w:rPr>
        <w:t xml:space="preserve">вреда, причиненного в результате повреждения застрахованного имущества в размере </w:t>
      </w:r>
      <w:r>
        <w:rPr>
          <w:sz w:val="25"/>
          <w:szCs w:val="25"/>
        </w:rPr>
        <w:t>&lt;данные изъяты</w:t>
      </w:r>
      <w:r>
        <w:rPr>
          <w:sz w:val="25"/>
          <w:szCs w:val="25"/>
        </w:rPr>
        <w:t xml:space="preserve">&gt; </w:t>
      </w:r>
      <w:r w:rsidRPr="008804DC">
        <w:rPr>
          <w:rFonts w:ascii="Times New Roman" w:eastAsia="Times New Roman" w:hAnsi="Times New Roman"/>
          <w:sz w:val="27"/>
          <w:szCs w:val="27"/>
          <w:lang w:eastAsia="ru-RU"/>
        </w:rPr>
        <w:t xml:space="preserve">рублей, на </w:t>
      </w:r>
      <w:r>
        <w:rPr>
          <w:sz w:val="25"/>
          <w:szCs w:val="25"/>
        </w:rPr>
        <w:t>&lt;данные изъяты&gt;</w:t>
      </w:r>
      <w:r w:rsidRPr="008804DC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BB5792" w:rsidP="00BB5792">
      <w:pPr>
        <w:autoSpaceDE w:val="0"/>
        <w:autoSpaceDN w:val="0"/>
        <w:adjustRightInd w:val="0"/>
        <w:spacing w:after="0" w:line="240" w:lineRule="auto"/>
        <w:ind w:right="-3"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8804DC">
        <w:rPr>
          <w:rFonts w:ascii="Times New Roman" w:eastAsia="Times New Roman" w:hAnsi="Times New Roman"/>
          <w:sz w:val="27"/>
          <w:szCs w:val="27"/>
          <w:lang w:eastAsia="ru-RU"/>
        </w:rPr>
        <w:t xml:space="preserve">Взыскать с </w:t>
      </w:r>
      <w:r>
        <w:rPr>
          <w:rFonts w:ascii="Times New Roman" w:hAnsi="Times New Roman"/>
          <w:sz w:val="27"/>
          <w:szCs w:val="27"/>
        </w:rPr>
        <w:t>Макогон Петра Анатольевича</w:t>
      </w:r>
      <w:r w:rsidRPr="008804DC">
        <w:rPr>
          <w:rFonts w:ascii="Times New Roman" w:eastAsia="Times New Roman" w:hAnsi="Times New Roman"/>
          <w:sz w:val="27"/>
          <w:szCs w:val="27"/>
          <w:lang w:eastAsia="ru-RU"/>
        </w:rPr>
        <w:t xml:space="preserve"> в пользу Публичного акционерного обще</w:t>
      </w:r>
      <w:r w:rsidRPr="008804DC">
        <w:rPr>
          <w:rFonts w:ascii="Times New Roman" w:eastAsia="Times New Roman" w:hAnsi="Times New Roman"/>
          <w:sz w:val="27"/>
          <w:szCs w:val="27"/>
          <w:lang w:eastAsia="ru-RU"/>
        </w:rPr>
        <w:t xml:space="preserve">ства Страховая Компания «Росгосстрах» расходы по оплате государственной пошлины в размере </w:t>
      </w:r>
      <w:r>
        <w:rPr>
          <w:sz w:val="25"/>
          <w:szCs w:val="25"/>
        </w:rPr>
        <w:t>&lt;данные изъяты&gt;</w:t>
      </w:r>
      <w:r w:rsidRPr="008804DC">
        <w:rPr>
          <w:rFonts w:ascii="Times New Roman" w:eastAsia="Times New Roman" w:hAnsi="Times New Roman"/>
          <w:sz w:val="27"/>
          <w:szCs w:val="27"/>
          <w:lang w:eastAsia="ru-RU"/>
        </w:rPr>
        <w:t xml:space="preserve">, на </w:t>
      </w:r>
      <w:r>
        <w:rPr>
          <w:sz w:val="25"/>
          <w:szCs w:val="25"/>
        </w:rPr>
        <w:t>&lt;данные изъяты&gt;</w:t>
      </w:r>
      <w:r w:rsidRPr="008804DC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BB5792" w:rsidP="00BB5792">
      <w:pPr>
        <w:autoSpaceDE w:val="0"/>
        <w:autoSpaceDN w:val="0"/>
        <w:adjustRightInd w:val="0"/>
        <w:spacing w:after="0" w:line="240" w:lineRule="auto"/>
        <w:ind w:right="-3"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Лица, участвующие в деле, их представители могут подать заявления о составлении мотивированного решения суда в течение трех дней со дня объявления резолютивной части решения суда, если о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ни присутствовали в судебном заседании, или в течение пятнадцати дней, если они не присутствовали в судебном заседании.</w:t>
      </w:r>
    </w:p>
    <w:p w:rsidR="00BB5792" w:rsidP="00BB5792">
      <w:pPr>
        <w:spacing w:after="0" w:line="240" w:lineRule="auto"/>
        <w:ind w:right="-144"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7"/>
          <w:szCs w:val="27"/>
          <w:lang w:eastAsia="ru-RU"/>
        </w:rPr>
        <w:t>Со дня поступления от лиц, участвующих в деле, их представителей заявления о составлении мотивированного решения суда, мировой судья сос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тавит мотивированное решение суда в течение пяти дней со дня поступления такого заявления.</w:t>
      </w:r>
    </w:p>
    <w:p w:rsidR="00BB5792" w:rsidP="00BB5792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4E7DD9">
        <w:rPr>
          <w:rFonts w:ascii="Times New Roman" w:eastAsia="Times New Roman" w:hAnsi="Times New Roman"/>
          <w:sz w:val="27"/>
          <w:szCs w:val="27"/>
          <w:lang w:eastAsia="ru-RU"/>
        </w:rPr>
        <w:t>Решение может быть обжаловано в апелляционном порядке в Белогорский районный суд Республики Крым в течение месяца со дня принятия решения в окончательной форме путем</w:t>
      </w:r>
      <w:r w:rsidRPr="004E7DD9">
        <w:rPr>
          <w:rFonts w:ascii="Times New Roman" w:eastAsia="Times New Roman" w:hAnsi="Times New Roman"/>
          <w:sz w:val="27"/>
          <w:szCs w:val="27"/>
          <w:lang w:eastAsia="ru-RU"/>
        </w:rPr>
        <w:t xml:space="preserve"> подачи апелляционной жалобы через судебный участок № </w:t>
      </w:r>
      <w:r>
        <w:rPr>
          <w:rFonts w:ascii="Times New Roman" w:eastAsia="Times New Roman" w:hAnsi="Times New Roman"/>
          <w:sz w:val="27"/>
          <w:szCs w:val="27"/>
          <w:lang w:eastAsia="ru-RU"/>
        </w:rPr>
        <w:t>32</w:t>
      </w:r>
      <w:r w:rsidRPr="004E7DD9">
        <w:rPr>
          <w:rFonts w:ascii="Times New Roman" w:eastAsia="Times New Roman" w:hAnsi="Times New Roman"/>
          <w:sz w:val="27"/>
          <w:szCs w:val="27"/>
          <w:lang w:eastAsia="ru-RU"/>
        </w:rPr>
        <w:t xml:space="preserve"> Белогорского судебного района Республики Крым.</w:t>
      </w:r>
    </w:p>
    <w:p w:rsidR="00BB5792" w:rsidP="00BB5792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:rsidR="00BB5792" w:rsidP="00BB5792">
      <w:pPr>
        <w:widowControl w:val="0"/>
        <w:shd w:val="clear" w:color="auto" w:fill="FFFFFF"/>
        <w:spacing w:after="0" w:line="240" w:lineRule="auto"/>
        <w:ind w:firstLine="567"/>
        <w:jc w:val="both"/>
      </w:pP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Мировой судья:</w:t>
      </w:r>
    </w:p>
    <w:sectPr w:rsidSect="00D019BF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0B6"/>
    <w:rsid w:val="002510F9"/>
    <w:rsid w:val="00383FA0"/>
    <w:rsid w:val="004E7DD9"/>
    <w:rsid w:val="00687987"/>
    <w:rsid w:val="00824B3B"/>
    <w:rsid w:val="008804DC"/>
    <w:rsid w:val="008D51E2"/>
    <w:rsid w:val="00BB5792"/>
    <w:rsid w:val="00D019BF"/>
    <w:rsid w:val="00E80AD9"/>
    <w:rsid w:val="00F010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579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24B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24B3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