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Дело № 2-441/33/2019</w:t>
      </w:r>
    </w:p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122" w:rsidRPr="00A17F67" w:rsidP="00E04F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РЕШЕНИЕ</w:t>
      </w:r>
    </w:p>
    <w:p w:rsidR="000A7122" w:rsidRPr="00A17F67" w:rsidP="00E04F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0A7122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122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г. Дж</w:t>
      </w:r>
      <w:r w:rsidRPr="00A17F67" w:rsidR="00E04F67">
        <w:rPr>
          <w:rFonts w:ascii="Times New Roman" w:hAnsi="Times New Roman" w:cs="Times New Roman"/>
          <w:sz w:val="16"/>
          <w:szCs w:val="16"/>
        </w:rPr>
        <w:t xml:space="preserve">анкой </w:t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</w:r>
      <w:r w:rsidRPr="00A17F67" w:rsidR="00E04F67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A17F67">
        <w:rPr>
          <w:rFonts w:ascii="Times New Roman" w:hAnsi="Times New Roman" w:cs="Times New Roman"/>
          <w:sz w:val="16"/>
          <w:szCs w:val="16"/>
        </w:rPr>
        <w:t>03 сентября 2019 года</w:t>
      </w:r>
    </w:p>
    <w:p w:rsidR="000A7122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A17F67">
        <w:rPr>
          <w:rFonts w:ascii="Times New Roman" w:hAnsi="Times New Roman" w:cs="Times New Roman"/>
          <w:sz w:val="16"/>
          <w:szCs w:val="16"/>
        </w:rPr>
        <w:t>Решетнев</w:t>
      </w:r>
      <w:r w:rsidRPr="00A17F67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</w:t>
      </w:r>
      <w:r w:rsidRPr="00A17F67">
        <w:rPr>
          <w:rFonts w:ascii="Times New Roman" w:hAnsi="Times New Roman" w:cs="Times New Roman"/>
          <w:sz w:val="16"/>
          <w:szCs w:val="16"/>
        </w:rPr>
        <w:t>Костылевой</w:t>
      </w:r>
      <w:r w:rsidRPr="00A17F67">
        <w:rPr>
          <w:rFonts w:ascii="Times New Roman" w:hAnsi="Times New Roman" w:cs="Times New Roman"/>
          <w:sz w:val="16"/>
          <w:szCs w:val="16"/>
        </w:rPr>
        <w:t xml:space="preserve"> В.А., </w:t>
      </w:r>
    </w:p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с участием ответчика </w:t>
      </w:r>
      <w:r w:rsidRPr="00A17F67">
        <w:rPr>
          <w:rFonts w:ascii="Times New Roman" w:hAnsi="Times New Roman" w:cs="Times New Roman"/>
          <w:sz w:val="16"/>
          <w:szCs w:val="16"/>
        </w:rPr>
        <w:t>Бобкова</w:t>
      </w:r>
      <w:r w:rsidRPr="00A17F67">
        <w:rPr>
          <w:rFonts w:ascii="Times New Roman" w:hAnsi="Times New Roman" w:cs="Times New Roman"/>
          <w:sz w:val="16"/>
          <w:szCs w:val="16"/>
        </w:rPr>
        <w:t xml:space="preserve"> В.В., </w:t>
      </w:r>
    </w:p>
    <w:p w:rsidR="000A7122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A17F67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A17F67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17F67">
        <w:rPr>
          <w:rFonts w:ascii="Times New Roman" w:hAnsi="Times New Roman" w:cs="Times New Roman"/>
          <w:sz w:val="16"/>
          <w:szCs w:val="16"/>
        </w:rPr>
        <w:t>Бобкову</w:t>
      </w:r>
      <w:r w:rsidRPr="00A17F67">
        <w:rPr>
          <w:rFonts w:ascii="Times New Roman" w:hAnsi="Times New Roman" w:cs="Times New Roman"/>
          <w:sz w:val="16"/>
          <w:szCs w:val="16"/>
        </w:rPr>
        <w:t xml:space="preserve"> </w:t>
      </w:r>
      <w:r w:rsidRPr="00A17F67" w:rsidR="00A17F67">
        <w:rPr>
          <w:rFonts w:ascii="Times New Roman" w:hAnsi="Times New Roman" w:cs="Times New Roman"/>
          <w:sz w:val="16"/>
          <w:szCs w:val="16"/>
        </w:rPr>
        <w:t>В.В.</w:t>
      </w:r>
      <w:r w:rsidRPr="00A17F67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A17F67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A17F67" w:rsidP="00E04F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Бобкову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В.В.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A17F67" w:rsid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апрель 2019 года в размере 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5798,27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и расходов по уплате государственной пошлины в размере 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400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рублей.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– 2045 годы, утвержденной постановлением Совета министров Республики Крым от 30 ноября 2015 года № 753, не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30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.2019 от представителя Некоммерческой организации «Региональный фонд капитального ремонта многоквартирных домов Республики Крым» 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Халиковой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Е.В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., действующей на основании доверенности от 01.0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.2019, по электронной почте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судебный участок поступило ходатайство о рассмотрении дела в отсутствие представителя Некоммерческой организации «Региональный фонд капитального ремонта многоквартирных домов Республики Крым».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Бобков В.В. в судебном заседании иск не признал, суду показал, что взносы на капитальный ремонт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оплачивает на расчетный счет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ЖСК № 9, жильцы которого определи, что денежные средства на капитальный ремонт их дома будут аккумулироваться на счете ЖСК № 9. 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Заслушав пояснения ответчика, исследовав и оценив имеющиеся в материалах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дела доказательства в их совокупности согласно требованиям ст. ст. 55, 59, 60 ГПК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требованиям ст. 210 ГК Российской Федерации, ч. 3 ст. 30 ЖК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 собственник несет бремя содержания принадлежащего ему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имущества, а если принадлежащее собственнику жилое помещение является квартирой,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то он обязан содержать общее имущество собственников помещений в соответствующем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если иное не предусмотрено законом или договором.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ст. 153 ЖК Российской Федерации граждане и организации обязаны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своевременно и полностью вносить плату за жилое помещение и коммунальные услуги.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ч. 2 ст. 154 ЖК Российской Федерации плата за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жилое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помещение и коммунальные услуги для собственника помещения в многоквартирном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доме включает в себя, в том числе, взнос на капитальный ремонт.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Положениями ст. 158 ЖК Российской Федерации закреплено, что собственник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помещения в многоквартирном доме обязан нести расходы на содержание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ему помещения, а также участвовать в расходах на содержание общего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имущества в многоквартирном доме соразмерно своей доле в праве общей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собственности на это имущество путем внесения платы за содержание жилого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помещения, взносов на капитальный ремонт.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Обязанность по оплате расходов на капитальный ремонт общего имущества 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многоквартирном доме распространяется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всех собственников помещений в этом доме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 момента возникновения права собственности на помещения в этом доме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При переходе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права собственности на помещение в многоквартирном доме к новому собственнику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переходит обязательство предыдущего собственника по оплате расходов на капитальный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ремонт общего имущества в многоквартирном доме, в том числе не исполненная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предыдущим собственником обязанность по уплате взносов на капитальный ремонт.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Частью 1 ст. 169 ЖК Российской Федерации установлено, что собственники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помещений в многоквартирном доме обязаны уплачивать ежемесячные взносы на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капитальный ремонт общего имущества в многоквартирном доме, за исключением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случаев, предусмотренных частью 2 настоящей статьи, частью 8 статьи 170 и частью 5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статьи 181 настоящего Кодекса, в размере, установленном в соответствии с частью 8.1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статьи 156 настоящего Кодекса, или, если соответствующее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решение принято общим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собранием собственников помещений в многоквартирном доме, в большем размере.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положениям ст.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167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ЖК Российской Федерации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органы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государственной власти субъекта Российской Федерации принимают нормативные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правовые акты, которые направлены на обеспечение своевременного проведения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капитального ремонта общего имущества в многоквартирных домах, расположенных на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территории субъекта Российской Федерации, и которыми, в том числе, 1)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устанавливается минимальный размер взноса на капитальный ремонт общего имущества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в многоквартирном доме;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3) создается региональный оператор, решается вопрос 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формировании его имущества, утверждаются учредительные документы регионального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оператора, устанавливается порядок деятельности регионального оператора, порядок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назначения на конкурсной основе руководителя регионального оператора, 5)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устанавливается порядок подготовки и утверждения региональных программ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капитального ремонта общего имущества в многоквартирных домах, а также требования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 этим программам.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Частями 1, 2 ст. 178, ст. 180 ЖК Российской Федерации устанавливают, что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Федерации.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Функциями регионального оператора являются: 1) аккумулирование взносов на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капитальный ремонт, уплачиваемых собственниками помещений в многоквартирных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домах, в отношении которых фонды капитального ремонта формируются на счете,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счетах регионального оператора; 2) открытие на свое имя специальных счетов и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совершение операций по этим счетам в случае, если собственники помещений 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 на общем собрании собственников помещений 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 выбрали регионального оператора в качестве владельца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специального счета. Региональный оператор не вправе отказать собственникам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помещений в многоквартирном доме в открытии на свое имя такого счета; 3)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осуществление функций технического заказчика работ по капитальному ремонту общего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имущества в многоквартирных домах, собственники помещений в которых формируют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фонды капитального ремонта на счете, счетах регионального оператора;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4)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финансирование расходов на капитальный ремонт общего имущества 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домах, собственники помещений в которых формируют фонды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капитального ремонта на счете, счетах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регионального оператора, в пределах средств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этих фондов капитального ремонта с привлечением при необходимости средств,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полученных из иных источников, в том числе из бюджета субъекта Российской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Федерации и (или) местного бюджета.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выполнения региональным оператором своих функций, в том числе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осуществляемого им финансирования капитального ремонта общего имуществ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а в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многоквартирных домах, устанавливается законом субъекта Российской Федерации.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Распоряжением Совета министров Республики Крым от 20 октября 2014 года №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1052-р «О создании некоммерческой организации «Региональный фонд капитального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ремонта многоквартирных домов Республики Крым» создан региональный оператор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- Н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екоммерческая организация «Фонд капитального ремонта многоквартирных домов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Республики Крым», основными целями деятельности которого являются: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аккумулирование взносов на капитальный ремонт, уплачиваемых собственниками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помещений в многоквартирных домах;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осуществление функций технического заказчика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 по капитальному ремонту общего имущества в многоквартирных домах;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финансирование расходов на капитальный ремонт общего имущества в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домах, собственники помещений в которых формируют фонды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капитального ремонта на счете некоммерческой организации «Региональный фонд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капитального ремонта многоквартирных домов Республики Крым».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Таким образом, в полномочия истца входит, в том числе, получение взносов на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капитальный ремонт с собственников квартир многоквартирных домов, которые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формируют фонд капитального ремонта на счете регионального оператора.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A17F67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48-ЗК/2014 срок. В данный перечень входит и дом, расположенный по </w:t>
      </w:r>
      <w:r w:rsidRPr="00A17F67" w:rsid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Бобков В.В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 имеет в собственности квартиру в указанном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он обязан в установленном законом порядке вносить взносы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Совета министров Республики Крым от 23 ноября 2015 года №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737, от 20 октября 2016 года № 508, от 08 ноября 2017 года № 584 минимальный размер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домах на территории Республики Крым с 2016 – 2018 годах установлен в размере 6,16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 площади жилого (нежилого) помещения,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помещения.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задолженности по уплате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ежемесячного взноса на капитальный ремонт 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квартиры № </w:t>
      </w:r>
      <w:r w:rsidRPr="00A17F67" w:rsid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начислены взносы за капитальный ремонт с</w:t>
      </w:r>
      <w:r w:rsidRPr="00A17F67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сентября 2016 года по апрель 2019 года на общую сумму 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5798 рублей, 27 копеек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 судебном заседании указанный расчет не оспаривал, иной расчет не</w:t>
      </w:r>
      <w:r w:rsidRPr="00A17F67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представил.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Доводы ответчика о том, что </w:t>
      </w:r>
      <w:r w:rsidRPr="00A17F67" w:rsidR="00A37443">
        <w:rPr>
          <w:rFonts w:ascii="Times New Roman" w:eastAsia="Times New Roman" w:hAnsi="Times New Roman" w:cs="Times New Roman"/>
          <w:sz w:val="16"/>
          <w:szCs w:val="16"/>
          <w:lang w:eastAsia="ru-RU"/>
        </w:rPr>
        <w:t>он выплачивает, взвозы на капитальный ремонт на счет ЖСК № 9, о чем свидетельствует квитанции об оплате, что</w:t>
      </w:r>
      <w:r w:rsidRPr="00A17F67" w:rsidR="00EB4B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свидетельствует об исполнении им обязанности по </w:t>
      </w:r>
      <w:r w:rsidRPr="00A17F67" w:rsidR="00EB4B20">
        <w:rPr>
          <w:rFonts w:ascii="Times New Roman" w:hAnsi="Times New Roman" w:cs="Times New Roman"/>
          <w:sz w:val="16"/>
          <w:szCs w:val="16"/>
        </w:rPr>
        <w:t>оплате взносов на капитальный ремонт общего имущества в многоквартирном доме</w:t>
      </w:r>
      <w:r w:rsidRPr="00A17F67" w:rsidR="00EB4B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мировой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A17F67" w:rsidR="00EB4B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ья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находит не состоятельными, исходя из следующего.</w:t>
      </w:r>
    </w:p>
    <w:p w:rsidR="00EB4B20" w:rsidRPr="00A17F67" w:rsidP="00E04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4" w:history="1">
        <w:r w:rsidRPr="00A17F67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A17F67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A17F67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A17F67" w:rsidP="00E04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</w:t>
      </w:r>
      <w:r w:rsidRPr="00A17F67" w:rsidR="00A17F67">
        <w:rPr>
          <w:rFonts w:ascii="Times New Roman" w:hAnsi="Times New Roman" w:cs="Times New Roman"/>
          <w:sz w:val="16"/>
          <w:szCs w:val="16"/>
        </w:rPr>
        <w:t>АДРЕС</w:t>
      </w:r>
      <w:r w:rsidRPr="00A17F67">
        <w:rPr>
          <w:rFonts w:ascii="Times New Roman" w:hAnsi="Times New Roman" w:cs="Times New Roman"/>
          <w:sz w:val="16"/>
          <w:szCs w:val="16"/>
        </w:rPr>
        <w:t xml:space="preserve">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A17F67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A17F67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A17F67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A17F67">
        <w:rPr>
          <w:rFonts w:ascii="Times New Roman" w:hAnsi="Times New Roman" w:cs="Times New Roman"/>
          <w:sz w:val="16"/>
          <w:szCs w:val="16"/>
        </w:rPr>
        <w:t xml:space="preserve">, </w:t>
      </w:r>
      <w:r w:rsidRPr="00A17F67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A17F67" w:rsidP="00E04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5" w:history="1">
        <w:r w:rsidRPr="00A17F67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A17F67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Принимая во внимание, что в силу ст. 309 ГК Российской Федерации</w:t>
      </w:r>
      <w:r w:rsidRPr="00A17F67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то с 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Бобкова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В.В. в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42EE9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 с сентября 2016 года по апр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ль 2019 года, в размере 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5798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рублей.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Принимая во внимание, что исковые требования удовлетворены в полном объеме,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400 рублей, которые он понес при оплате государственной пошлины в размере 200 рублей при поддаче судебного приказа, подлежащей зачету, так как судебный приказ был отменен и при оплате 200 рублей </w:t>
      </w:r>
      <w:r w:rsidRPr="00A17F67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</w:t>
      </w:r>
      <w:r w:rsidRPr="00A17F67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обращение с исковым заявлением.   </w:t>
      </w:r>
    </w:p>
    <w:p w:rsidR="000A7122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A17F67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A17F67" w:rsidP="00E04F6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РЕШИЛ</w:t>
      </w:r>
      <w:r w:rsidRPr="00A17F67">
        <w:rPr>
          <w:rFonts w:ascii="Times New Roman" w:hAnsi="Times New Roman" w:cs="Times New Roman"/>
          <w:sz w:val="16"/>
          <w:szCs w:val="16"/>
        </w:rPr>
        <w:t>:</w:t>
      </w:r>
    </w:p>
    <w:p w:rsidR="007D6E17" w:rsidRPr="00A17F67" w:rsidP="00E04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 w:rsidRPr="00A17F67">
        <w:rPr>
          <w:rFonts w:ascii="Times New Roman" w:hAnsi="Times New Roman" w:cs="Times New Roman"/>
          <w:sz w:val="16"/>
          <w:szCs w:val="16"/>
        </w:rPr>
        <w:t>Бобкову</w:t>
      </w:r>
      <w:r w:rsidRPr="00A17F67">
        <w:rPr>
          <w:rFonts w:ascii="Times New Roman" w:hAnsi="Times New Roman" w:cs="Times New Roman"/>
          <w:sz w:val="16"/>
          <w:szCs w:val="16"/>
        </w:rPr>
        <w:t xml:space="preserve"> </w:t>
      </w:r>
      <w:r w:rsidRPr="00A17F67" w:rsidR="00A17F67">
        <w:rPr>
          <w:rFonts w:ascii="Times New Roman" w:hAnsi="Times New Roman" w:cs="Times New Roman"/>
          <w:sz w:val="16"/>
          <w:szCs w:val="16"/>
        </w:rPr>
        <w:t>В.В.</w:t>
      </w:r>
      <w:r w:rsidRPr="00A17F67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7D6E17" w:rsidRPr="00A17F67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A17F67">
        <w:rPr>
          <w:rFonts w:ascii="Times New Roman" w:hAnsi="Times New Roman" w:cs="Times New Roman"/>
          <w:sz w:val="16"/>
          <w:szCs w:val="16"/>
        </w:rPr>
        <w:t>Бобкова</w:t>
      </w:r>
      <w:r w:rsidRPr="00A17F67">
        <w:rPr>
          <w:rFonts w:ascii="Times New Roman" w:hAnsi="Times New Roman" w:cs="Times New Roman"/>
          <w:sz w:val="16"/>
          <w:szCs w:val="16"/>
        </w:rPr>
        <w:t xml:space="preserve"> </w:t>
      </w:r>
      <w:r w:rsidRPr="00A17F67" w:rsidR="00A17F67">
        <w:rPr>
          <w:rFonts w:ascii="Times New Roman" w:hAnsi="Times New Roman" w:cs="Times New Roman"/>
          <w:sz w:val="16"/>
          <w:szCs w:val="16"/>
        </w:rPr>
        <w:t>В.В.</w:t>
      </w:r>
      <w:r w:rsidRPr="00A17F67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A17F67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A17F67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апрель 2019 года в размере 5330 (пять тысяч триста тридцать) рублей 76 копеек, пеню в размере 467 (четыреста шестьдесят семь) рублей 51 копейку, расходы</w:t>
      </w:r>
      <w:r w:rsidRPr="00A17F67">
        <w:rPr>
          <w:rFonts w:ascii="Times New Roman" w:hAnsi="Times New Roman" w:cs="Times New Roman"/>
          <w:sz w:val="16"/>
          <w:szCs w:val="16"/>
        </w:rPr>
        <w:t xml:space="preserve"> по оплате государственной пошлины в размере 400 (четырехсот) рублей 00 копеек</w:t>
      </w:r>
      <w:r w:rsidRPr="00A17F67">
        <w:rPr>
          <w:rFonts w:ascii="Times New Roman" w:hAnsi="Times New Roman" w:cs="Times New Roman"/>
          <w:sz w:val="16"/>
          <w:szCs w:val="16"/>
          <w:lang w:eastAsia="ru-RU"/>
        </w:rPr>
        <w:t>, а всего взыскать 6198 (шесть тысяч сто девяносто восемь) рублей 27 копеек.</w:t>
      </w:r>
    </w:p>
    <w:p w:rsidR="007D6E17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6E17" w:rsidRPr="00A17F67" w:rsidP="00E04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D6E17" w:rsidRPr="00A17F67" w:rsidP="00E04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E04F67" w:rsidRPr="00A17F67" w:rsidP="00E04F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Мотивированное решение составлено 06.09.2019 года по собственной инициативе мирового судьи. </w:t>
      </w:r>
    </w:p>
    <w:p w:rsidR="007D6E17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7F67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</w:r>
      <w:r w:rsidRPr="00A17F67">
        <w:rPr>
          <w:rFonts w:ascii="Times New Roman" w:hAnsi="Times New Roman" w:cs="Times New Roman"/>
          <w:sz w:val="16"/>
          <w:szCs w:val="16"/>
        </w:rPr>
        <w:tab/>
        <w:t xml:space="preserve">                А.С. </w:t>
      </w:r>
      <w:r w:rsidRPr="00A17F67">
        <w:rPr>
          <w:rFonts w:ascii="Times New Roman" w:hAnsi="Times New Roman" w:cs="Times New Roman"/>
          <w:sz w:val="16"/>
          <w:szCs w:val="16"/>
        </w:rPr>
        <w:t>Решетнев</w:t>
      </w:r>
    </w:p>
    <w:p w:rsidR="007D6E17" w:rsidRPr="00A17F67" w:rsidP="00E0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E17" w:rsidRPr="00A17F67" w:rsidP="00E04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FFD" w:rsidRPr="00A17F67">
      <w:pPr>
        <w:rPr>
          <w:sz w:val="16"/>
          <w:szCs w:val="16"/>
        </w:rPr>
      </w:pPr>
    </w:p>
    <w:sectPr w:rsidSect="00E04F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42EE9"/>
    <w:rsid w:val="000A7122"/>
    <w:rsid w:val="00181CF4"/>
    <w:rsid w:val="005D6442"/>
    <w:rsid w:val="007D6E17"/>
    <w:rsid w:val="00871AD8"/>
    <w:rsid w:val="00890FFD"/>
    <w:rsid w:val="00A17F67"/>
    <w:rsid w:val="00A37443"/>
    <w:rsid w:val="00C06FD5"/>
    <w:rsid w:val="00E04F67"/>
    <w:rsid w:val="00E04FBB"/>
    <w:rsid w:val="00E473F2"/>
    <w:rsid w:val="00EB4B20"/>
    <w:rsid w:val="00EF0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5" Type="http://schemas.openxmlformats.org/officeDocument/2006/relationships/hyperlink" Target="consultantplus://offline/ref=A5F33A9E4BB79E5CE73F0633F9624DEC250D077D1327265E67D02D256D606F038517694BCC317EEDDD65564072vDbA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