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3774" w:rsidRPr="00A9034D" w:rsidP="00953774">
      <w:pPr>
        <w:ind w:firstLine="709"/>
        <w:jc w:val="right"/>
        <w:rPr>
          <w:sz w:val="16"/>
          <w:szCs w:val="16"/>
        </w:rPr>
      </w:pPr>
      <w:r w:rsidRPr="00A9034D">
        <w:rPr>
          <w:sz w:val="16"/>
          <w:szCs w:val="16"/>
        </w:rPr>
        <w:t xml:space="preserve">        Дело № 2-</w:t>
      </w:r>
      <w:r w:rsidRPr="00A9034D" w:rsidR="006E0BC1">
        <w:rPr>
          <w:sz w:val="16"/>
          <w:szCs w:val="16"/>
        </w:rPr>
        <w:t>1330</w:t>
      </w:r>
      <w:r w:rsidRPr="00A9034D">
        <w:rPr>
          <w:sz w:val="16"/>
          <w:szCs w:val="16"/>
        </w:rPr>
        <w:t>-35/202</w:t>
      </w:r>
      <w:r w:rsidRPr="00A9034D" w:rsidR="006E0BC1">
        <w:rPr>
          <w:sz w:val="16"/>
          <w:szCs w:val="16"/>
        </w:rPr>
        <w:t>5</w:t>
      </w:r>
    </w:p>
    <w:p w:rsidR="00953774" w:rsidRPr="00A9034D" w:rsidP="00953774">
      <w:pPr>
        <w:ind w:firstLine="709"/>
        <w:jc w:val="right"/>
        <w:rPr>
          <w:sz w:val="16"/>
          <w:szCs w:val="16"/>
        </w:rPr>
      </w:pPr>
      <w:r w:rsidRPr="00A9034D">
        <w:rPr>
          <w:sz w:val="16"/>
          <w:szCs w:val="16"/>
        </w:rPr>
        <w:t xml:space="preserve">УИД </w:t>
      </w:r>
      <w:r w:rsidRPr="00A9034D">
        <w:rPr>
          <w:bCs/>
          <w:sz w:val="16"/>
          <w:szCs w:val="16"/>
        </w:rPr>
        <w:t>91MS00</w:t>
      </w:r>
      <w:r w:rsidRPr="00A9034D" w:rsidR="006E0BC1">
        <w:rPr>
          <w:bCs/>
          <w:sz w:val="16"/>
          <w:szCs w:val="16"/>
        </w:rPr>
        <w:t>35</w:t>
      </w:r>
      <w:r w:rsidRPr="00A9034D">
        <w:rPr>
          <w:bCs/>
          <w:sz w:val="16"/>
          <w:szCs w:val="16"/>
        </w:rPr>
        <w:t>-01-202</w:t>
      </w:r>
      <w:r w:rsidRPr="00A9034D" w:rsidR="006E0BC1">
        <w:rPr>
          <w:bCs/>
          <w:sz w:val="16"/>
          <w:szCs w:val="16"/>
        </w:rPr>
        <w:t>5</w:t>
      </w:r>
      <w:r w:rsidRPr="00A9034D">
        <w:rPr>
          <w:bCs/>
          <w:sz w:val="16"/>
          <w:szCs w:val="16"/>
        </w:rPr>
        <w:t>-00</w:t>
      </w:r>
      <w:r w:rsidRPr="00A9034D" w:rsidR="006E0BC1">
        <w:rPr>
          <w:bCs/>
          <w:sz w:val="16"/>
          <w:szCs w:val="16"/>
        </w:rPr>
        <w:t>1504</w:t>
      </w:r>
      <w:r w:rsidRPr="00A9034D">
        <w:rPr>
          <w:bCs/>
          <w:sz w:val="16"/>
          <w:szCs w:val="16"/>
        </w:rPr>
        <w:t>-</w:t>
      </w:r>
      <w:r w:rsidRPr="00A9034D" w:rsidR="006E0BC1">
        <w:rPr>
          <w:bCs/>
          <w:sz w:val="16"/>
          <w:szCs w:val="16"/>
        </w:rPr>
        <w:t>17</w:t>
      </w:r>
    </w:p>
    <w:p w:rsidR="00953774" w:rsidRPr="00A9034D" w:rsidP="00953774">
      <w:pPr>
        <w:ind w:firstLine="709"/>
        <w:jc w:val="right"/>
        <w:rPr>
          <w:sz w:val="16"/>
          <w:szCs w:val="16"/>
        </w:rPr>
      </w:pPr>
    </w:p>
    <w:p w:rsidR="00953774" w:rsidRPr="00A9034D" w:rsidP="00953774">
      <w:pPr>
        <w:ind w:firstLine="709"/>
        <w:jc w:val="center"/>
        <w:rPr>
          <w:sz w:val="16"/>
          <w:szCs w:val="16"/>
        </w:rPr>
      </w:pPr>
      <w:r w:rsidRPr="00A9034D">
        <w:rPr>
          <w:sz w:val="16"/>
          <w:szCs w:val="16"/>
        </w:rPr>
        <w:t xml:space="preserve">ЗАОЧНОЕ </w:t>
      </w:r>
      <w:r w:rsidRPr="00A9034D">
        <w:rPr>
          <w:sz w:val="16"/>
          <w:szCs w:val="16"/>
        </w:rPr>
        <w:t>РЕШЕНИЕ</w:t>
      </w:r>
    </w:p>
    <w:p w:rsidR="00953774" w:rsidRPr="00A9034D" w:rsidP="00953774">
      <w:pPr>
        <w:ind w:firstLine="709"/>
        <w:jc w:val="center"/>
        <w:rPr>
          <w:sz w:val="16"/>
          <w:szCs w:val="16"/>
        </w:rPr>
      </w:pPr>
      <w:r w:rsidRPr="00A9034D">
        <w:rPr>
          <w:sz w:val="16"/>
          <w:szCs w:val="16"/>
        </w:rPr>
        <w:t>Именем Российской Федерации</w:t>
      </w:r>
    </w:p>
    <w:p w:rsidR="006E0BC1" w:rsidRPr="00A9034D" w:rsidP="00953774">
      <w:pPr>
        <w:ind w:firstLine="709"/>
        <w:jc w:val="both"/>
        <w:rPr>
          <w:sz w:val="16"/>
          <w:szCs w:val="16"/>
        </w:rPr>
      </w:pPr>
    </w:p>
    <w:p w:rsidR="006E0BC1" w:rsidRPr="00A9034D" w:rsidP="006E0BC1">
      <w:pPr>
        <w:ind w:firstLine="709"/>
        <w:jc w:val="both"/>
        <w:rPr>
          <w:sz w:val="16"/>
          <w:szCs w:val="16"/>
        </w:rPr>
      </w:pPr>
      <w:r w:rsidRPr="00A9034D">
        <w:rPr>
          <w:sz w:val="16"/>
          <w:szCs w:val="16"/>
        </w:rPr>
        <w:t xml:space="preserve">г. Джанкой </w:t>
      </w:r>
      <w:r w:rsidRPr="00A9034D">
        <w:rPr>
          <w:sz w:val="16"/>
          <w:szCs w:val="16"/>
        </w:rPr>
        <w:tab/>
      </w:r>
      <w:r w:rsidRPr="00A9034D">
        <w:rPr>
          <w:sz w:val="16"/>
          <w:szCs w:val="16"/>
        </w:rPr>
        <w:tab/>
      </w:r>
      <w:r w:rsidRPr="00A9034D">
        <w:rPr>
          <w:sz w:val="16"/>
          <w:szCs w:val="16"/>
        </w:rPr>
        <w:tab/>
      </w:r>
      <w:r w:rsidRPr="00A9034D">
        <w:rPr>
          <w:sz w:val="16"/>
          <w:szCs w:val="16"/>
        </w:rPr>
        <w:tab/>
      </w:r>
      <w:r w:rsidRPr="00A9034D">
        <w:rPr>
          <w:sz w:val="16"/>
          <w:szCs w:val="16"/>
        </w:rPr>
        <w:tab/>
      </w:r>
      <w:r w:rsidRPr="00A9034D">
        <w:rPr>
          <w:sz w:val="16"/>
          <w:szCs w:val="16"/>
        </w:rPr>
        <w:tab/>
        <w:t xml:space="preserve">                    28 октября 2025 года</w:t>
      </w:r>
      <w:r w:rsidRPr="00A9034D">
        <w:rPr>
          <w:sz w:val="16"/>
          <w:szCs w:val="16"/>
        </w:rPr>
        <w:tab/>
      </w:r>
      <w:r w:rsidRPr="00A9034D">
        <w:rPr>
          <w:sz w:val="16"/>
          <w:szCs w:val="16"/>
        </w:rPr>
        <w:tab/>
      </w:r>
      <w:r w:rsidRPr="00A9034D">
        <w:rPr>
          <w:sz w:val="16"/>
          <w:szCs w:val="16"/>
        </w:rPr>
        <w:tab/>
      </w:r>
      <w:r w:rsidRPr="00A9034D">
        <w:rPr>
          <w:sz w:val="16"/>
          <w:szCs w:val="16"/>
        </w:rPr>
        <w:tab/>
      </w:r>
      <w:r w:rsidRPr="00A9034D">
        <w:rPr>
          <w:sz w:val="16"/>
          <w:szCs w:val="16"/>
        </w:rPr>
        <w:tab/>
        <w:t xml:space="preserve">                           </w:t>
      </w:r>
    </w:p>
    <w:p w:rsidR="006E0BC1" w:rsidRPr="00A9034D" w:rsidP="006E0BC1">
      <w:pPr>
        <w:ind w:firstLine="709"/>
        <w:jc w:val="both"/>
        <w:rPr>
          <w:sz w:val="16"/>
          <w:szCs w:val="16"/>
        </w:rPr>
      </w:pPr>
      <w:r w:rsidRPr="00A9034D">
        <w:rPr>
          <w:sz w:val="16"/>
          <w:szCs w:val="16"/>
        </w:rPr>
        <w:t xml:space="preserve">Мировой судья судебного участка № 35 </w:t>
      </w:r>
      <w:r w:rsidRPr="00A9034D">
        <w:rPr>
          <w:sz w:val="16"/>
          <w:szCs w:val="16"/>
        </w:rPr>
        <w:t>Джанкойского</w:t>
      </w:r>
      <w:r w:rsidRPr="00A9034D">
        <w:rPr>
          <w:sz w:val="16"/>
          <w:szCs w:val="16"/>
        </w:rPr>
        <w:t xml:space="preserve"> судебного района Республики Крым Гончаров С.А., при секретаре судебного заседания </w:t>
      </w:r>
      <w:r w:rsidRPr="00A9034D" w:rsidR="00A9034D">
        <w:rPr>
          <w:sz w:val="16"/>
          <w:szCs w:val="16"/>
        </w:rPr>
        <w:t>****</w:t>
      </w:r>
      <w:r w:rsidRPr="00A9034D">
        <w:rPr>
          <w:sz w:val="16"/>
          <w:szCs w:val="16"/>
        </w:rPr>
        <w:t>, рассмотрев в открыт</w:t>
      </w:r>
      <w:r w:rsidRPr="00A9034D">
        <w:rPr>
          <w:sz w:val="16"/>
          <w:szCs w:val="16"/>
        </w:rPr>
        <w:t xml:space="preserve">ом судебном заседании по адресу: </w:t>
      </w:r>
      <w:r w:rsidRPr="00A9034D" w:rsidR="00A9034D">
        <w:rPr>
          <w:sz w:val="16"/>
          <w:szCs w:val="16"/>
        </w:rPr>
        <w:t>****</w:t>
      </w:r>
      <w:r w:rsidRPr="00A9034D">
        <w:rPr>
          <w:sz w:val="16"/>
          <w:szCs w:val="16"/>
        </w:rPr>
        <w:t xml:space="preserve">, гражданское дело по исковому заявлению Общества с ограниченной ответственностью Профессиональная </w:t>
      </w:r>
      <w:r w:rsidRPr="00A9034D">
        <w:rPr>
          <w:sz w:val="16"/>
          <w:szCs w:val="16"/>
        </w:rPr>
        <w:t>коллекторская</w:t>
      </w:r>
      <w:r w:rsidRPr="00A9034D">
        <w:rPr>
          <w:sz w:val="16"/>
          <w:szCs w:val="16"/>
        </w:rPr>
        <w:t xml:space="preserve"> организация «Право онлайн» (далее по тексту – ООО ПКО «Право онлайн») к </w:t>
      </w:r>
      <w:r w:rsidRPr="00A9034D">
        <w:rPr>
          <w:sz w:val="16"/>
          <w:szCs w:val="16"/>
        </w:rPr>
        <w:t>Муллажиеву</w:t>
      </w:r>
      <w:r w:rsidRPr="00A9034D">
        <w:rPr>
          <w:sz w:val="16"/>
          <w:szCs w:val="16"/>
        </w:rPr>
        <w:t xml:space="preserve"> А</w:t>
      </w:r>
      <w:r w:rsidRPr="00A9034D" w:rsidR="00A9034D">
        <w:rPr>
          <w:sz w:val="16"/>
          <w:szCs w:val="16"/>
        </w:rPr>
        <w:t>.</w:t>
      </w:r>
      <w:r w:rsidRPr="00A9034D">
        <w:rPr>
          <w:sz w:val="16"/>
          <w:szCs w:val="16"/>
        </w:rPr>
        <w:t>Э</w:t>
      </w:r>
      <w:r w:rsidRPr="00A9034D" w:rsidR="00A9034D">
        <w:rPr>
          <w:sz w:val="16"/>
          <w:szCs w:val="16"/>
        </w:rPr>
        <w:t>.</w:t>
      </w:r>
      <w:r w:rsidRPr="00A9034D">
        <w:rPr>
          <w:sz w:val="16"/>
          <w:szCs w:val="16"/>
        </w:rPr>
        <w:t xml:space="preserve"> о взыскании задолженности по договору займа, процентов за пользование займом, а</w:t>
      </w:r>
      <w:r w:rsidRPr="00A9034D">
        <w:rPr>
          <w:sz w:val="16"/>
          <w:szCs w:val="16"/>
        </w:rPr>
        <w:t xml:space="preserve"> также расходов на уплату государственной пошлины,</w:t>
      </w:r>
    </w:p>
    <w:p w:rsidR="00B26923" w:rsidRPr="00A9034D" w:rsidP="000E68D2">
      <w:pPr>
        <w:ind w:firstLine="709"/>
        <w:jc w:val="both"/>
        <w:rPr>
          <w:color w:val="000000"/>
          <w:sz w:val="16"/>
          <w:szCs w:val="16"/>
        </w:rPr>
      </w:pPr>
    </w:p>
    <w:p w:rsidR="00C63EFA" w:rsidRPr="00A9034D" w:rsidP="00E5359F">
      <w:pPr>
        <w:ind w:firstLine="709"/>
        <w:jc w:val="center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УСТАНОВИЛ:</w:t>
      </w:r>
    </w:p>
    <w:p w:rsidR="00850F3F" w:rsidRPr="00A9034D" w:rsidP="000E68D2">
      <w:pPr>
        <w:ind w:firstLine="709"/>
        <w:jc w:val="both"/>
        <w:rPr>
          <w:color w:val="000000"/>
          <w:sz w:val="16"/>
          <w:szCs w:val="16"/>
        </w:rPr>
      </w:pPr>
    </w:p>
    <w:p w:rsidR="00BD5004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rFonts w:eastAsia="Lucida Sans Unicode"/>
          <w:color w:val="000000"/>
          <w:sz w:val="16"/>
          <w:szCs w:val="16"/>
          <w:lang w:eastAsia="en-US"/>
        </w:rPr>
        <w:t xml:space="preserve">ООО </w:t>
      </w:r>
      <w:r w:rsidRPr="00A9034D" w:rsidR="00CB7C6C">
        <w:rPr>
          <w:rFonts w:eastAsia="Lucida Sans Unicode"/>
          <w:color w:val="000000"/>
          <w:sz w:val="16"/>
          <w:szCs w:val="16"/>
          <w:lang w:eastAsia="en-US"/>
        </w:rPr>
        <w:t xml:space="preserve">ПКО </w:t>
      </w:r>
      <w:r w:rsidRPr="00A9034D">
        <w:rPr>
          <w:rFonts w:eastAsia="Lucida Sans Unicode"/>
          <w:color w:val="000000"/>
          <w:sz w:val="16"/>
          <w:szCs w:val="16"/>
          <w:lang w:eastAsia="en-US"/>
        </w:rPr>
        <w:t>«</w:t>
      </w:r>
      <w:r w:rsidRPr="00A9034D" w:rsidR="00CB7C6C">
        <w:rPr>
          <w:rFonts w:eastAsia="Lucida Sans Unicode"/>
          <w:color w:val="000000"/>
          <w:sz w:val="16"/>
          <w:szCs w:val="16"/>
          <w:lang w:eastAsia="en-US"/>
        </w:rPr>
        <w:t>Право онлайн</w:t>
      </w:r>
      <w:r w:rsidRPr="00A9034D">
        <w:rPr>
          <w:rFonts w:eastAsia="Lucida Sans Unicode"/>
          <w:color w:val="000000"/>
          <w:sz w:val="16"/>
          <w:szCs w:val="16"/>
          <w:lang w:eastAsia="en-US"/>
        </w:rPr>
        <w:t>»</w:t>
      </w:r>
      <w:r w:rsidRPr="00A9034D" w:rsidR="003156FC">
        <w:rPr>
          <w:rFonts w:eastAsia="Lucida Sans Unicode"/>
          <w:color w:val="000000"/>
          <w:sz w:val="16"/>
          <w:szCs w:val="16"/>
          <w:lang w:eastAsia="en-US"/>
        </w:rPr>
        <w:t xml:space="preserve"> </w:t>
      </w:r>
      <w:r w:rsidRPr="00A9034D" w:rsidR="00C63EFA">
        <w:rPr>
          <w:color w:val="000000"/>
          <w:sz w:val="16"/>
          <w:szCs w:val="16"/>
        </w:rPr>
        <w:t>обратил</w:t>
      </w:r>
      <w:r w:rsidRPr="00A9034D" w:rsidR="00850F3F">
        <w:rPr>
          <w:color w:val="000000"/>
          <w:sz w:val="16"/>
          <w:szCs w:val="16"/>
        </w:rPr>
        <w:t>ось к</w:t>
      </w:r>
      <w:r w:rsidRPr="00A9034D" w:rsidR="00C63EFA">
        <w:rPr>
          <w:color w:val="000000"/>
          <w:sz w:val="16"/>
          <w:szCs w:val="16"/>
        </w:rPr>
        <w:t xml:space="preserve"> </w:t>
      </w:r>
      <w:r w:rsidRPr="00A9034D" w:rsidR="00850F3F">
        <w:rPr>
          <w:color w:val="000000"/>
          <w:sz w:val="16"/>
          <w:szCs w:val="16"/>
        </w:rPr>
        <w:t xml:space="preserve">мировому судье </w:t>
      </w:r>
      <w:r w:rsidRPr="00A9034D" w:rsidR="00C63EFA">
        <w:rPr>
          <w:color w:val="000000"/>
          <w:sz w:val="16"/>
          <w:szCs w:val="16"/>
        </w:rPr>
        <w:t xml:space="preserve">с </w:t>
      </w:r>
      <w:r w:rsidRPr="00A9034D" w:rsidR="003156FC">
        <w:rPr>
          <w:color w:val="000000"/>
          <w:sz w:val="16"/>
          <w:szCs w:val="16"/>
        </w:rPr>
        <w:t xml:space="preserve">исковым заявлением о взыскании </w:t>
      </w:r>
      <w:r w:rsidRPr="00A9034D" w:rsidR="00C63EFA">
        <w:rPr>
          <w:color w:val="000000"/>
          <w:sz w:val="16"/>
          <w:szCs w:val="16"/>
        </w:rPr>
        <w:t xml:space="preserve">с </w:t>
      </w:r>
      <w:r w:rsidRPr="00A9034D" w:rsidR="00CB7C6C">
        <w:rPr>
          <w:color w:val="000000"/>
          <w:sz w:val="16"/>
          <w:szCs w:val="16"/>
        </w:rPr>
        <w:t>Муллажева</w:t>
      </w:r>
      <w:r w:rsidRPr="00A9034D" w:rsidR="00CB7C6C">
        <w:rPr>
          <w:color w:val="000000"/>
          <w:sz w:val="16"/>
          <w:szCs w:val="16"/>
        </w:rPr>
        <w:t xml:space="preserve"> А</w:t>
      </w:r>
      <w:r w:rsidRPr="00A9034D" w:rsidR="00A9034D">
        <w:rPr>
          <w:color w:val="000000"/>
          <w:sz w:val="16"/>
          <w:szCs w:val="16"/>
        </w:rPr>
        <w:t>.</w:t>
      </w:r>
      <w:r w:rsidRPr="00A9034D" w:rsidR="00CB7C6C">
        <w:rPr>
          <w:color w:val="000000"/>
          <w:sz w:val="16"/>
          <w:szCs w:val="16"/>
        </w:rPr>
        <w:t>Э</w:t>
      </w:r>
      <w:r w:rsidRPr="00A9034D" w:rsidR="00A9034D">
        <w:rPr>
          <w:color w:val="000000"/>
          <w:sz w:val="16"/>
          <w:szCs w:val="16"/>
        </w:rPr>
        <w:t>.</w:t>
      </w:r>
      <w:r w:rsidRPr="00A9034D" w:rsidR="00C63EFA">
        <w:rPr>
          <w:color w:val="000000"/>
          <w:sz w:val="16"/>
          <w:szCs w:val="16"/>
        </w:rPr>
        <w:t xml:space="preserve"> задолженност</w:t>
      </w:r>
      <w:r w:rsidRPr="00A9034D" w:rsidR="003156FC">
        <w:rPr>
          <w:color w:val="000000"/>
          <w:sz w:val="16"/>
          <w:szCs w:val="16"/>
        </w:rPr>
        <w:t>и</w:t>
      </w:r>
      <w:r w:rsidRPr="00A9034D" w:rsidR="00C63EFA">
        <w:rPr>
          <w:color w:val="000000"/>
          <w:sz w:val="16"/>
          <w:szCs w:val="16"/>
        </w:rPr>
        <w:t xml:space="preserve"> по договору займа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 xml:space="preserve"> </w:t>
      </w:r>
      <w:r w:rsidRPr="00A9034D" w:rsidR="002721B6">
        <w:rPr>
          <w:color w:val="000000"/>
          <w:sz w:val="16"/>
          <w:szCs w:val="16"/>
        </w:rPr>
        <w:t xml:space="preserve">в размере </w:t>
      </w:r>
      <w:r w:rsidRPr="00A9034D" w:rsidR="00CB7C6C">
        <w:rPr>
          <w:color w:val="000000"/>
          <w:sz w:val="16"/>
          <w:szCs w:val="16"/>
        </w:rPr>
        <w:t>32795</w:t>
      </w:r>
      <w:r w:rsidRPr="00A9034D" w:rsidR="002721B6">
        <w:rPr>
          <w:color w:val="000000"/>
          <w:sz w:val="16"/>
          <w:szCs w:val="16"/>
        </w:rPr>
        <w:t xml:space="preserve"> (</w:t>
      </w:r>
      <w:r w:rsidRPr="00A9034D" w:rsidR="00CB7C6C">
        <w:rPr>
          <w:color w:val="000000"/>
          <w:sz w:val="16"/>
          <w:szCs w:val="16"/>
        </w:rPr>
        <w:t>тридцать две тысячи семьсот девяносто пять</w:t>
      </w:r>
      <w:r w:rsidRPr="00A9034D">
        <w:rPr>
          <w:color w:val="000000"/>
          <w:sz w:val="16"/>
          <w:szCs w:val="16"/>
        </w:rPr>
        <w:t xml:space="preserve">) рублей </w:t>
      </w:r>
      <w:r w:rsidRPr="00A9034D" w:rsidR="00CB7C6C">
        <w:rPr>
          <w:color w:val="000000"/>
          <w:sz w:val="16"/>
          <w:szCs w:val="16"/>
        </w:rPr>
        <w:t>48</w:t>
      </w:r>
      <w:r w:rsidRPr="00A9034D" w:rsidR="002721B6">
        <w:rPr>
          <w:color w:val="000000"/>
          <w:sz w:val="16"/>
          <w:szCs w:val="16"/>
        </w:rPr>
        <w:t xml:space="preserve"> копеек, из них: основной долг в размере </w:t>
      </w:r>
      <w:r w:rsidRPr="00A9034D" w:rsidR="00CB7C6C">
        <w:rPr>
          <w:color w:val="000000"/>
          <w:sz w:val="16"/>
          <w:szCs w:val="16"/>
        </w:rPr>
        <w:t>24000</w:t>
      </w:r>
      <w:r w:rsidRPr="00A9034D" w:rsidR="002721B6">
        <w:rPr>
          <w:color w:val="000000"/>
          <w:sz w:val="16"/>
          <w:szCs w:val="16"/>
        </w:rPr>
        <w:t xml:space="preserve"> (</w:t>
      </w:r>
      <w:r w:rsidRPr="00A9034D" w:rsidR="00CB7C6C">
        <w:rPr>
          <w:color w:val="000000"/>
          <w:sz w:val="16"/>
          <w:szCs w:val="16"/>
        </w:rPr>
        <w:t>двадцать четыре тысячи</w:t>
      </w:r>
      <w:r w:rsidRPr="00A9034D" w:rsidR="002721B6">
        <w:rPr>
          <w:color w:val="000000"/>
          <w:sz w:val="16"/>
          <w:szCs w:val="16"/>
        </w:rPr>
        <w:t xml:space="preserve">) рублей </w:t>
      </w:r>
      <w:r w:rsidRPr="00A9034D">
        <w:rPr>
          <w:color w:val="000000"/>
          <w:sz w:val="16"/>
          <w:szCs w:val="16"/>
        </w:rPr>
        <w:t>00 копеек</w:t>
      </w:r>
      <w:r w:rsidRPr="00A9034D" w:rsidR="002721B6">
        <w:rPr>
          <w:color w:val="000000"/>
          <w:sz w:val="16"/>
          <w:szCs w:val="16"/>
        </w:rPr>
        <w:t>,</w:t>
      </w:r>
      <w:r w:rsidRPr="00A9034D" w:rsidR="003947F4">
        <w:rPr>
          <w:color w:val="000000"/>
          <w:sz w:val="16"/>
          <w:szCs w:val="16"/>
        </w:rPr>
        <w:t xml:space="preserve"> </w:t>
      </w:r>
      <w:r w:rsidRPr="00A9034D" w:rsidR="003947F4">
        <w:rPr>
          <w:color w:val="000000"/>
          <w:sz w:val="16"/>
          <w:szCs w:val="16"/>
        </w:rPr>
        <w:t>проценты</w:t>
      </w:r>
      <w:r w:rsidRPr="00A9034D" w:rsidR="003947F4">
        <w:rPr>
          <w:color w:val="000000"/>
          <w:sz w:val="16"/>
          <w:szCs w:val="16"/>
        </w:rPr>
        <w:t xml:space="preserve"> начисленные за пользованием займом в размере </w:t>
      </w:r>
      <w:r w:rsidRPr="00A9034D" w:rsidR="00CB7C6C">
        <w:rPr>
          <w:color w:val="000000"/>
          <w:sz w:val="16"/>
          <w:szCs w:val="16"/>
        </w:rPr>
        <w:t>4795</w:t>
      </w:r>
      <w:r w:rsidRPr="00A9034D" w:rsidR="003947F4">
        <w:rPr>
          <w:color w:val="000000"/>
          <w:sz w:val="16"/>
          <w:szCs w:val="16"/>
        </w:rPr>
        <w:t xml:space="preserve"> (</w:t>
      </w:r>
      <w:r w:rsidRPr="00A9034D" w:rsidR="00CB7C6C">
        <w:rPr>
          <w:color w:val="000000"/>
          <w:sz w:val="16"/>
          <w:szCs w:val="16"/>
        </w:rPr>
        <w:t>четыре тысячи семьсот девяносто пять</w:t>
      </w:r>
      <w:r w:rsidRPr="00A9034D" w:rsidR="003947F4">
        <w:rPr>
          <w:color w:val="000000"/>
          <w:sz w:val="16"/>
          <w:szCs w:val="16"/>
        </w:rPr>
        <w:t xml:space="preserve">) рублей </w:t>
      </w:r>
      <w:r w:rsidRPr="00A9034D" w:rsidR="00CB7C6C">
        <w:rPr>
          <w:color w:val="000000"/>
          <w:sz w:val="16"/>
          <w:szCs w:val="16"/>
        </w:rPr>
        <w:t>48</w:t>
      </w:r>
      <w:r w:rsidRPr="00A9034D" w:rsidR="003947F4">
        <w:rPr>
          <w:color w:val="000000"/>
          <w:sz w:val="16"/>
          <w:szCs w:val="16"/>
        </w:rPr>
        <w:t xml:space="preserve"> копеек,</w:t>
      </w:r>
      <w:r w:rsidRPr="00A9034D" w:rsidR="00CB7C6C">
        <w:rPr>
          <w:color w:val="000000"/>
          <w:sz w:val="16"/>
          <w:szCs w:val="16"/>
        </w:rPr>
        <w:t xml:space="preserve"> а также </w:t>
      </w:r>
      <w:r w:rsidRPr="00A9034D">
        <w:rPr>
          <w:color w:val="000000"/>
          <w:sz w:val="16"/>
          <w:szCs w:val="16"/>
        </w:rPr>
        <w:t>расходы</w:t>
      </w:r>
      <w:r w:rsidRPr="00A9034D" w:rsidR="002721B6">
        <w:rPr>
          <w:color w:val="000000"/>
          <w:sz w:val="16"/>
          <w:szCs w:val="16"/>
        </w:rPr>
        <w:t xml:space="preserve"> на уплату государственной пошлины в размере </w:t>
      </w:r>
      <w:r w:rsidRPr="00A9034D">
        <w:rPr>
          <w:color w:val="000000"/>
          <w:sz w:val="16"/>
          <w:szCs w:val="16"/>
        </w:rPr>
        <w:t>4</w:t>
      </w:r>
      <w:r w:rsidRPr="00A9034D" w:rsidR="00CB7C6C">
        <w:rPr>
          <w:color w:val="000000"/>
          <w:sz w:val="16"/>
          <w:szCs w:val="16"/>
        </w:rPr>
        <w:t>0</w:t>
      </w:r>
      <w:r w:rsidRPr="00A9034D">
        <w:rPr>
          <w:color w:val="000000"/>
          <w:sz w:val="16"/>
          <w:szCs w:val="16"/>
        </w:rPr>
        <w:t>00</w:t>
      </w:r>
      <w:r w:rsidRPr="00A9034D" w:rsidR="002721B6">
        <w:rPr>
          <w:color w:val="000000"/>
          <w:sz w:val="16"/>
          <w:szCs w:val="16"/>
        </w:rPr>
        <w:t xml:space="preserve"> (</w:t>
      </w:r>
      <w:r w:rsidRPr="00A9034D">
        <w:rPr>
          <w:color w:val="000000"/>
          <w:sz w:val="16"/>
          <w:szCs w:val="16"/>
        </w:rPr>
        <w:t>четыреста) рублей 00</w:t>
      </w:r>
      <w:r w:rsidRPr="00A9034D" w:rsidR="00CB7C6C">
        <w:rPr>
          <w:color w:val="000000"/>
          <w:sz w:val="16"/>
          <w:szCs w:val="16"/>
        </w:rPr>
        <w:t xml:space="preserve"> копеек</w:t>
      </w:r>
      <w:r w:rsidRPr="00A9034D">
        <w:rPr>
          <w:color w:val="000000"/>
          <w:sz w:val="16"/>
          <w:szCs w:val="16"/>
        </w:rPr>
        <w:t>.</w:t>
      </w:r>
    </w:p>
    <w:p w:rsidR="00B43749" w:rsidRPr="00A9034D" w:rsidP="000E68D2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Требования мотивированы тем, что </w:t>
      </w:r>
      <w:r w:rsidRPr="00A9034D" w:rsidR="00CB7C6C">
        <w:rPr>
          <w:color w:val="000000"/>
          <w:sz w:val="16"/>
          <w:szCs w:val="16"/>
        </w:rPr>
        <w:t>20</w:t>
      </w:r>
      <w:r w:rsidRPr="00A9034D">
        <w:rPr>
          <w:color w:val="000000"/>
          <w:sz w:val="16"/>
          <w:szCs w:val="16"/>
        </w:rPr>
        <w:t>.0</w:t>
      </w:r>
      <w:r w:rsidRPr="00A9034D" w:rsidR="00CB7C6C">
        <w:rPr>
          <w:color w:val="000000"/>
          <w:sz w:val="16"/>
          <w:szCs w:val="16"/>
        </w:rPr>
        <w:t>8</w:t>
      </w:r>
      <w:r w:rsidRPr="00A9034D">
        <w:rPr>
          <w:color w:val="000000"/>
          <w:sz w:val="16"/>
          <w:szCs w:val="16"/>
        </w:rPr>
        <w:t>.202</w:t>
      </w:r>
      <w:r w:rsidRPr="00A9034D" w:rsidR="00CB7C6C">
        <w:rPr>
          <w:color w:val="000000"/>
          <w:sz w:val="16"/>
          <w:szCs w:val="16"/>
        </w:rPr>
        <w:t>4</w:t>
      </w:r>
      <w:r w:rsidRPr="00A9034D">
        <w:rPr>
          <w:color w:val="000000"/>
          <w:sz w:val="16"/>
          <w:szCs w:val="16"/>
        </w:rPr>
        <w:t xml:space="preserve"> между </w:t>
      </w:r>
      <w:r w:rsidRPr="00A9034D" w:rsidR="00B11D3A">
        <w:rPr>
          <w:color w:val="000000"/>
          <w:sz w:val="16"/>
          <w:szCs w:val="16"/>
        </w:rPr>
        <w:t>О</w:t>
      </w:r>
      <w:r w:rsidRPr="00A9034D" w:rsidR="00842C0D">
        <w:rPr>
          <w:color w:val="000000"/>
          <w:sz w:val="16"/>
          <w:szCs w:val="16"/>
        </w:rPr>
        <w:t xml:space="preserve">бществом с ограниченной ответственностью </w:t>
      </w:r>
      <w:r w:rsidRPr="00A9034D" w:rsidR="00842C0D">
        <w:rPr>
          <w:color w:val="000000"/>
          <w:sz w:val="16"/>
          <w:szCs w:val="16"/>
        </w:rPr>
        <w:t>Микрокредитная</w:t>
      </w:r>
      <w:r w:rsidRPr="00A9034D" w:rsidR="00842C0D">
        <w:rPr>
          <w:color w:val="000000"/>
          <w:sz w:val="16"/>
          <w:szCs w:val="16"/>
        </w:rPr>
        <w:t xml:space="preserve"> компания «Академическая» (далее по тексту - </w:t>
      </w:r>
      <w:r w:rsidRPr="00A9034D">
        <w:rPr>
          <w:color w:val="000000"/>
          <w:sz w:val="16"/>
          <w:szCs w:val="16"/>
        </w:rPr>
        <w:t>ООО МКК «</w:t>
      </w:r>
      <w:r w:rsidRPr="00A9034D" w:rsidR="00CB7C6C">
        <w:rPr>
          <w:color w:val="000000"/>
          <w:sz w:val="16"/>
          <w:szCs w:val="16"/>
        </w:rPr>
        <w:t>Академическая»</w:t>
      </w:r>
      <w:r w:rsidRPr="00A9034D" w:rsidR="00842C0D">
        <w:rPr>
          <w:color w:val="000000"/>
          <w:sz w:val="16"/>
          <w:szCs w:val="16"/>
        </w:rPr>
        <w:t>)</w:t>
      </w:r>
      <w:r w:rsidRPr="00A9034D" w:rsidR="00CB7C6C">
        <w:rPr>
          <w:color w:val="000000"/>
          <w:sz w:val="16"/>
          <w:szCs w:val="16"/>
        </w:rPr>
        <w:t xml:space="preserve"> </w:t>
      </w:r>
      <w:r w:rsidRPr="00A9034D">
        <w:rPr>
          <w:color w:val="000000"/>
          <w:sz w:val="16"/>
          <w:szCs w:val="16"/>
        </w:rPr>
        <w:t xml:space="preserve">и </w:t>
      </w:r>
      <w:r w:rsidRPr="00A9034D" w:rsidR="00CB7C6C">
        <w:rPr>
          <w:color w:val="000000"/>
          <w:sz w:val="16"/>
          <w:szCs w:val="16"/>
        </w:rPr>
        <w:t>Муллажиевым</w:t>
      </w:r>
      <w:r w:rsidRPr="00A9034D" w:rsidR="00CB7C6C">
        <w:rPr>
          <w:color w:val="000000"/>
          <w:sz w:val="16"/>
          <w:szCs w:val="16"/>
        </w:rPr>
        <w:t xml:space="preserve"> А.Э.</w:t>
      </w:r>
      <w:r w:rsidRPr="00A9034D">
        <w:rPr>
          <w:color w:val="000000"/>
          <w:sz w:val="16"/>
          <w:szCs w:val="16"/>
        </w:rPr>
        <w:t xml:space="preserve"> был заключён договор займа №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 xml:space="preserve">, по условия которого </w:t>
      </w:r>
      <w:r w:rsidRPr="00A9034D" w:rsidR="00CB7C6C">
        <w:rPr>
          <w:color w:val="000000"/>
          <w:sz w:val="16"/>
          <w:szCs w:val="16"/>
        </w:rPr>
        <w:t>Муллажиеву</w:t>
      </w:r>
      <w:r w:rsidRPr="00A9034D" w:rsidR="00CB7C6C">
        <w:rPr>
          <w:color w:val="000000"/>
          <w:sz w:val="16"/>
          <w:szCs w:val="16"/>
        </w:rPr>
        <w:t xml:space="preserve"> А.Э.</w:t>
      </w:r>
      <w:r w:rsidRPr="00A9034D">
        <w:rPr>
          <w:color w:val="000000"/>
          <w:sz w:val="16"/>
          <w:szCs w:val="16"/>
        </w:rPr>
        <w:t xml:space="preserve"> был предоставлен </w:t>
      </w:r>
      <w:r w:rsidRPr="00A9034D">
        <w:rPr>
          <w:color w:val="000000"/>
          <w:sz w:val="16"/>
          <w:szCs w:val="16"/>
        </w:rPr>
        <w:t>займ</w:t>
      </w:r>
      <w:r w:rsidRPr="00A9034D">
        <w:rPr>
          <w:color w:val="000000"/>
          <w:sz w:val="16"/>
          <w:szCs w:val="16"/>
        </w:rPr>
        <w:t xml:space="preserve"> в размере </w:t>
      </w:r>
      <w:r w:rsidRPr="00A9034D" w:rsidR="00842C0D">
        <w:rPr>
          <w:color w:val="000000"/>
          <w:sz w:val="16"/>
          <w:szCs w:val="16"/>
        </w:rPr>
        <w:t xml:space="preserve">24000 рублей </w:t>
      </w:r>
      <w:r w:rsidRPr="00A9034D">
        <w:rPr>
          <w:color w:val="000000"/>
          <w:sz w:val="16"/>
          <w:szCs w:val="16"/>
        </w:rPr>
        <w:t xml:space="preserve">на </w:t>
      </w:r>
      <w:r w:rsidRPr="00A9034D" w:rsidR="00842C0D">
        <w:rPr>
          <w:color w:val="000000"/>
          <w:sz w:val="16"/>
          <w:szCs w:val="16"/>
        </w:rPr>
        <w:t>19</w:t>
      </w:r>
      <w:r w:rsidRPr="00A9034D">
        <w:rPr>
          <w:color w:val="000000"/>
          <w:sz w:val="16"/>
          <w:szCs w:val="16"/>
        </w:rPr>
        <w:t xml:space="preserve"> календарных дней, с процентной ставкой </w:t>
      </w:r>
      <w:r w:rsidRPr="00A9034D" w:rsidR="00842C0D">
        <w:rPr>
          <w:color w:val="000000"/>
          <w:sz w:val="16"/>
          <w:szCs w:val="16"/>
        </w:rPr>
        <w:t>292,800</w:t>
      </w:r>
      <w:r w:rsidRPr="00A9034D">
        <w:rPr>
          <w:color w:val="000000"/>
          <w:sz w:val="16"/>
          <w:szCs w:val="16"/>
        </w:rPr>
        <w:t xml:space="preserve">% годовых, со сроком возврата </w:t>
      </w:r>
      <w:r w:rsidRPr="00A9034D" w:rsidR="00842C0D">
        <w:rPr>
          <w:color w:val="000000"/>
          <w:sz w:val="16"/>
          <w:szCs w:val="16"/>
        </w:rPr>
        <w:t>08</w:t>
      </w:r>
      <w:r w:rsidRPr="00A9034D">
        <w:rPr>
          <w:color w:val="000000"/>
          <w:sz w:val="16"/>
          <w:szCs w:val="16"/>
        </w:rPr>
        <w:t>.0</w:t>
      </w:r>
      <w:r w:rsidRPr="00A9034D" w:rsidR="00842C0D">
        <w:rPr>
          <w:color w:val="000000"/>
          <w:sz w:val="16"/>
          <w:szCs w:val="16"/>
        </w:rPr>
        <w:t>9</w:t>
      </w:r>
      <w:r w:rsidRPr="00A9034D">
        <w:rPr>
          <w:color w:val="000000"/>
          <w:sz w:val="16"/>
          <w:szCs w:val="16"/>
        </w:rPr>
        <w:t>.202</w:t>
      </w:r>
      <w:r w:rsidRPr="00A9034D" w:rsidR="00842C0D">
        <w:rPr>
          <w:color w:val="000000"/>
          <w:sz w:val="16"/>
          <w:szCs w:val="16"/>
        </w:rPr>
        <w:t>4</w:t>
      </w:r>
      <w:r w:rsidRPr="00A9034D">
        <w:rPr>
          <w:color w:val="000000"/>
          <w:sz w:val="16"/>
          <w:szCs w:val="16"/>
        </w:rPr>
        <w:t>, обязательство, которое ответчиком не исполнено.</w:t>
      </w:r>
    </w:p>
    <w:p w:rsidR="00B43749" w:rsidRPr="00A9034D" w:rsidP="000E68D2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07</w:t>
      </w:r>
      <w:r w:rsidRPr="00A9034D">
        <w:rPr>
          <w:color w:val="000000"/>
          <w:sz w:val="16"/>
          <w:szCs w:val="16"/>
        </w:rPr>
        <w:t>.</w:t>
      </w:r>
      <w:r w:rsidRPr="00A9034D">
        <w:rPr>
          <w:color w:val="000000"/>
          <w:sz w:val="16"/>
          <w:szCs w:val="16"/>
        </w:rPr>
        <w:t>02</w:t>
      </w:r>
      <w:r w:rsidRPr="00A9034D">
        <w:rPr>
          <w:color w:val="000000"/>
          <w:sz w:val="16"/>
          <w:szCs w:val="16"/>
        </w:rPr>
        <w:t>.202</w:t>
      </w:r>
      <w:r w:rsidRPr="00A9034D">
        <w:rPr>
          <w:color w:val="000000"/>
          <w:sz w:val="16"/>
          <w:szCs w:val="16"/>
        </w:rPr>
        <w:t>5</w:t>
      </w:r>
      <w:r w:rsidRPr="00A9034D">
        <w:rPr>
          <w:color w:val="000000"/>
          <w:sz w:val="16"/>
          <w:szCs w:val="16"/>
        </w:rPr>
        <w:t xml:space="preserve"> между ООО МКК «</w:t>
      </w:r>
      <w:r w:rsidRPr="00A9034D">
        <w:rPr>
          <w:color w:val="000000"/>
          <w:sz w:val="16"/>
          <w:szCs w:val="16"/>
        </w:rPr>
        <w:t>Академическая</w:t>
      </w:r>
      <w:r w:rsidRPr="00A9034D">
        <w:rPr>
          <w:color w:val="000000"/>
          <w:sz w:val="16"/>
          <w:szCs w:val="16"/>
        </w:rPr>
        <w:t xml:space="preserve">» и ООО </w:t>
      </w:r>
      <w:r w:rsidRPr="00A9034D">
        <w:rPr>
          <w:color w:val="000000"/>
          <w:sz w:val="16"/>
          <w:szCs w:val="16"/>
        </w:rPr>
        <w:t xml:space="preserve">ПКО </w:t>
      </w:r>
      <w:r w:rsidRPr="00A9034D">
        <w:rPr>
          <w:color w:val="000000"/>
          <w:sz w:val="16"/>
          <w:szCs w:val="16"/>
        </w:rPr>
        <w:t>«</w:t>
      </w:r>
      <w:r w:rsidRPr="00A9034D">
        <w:rPr>
          <w:color w:val="000000"/>
          <w:sz w:val="16"/>
          <w:szCs w:val="16"/>
        </w:rPr>
        <w:t>Право онлайн</w:t>
      </w:r>
      <w:r w:rsidRPr="00A9034D">
        <w:rPr>
          <w:color w:val="000000"/>
          <w:sz w:val="16"/>
          <w:szCs w:val="16"/>
        </w:rPr>
        <w:t>», в соответствии со ст. 382 Гражданского кодекса Российской Федерации (далее по тексту – ГК РФ), заключ</w:t>
      </w:r>
      <w:r w:rsidRPr="00A9034D" w:rsidR="00A074CD">
        <w:rPr>
          <w:color w:val="000000"/>
          <w:sz w:val="16"/>
          <w:szCs w:val="16"/>
        </w:rPr>
        <w:t>е</w:t>
      </w:r>
      <w:r w:rsidRPr="00A9034D">
        <w:rPr>
          <w:color w:val="000000"/>
          <w:sz w:val="16"/>
          <w:szCs w:val="16"/>
        </w:rPr>
        <w:t xml:space="preserve">н договор уступки прав требования (цессии) № </w:t>
      </w:r>
      <w:r w:rsidRPr="00A9034D">
        <w:rPr>
          <w:color w:val="000000"/>
          <w:sz w:val="16"/>
          <w:szCs w:val="16"/>
        </w:rPr>
        <w:t>АК-19-2025-7110</w:t>
      </w:r>
      <w:r w:rsidRPr="00A9034D">
        <w:rPr>
          <w:color w:val="000000"/>
          <w:sz w:val="16"/>
          <w:szCs w:val="16"/>
        </w:rPr>
        <w:t xml:space="preserve">, на основании которого права требования по договору займа </w:t>
      </w:r>
      <w:r w:rsidRPr="00A9034D">
        <w:rPr>
          <w:color w:val="000000"/>
          <w:sz w:val="16"/>
          <w:szCs w:val="16"/>
        </w:rPr>
        <w:t xml:space="preserve">№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>, заключённого между ООО МКК «</w:t>
      </w:r>
      <w:r w:rsidRPr="00A9034D">
        <w:rPr>
          <w:color w:val="000000"/>
          <w:sz w:val="16"/>
          <w:szCs w:val="16"/>
        </w:rPr>
        <w:t>Академическая</w:t>
      </w:r>
      <w:r w:rsidRPr="00A9034D">
        <w:rPr>
          <w:color w:val="000000"/>
          <w:sz w:val="16"/>
          <w:szCs w:val="16"/>
        </w:rPr>
        <w:t xml:space="preserve">» и </w:t>
      </w:r>
      <w:r w:rsidRPr="00A9034D">
        <w:rPr>
          <w:color w:val="000000"/>
          <w:sz w:val="16"/>
          <w:szCs w:val="16"/>
        </w:rPr>
        <w:t>Муллажиевым</w:t>
      </w:r>
      <w:r w:rsidRPr="00A9034D">
        <w:rPr>
          <w:color w:val="000000"/>
          <w:sz w:val="16"/>
          <w:szCs w:val="16"/>
        </w:rPr>
        <w:t xml:space="preserve"> А.Э.</w:t>
      </w:r>
      <w:r w:rsidRPr="00A9034D">
        <w:rPr>
          <w:color w:val="000000"/>
          <w:sz w:val="16"/>
          <w:szCs w:val="16"/>
        </w:rPr>
        <w:t xml:space="preserve"> перешли к ООО </w:t>
      </w:r>
      <w:r w:rsidRPr="00A9034D">
        <w:rPr>
          <w:color w:val="000000"/>
          <w:sz w:val="16"/>
          <w:szCs w:val="16"/>
        </w:rPr>
        <w:t xml:space="preserve">ПКО </w:t>
      </w:r>
      <w:r w:rsidRPr="00A9034D">
        <w:rPr>
          <w:color w:val="000000"/>
          <w:sz w:val="16"/>
          <w:szCs w:val="16"/>
        </w:rPr>
        <w:t>«</w:t>
      </w:r>
      <w:r w:rsidRPr="00A9034D">
        <w:rPr>
          <w:color w:val="000000"/>
          <w:sz w:val="16"/>
          <w:szCs w:val="16"/>
        </w:rPr>
        <w:t>Право онлайн</w:t>
      </w:r>
      <w:r w:rsidRPr="00A9034D">
        <w:rPr>
          <w:color w:val="000000"/>
          <w:sz w:val="16"/>
          <w:szCs w:val="16"/>
        </w:rPr>
        <w:t>»</w:t>
      </w:r>
      <w:r w:rsidRPr="00A9034D" w:rsidR="00FB4A4D">
        <w:rPr>
          <w:color w:val="000000"/>
          <w:sz w:val="16"/>
          <w:szCs w:val="16"/>
        </w:rPr>
        <w:t xml:space="preserve"> (</w:t>
      </w:r>
      <w:r w:rsidRPr="00A9034D" w:rsidR="00FB4A4D">
        <w:rPr>
          <w:color w:val="000000"/>
          <w:sz w:val="16"/>
          <w:szCs w:val="16"/>
        </w:rPr>
        <w:t>л.д</w:t>
      </w:r>
      <w:r w:rsidRPr="00A9034D" w:rsidR="00FB4A4D">
        <w:rPr>
          <w:color w:val="000000"/>
          <w:sz w:val="16"/>
          <w:szCs w:val="16"/>
        </w:rPr>
        <w:t xml:space="preserve">. </w:t>
      </w:r>
      <w:r w:rsidRPr="00A9034D" w:rsidR="00B11D3A">
        <w:rPr>
          <w:color w:val="000000"/>
          <w:sz w:val="16"/>
          <w:szCs w:val="16"/>
        </w:rPr>
        <w:t>18-20</w:t>
      </w:r>
      <w:r w:rsidRPr="00A9034D" w:rsidR="00FB4A4D">
        <w:rPr>
          <w:color w:val="000000"/>
          <w:sz w:val="16"/>
          <w:szCs w:val="16"/>
        </w:rPr>
        <w:t>)</w:t>
      </w:r>
      <w:r w:rsidRPr="00A9034D">
        <w:rPr>
          <w:color w:val="000000"/>
          <w:sz w:val="16"/>
          <w:szCs w:val="16"/>
        </w:rPr>
        <w:t>.</w:t>
      </w:r>
    </w:p>
    <w:p w:rsidR="00C63EFA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Представитель и</w:t>
      </w:r>
      <w:r w:rsidRPr="00A9034D">
        <w:rPr>
          <w:color w:val="000000"/>
          <w:sz w:val="16"/>
          <w:szCs w:val="16"/>
        </w:rPr>
        <w:t>стц</w:t>
      </w:r>
      <w:r w:rsidRPr="00A9034D">
        <w:rPr>
          <w:color w:val="000000"/>
          <w:sz w:val="16"/>
          <w:szCs w:val="16"/>
        </w:rPr>
        <w:t>а</w:t>
      </w:r>
      <w:r w:rsidRPr="00A9034D">
        <w:rPr>
          <w:color w:val="000000"/>
          <w:sz w:val="16"/>
          <w:szCs w:val="16"/>
        </w:rPr>
        <w:t xml:space="preserve"> в судебное заседание не явил</w:t>
      </w:r>
      <w:r w:rsidRPr="00A9034D" w:rsidR="00B43749">
        <w:rPr>
          <w:color w:val="000000"/>
          <w:sz w:val="16"/>
          <w:szCs w:val="16"/>
        </w:rPr>
        <w:t>ась</w:t>
      </w:r>
      <w:r w:rsidRPr="00A9034D">
        <w:rPr>
          <w:color w:val="000000"/>
          <w:sz w:val="16"/>
          <w:szCs w:val="16"/>
        </w:rPr>
        <w:t>, о дате, времени и</w:t>
      </w:r>
      <w:r w:rsidRPr="00A9034D" w:rsidR="00B43749">
        <w:rPr>
          <w:color w:val="000000"/>
          <w:sz w:val="16"/>
          <w:szCs w:val="16"/>
        </w:rPr>
        <w:t xml:space="preserve"> месте рассмотрения дела </w:t>
      </w:r>
      <w:r w:rsidRPr="00A9034D" w:rsidR="00B43749">
        <w:rPr>
          <w:color w:val="000000"/>
          <w:sz w:val="16"/>
          <w:szCs w:val="16"/>
        </w:rPr>
        <w:t>извещена</w:t>
      </w:r>
      <w:r w:rsidRPr="00A9034D">
        <w:rPr>
          <w:color w:val="000000"/>
          <w:sz w:val="16"/>
          <w:szCs w:val="16"/>
        </w:rPr>
        <w:t xml:space="preserve"> надлежащим образом, просил</w:t>
      </w:r>
      <w:r w:rsidRPr="00A9034D" w:rsidR="00B43749">
        <w:rPr>
          <w:color w:val="000000"/>
          <w:sz w:val="16"/>
          <w:szCs w:val="16"/>
        </w:rPr>
        <w:t>а</w:t>
      </w:r>
      <w:r w:rsidRPr="00A9034D">
        <w:rPr>
          <w:color w:val="000000"/>
          <w:sz w:val="16"/>
          <w:szCs w:val="16"/>
        </w:rPr>
        <w:t xml:space="preserve"> рассмотреть дело в своё отсутствие, исковые требования поддерживает.</w:t>
      </w:r>
    </w:p>
    <w:p w:rsidR="00AF7760" w:rsidRPr="00A9034D" w:rsidP="000E68D2">
      <w:pPr>
        <w:pStyle w:val="BodyText2"/>
        <w:spacing w:after="0" w:line="240" w:lineRule="auto"/>
        <w:ind w:firstLine="709"/>
        <w:jc w:val="both"/>
        <w:rPr>
          <w:color w:val="000000"/>
          <w:sz w:val="16"/>
          <w:szCs w:val="16"/>
          <w:lang w:val="ru-RU"/>
        </w:rPr>
      </w:pPr>
      <w:r w:rsidRPr="00A9034D">
        <w:rPr>
          <w:color w:val="000000"/>
          <w:sz w:val="16"/>
          <w:szCs w:val="16"/>
        </w:rPr>
        <w:t xml:space="preserve">Ответчик </w:t>
      </w:r>
      <w:r w:rsidRPr="00A9034D" w:rsidR="00B11D3A">
        <w:rPr>
          <w:color w:val="000000"/>
          <w:sz w:val="16"/>
          <w:szCs w:val="16"/>
          <w:lang w:val="ru-RU"/>
        </w:rPr>
        <w:t>Муллажиев</w:t>
      </w:r>
      <w:r w:rsidRPr="00A9034D" w:rsidR="00B11D3A">
        <w:rPr>
          <w:color w:val="000000"/>
          <w:sz w:val="16"/>
          <w:szCs w:val="16"/>
          <w:lang w:val="ru-RU"/>
        </w:rPr>
        <w:t xml:space="preserve"> А.Э. и его представитель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>в судебное заседание не явил</w:t>
      </w:r>
      <w:r w:rsidRPr="00A9034D" w:rsidR="00B11D3A">
        <w:rPr>
          <w:color w:val="000000"/>
          <w:sz w:val="16"/>
          <w:szCs w:val="16"/>
          <w:lang w:val="ru-RU"/>
        </w:rPr>
        <w:t>ись</w:t>
      </w:r>
      <w:r w:rsidRPr="00A9034D">
        <w:rPr>
          <w:color w:val="000000"/>
          <w:sz w:val="16"/>
          <w:szCs w:val="16"/>
        </w:rPr>
        <w:t xml:space="preserve">, о месте и времени рассмотрения дела </w:t>
      </w:r>
      <w:r w:rsidRPr="00A9034D" w:rsidR="00164ABB">
        <w:rPr>
          <w:color w:val="000000"/>
          <w:sz w:val="16"/>
          <w:szCs w:val="16"/>
        </w:rPr>
        <w:t>был</w:t>
      </w:r>
      <w:r w:rsidRPr="00A9034D" w:rsidR="00B11D3A">
        <w:rPr>
          <w:color w:val="000000"/>
          <w:sz w:val="16"/>
          <w:szCs w:val="16"/>
          <w:lang w:val="ru-RU"/>
        </w:rPr>
        <w:t>и</w:t>
      </w:r>
      <w:r w:rsidRPr="00A9034D" w:rsidR="00164ABB">
        <w:rPr>
          <w:color w:val="000000"/>
          <w:sz w:val="16"/>
          <w:szCs w:val="16"/>
        </w:rPr>
        <w:t xml:space="preserve"> </w:t>
      </w:r>
      <w:r w:rsidRPr="00A9034D">
        <w:rPr>
          <w:color w:val="000000"/>
          <w:sz w:val="16"/>
          <w:szCs w:val="16"/>
        </w:rPr>
        <w:t>извещ</w:t>
      </w:r>
      <w:r w:rsidRPr="00A9034D" w:rsidR="00164ABB">
        <w:rPr>
          <w:color w:val="000000"/>
          <w:sz w:val="16"/>
          <w:szCs w:val="16"/>
        </w:rPr>
        <w:t>ен</w:t>
      </w:r>
      <w:r w:rsidRPr="00A9034D" w:rsidR="00B11D3A">
        <w:rPr>
          <w:color w:val="000000"/>
          <w:sz w:val="16"/>
          <w:szCs w:val="16"/>
          <w:lang w:val="ru-RU"/>
        </w:rPr>
        <w:t>ы</w:t>
      </w:r>
      <w:r w:rsidRPr="00A9034D" w:rsidR="00164ABB">
        <w:rPr>
          <w:color w:val="000000"/>
          <w:sz w:val="16"/>
          <w:szCs w:val="16"/>
        </w:rPr>
        <w:t xml:space="preserve"> </w:t>
      </w:r>
      <w:r w:rsidRPr="00A9034D">
        <w:rPr>
          <w:color w:val="000000"/>
          <w:sz w:val="16"/>
          <w:szCs w:val="16"/>
        </w:rPr>
        <w:t>надлежащим образом</w:t>
      </w:r>
      <w:r w:rsidRPr="00A9034D">
        <w:rPr>
          <w:color w:val="000000"/>
          <w:sz w:val="16"/>
          <w:szCs w:val="16"/>
        </w:rPr>
        <w:t xml:space="preserve">, </w:t>
      </w:r>
      <w:r w:rsidRPr="00A9034D" w:rsidR="002119BE">
        <w:rPr>
          <w:color w:val="000000"/>
          <w:sz w:val="16"/>
          <w:szCs w:val="16"/>
        </w:rPr>
        <w:t>ходатайствовал</w:t>
      </w:r>
      <w:r w:rsidRPr="00A9034D" w:rsidR="00B11D3A">
        <w:rPr>
          <w:color w:val="000000"/>
          <w:sz w:val="16"/>
          <w:szCs w:val="16"/>
          <w:lang w:val="ru-RU"/>
        </w:rPr>
        <w:t>и</w:t>
      </w:r>
      <w:r w:rsidRPr="00A9034D" w:rsidR="002119BE">
        <w:rPr>
          <w:color w:val="000000"/>
          <w:sz w:val="16"/>
          <w:szCs w:val="16"/>
        </w:rPr>
        <w:t xml:space="preserve"> о рассмотрении дела в </w:t>
      </w:r>
      <w:r w:rsidRPr="00A9034D" w:rsidR="00B11D3A">
        <w:rPr>
          <w:color w:val="000000"/>
          <w:sz w:val="16"/>
          <w:szCs w:val="16"/>
          <w:lang w:val="ru-RU"/>
        </w:rPr>
        <w:t>их</w:t>
      </w:r>
      <w:r w:rsidRPr="00A9034D" w:rsidR="00B43749">
        <w:rPr>
          <w:color w:val="000000"/>
          <w:sz w:val="16"/>
          <w:szCs w:val="16"/>
        </w:rPr>
        <w:t xml:space="preserve"> отсутствие</w:t>
      </w:r>
      <w:r w:rsidRPr="00A9034D" w:rsidR="00A074CD">
        <w:rPr>
          <w:color w:val="000000"/>
          <w:sz w:val="16"/>
          <w:szCs w:val="16"/>
          <w:lang w:val="ru-RU"/>
        </w:rPr>
        <w:t>, с исковыми требованиями не согласн</w:t>
      </w:r>
      <w:r w:rsidRPr="00A9034D" w:rsidR="00B11D3A">
        <w:rPr>
          <w:color w:val="000000"/>
          <w:sz w:val="16"/>
          <w:szCs w:val="16"/>
          <w:lang w:val="ru-RU"/>
        </w:rPr>
        <w:t>ы</w:t>
      </w:r>
      <w:r w:rsidRPr="00A9034D" w:rsidR="00A074CD">
        <w:rPr>
          <w:color w:val="000000"/>
          <w:sz w:val="16"/>
          <w:szCs w:val="16"/>
          <w:lang w:val="ru-RU"/>
        </w:rPr>
        <w:t xml:space="preserve"> в виду </w:t>
      </w:r>
      <w:r w:rsidRPr="00A9034D" w:rsidR="00B11D3A">
        <w:rPr>
          <w:color w:val="000000"/>
          <w:sz w:val="16"/>
          <w:szCs w:val="16"/>
          <w:lang w:val="ru-RU"/>
        </w:rPr>
        <w:t>того, что указанный договор займа  ответчиком не заключался и денежные средства ему не поступали. Просил в исковых требованиях отказать.</w:t>
      </w:r>
    </w:p>
    <w:p w:rsidR="00A24438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Исследовав материалы дела, </w:t>
      </w:r>
      <w:r w:rsidRPr="00A9034D" w:rsidR="004F05C6">
        <w:rPr>
          <w:color w:val="000000"/>
          <w:sz w:val="16"/>
          <w:szCs w:val="16"/>
        </w:rPr>
        <w:t xml:space="preserve">мировой </w:t>
      </w:r>
      <w:r w:rsidRPr="00A9034D">
        <w:rPr>
          <w:color w:val="000000"/>
          <w:sz w:val="16"/>
          <w:szCs w:val="16"/>
        </w:rPr>
        <w:t>суд</w:t>
      </w:r>
      <w:r w:rsidRPr="00A9034D" w:rsidR="004F05C6">
        <w:rPr>
          <w:color w:val="000000"/>
          <w:sz w:val="16"/>
          <w:szCs w:val="16"/>
        </w:rPr>
        <w:t>ья</w:t>
      </w:r>
      <w:r w:rsidRPr="00A9034D">
        <w:rPr>
          <w:color w:val="000000"/>
          <w:sz w:val="16"/>
          <w:szCs w:val="16"/>
        </w:rPr>
        <w:t xml:space="preserve"> приходит </w:t>
      </w:r>
      <w:r w:rsidRPr="00A9034D" w:rsidR="000F05D8">
        <w:rPr>
          <w:color w:val="000000"/>
          <w:sz w:val="16"/>
          <w:szCs w:val="16"/>
        </w:rPr>
        <w:t>следующему.</w:t>
      </w:r>
    </w:p>
    <w:p w:rsidR="000F05D8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В соответствии со ст. 807 Г</w:t>
      </w:r>
      <w:r w:rsidRPr="00A9034D" w:rsidR="00BA5B3D">
        <w:rPr>
          <w:color w:val="000000"/>
          <w:sz w:val="16"/>
          <w:szCs w:val="16"/>
        </w:rPr>
        <w:t xml:space="preserve">ражданского кодекса </w:t>
      </w:r>
      <w:r w:rsidRPr="00A9034D">
        <w:rPr>
          <w:color w:val="000000"/>
          <w:sz w:val="16"/>
          <w:szCs w:val="16"/>
        </w:rPr>
        <w:t>Р</w:t>
      </w:r>
      <w:r w:rsidRPr="00A9034D" w:rsidR="00BA5B3D">
        <w:rPr>
          <w:color w:val="000000"/>
          <w:sz w:val="16"/>
          <w:szCs w:val="16"/>
        </w:rPr>
        <w:t xml:space="preserve">оссийской </w:t>
      </w:r>
      <w:r w:rsidRPr="00A9034D">
        <w:rPr>
          <w:color w:val="000000"/>
          <w:sz w:val="16"/>
          <w:szCs w:val="16"/>
        </w:rPr>
        <w:t>Ф</w:t>
      </w:r>
      <w:r w:rsidRPr="00A9034D" w:rsidR="00BA5B3D">
        <w:rPr>
          <w:color w:val="000000"/>
          <w:sz w:val="16"/>
          <w:szCs w:val="16"/>
        </w:rPr>
        <w:t>едерации (далее по тексту – ГК РФ)</w:t>
      </w:r>
      <w:r w:rsidRPr="00A9034D">
        <w:rPr>
          <w:color w:val="000000"/>
          <w:sz w:val="16"/>
          <w:szCs w:val="16"/>
        </w:rPr>
        <w:t xml:space="preserve">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</w:t>
      </w:r>
      <w:r w:rsidRPr="00A9034D">
        <w:rPr>
          <w:color w:val="000000"/>
          <w:sz w:val="16"/>
          <w:szCs w:val="16"/>
        </w:rPr>
        <w:t xml:space="preserve"> Договор займа считается заключенным с момента передачи денег или других вещей. </w:t>
      </w:r>
    </w:p>
    <w:p w:rsidR="000F05D8" w:rsidRPr="00A9034D" w:rsidP="000E68D2">
      <w:pPr>
        <w:ind w:firstLine="709"/>
        <w:jc w:val="both"/>
        <w:rPr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В силу п. 2 ст. 808 ГК РФ 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</w:t>
      </w:r>
      <w:r w:rsidRPr="00A9034D">
        <w:rPr>
          <w:sz w:val="16"/>
          <w:szCs w:val="16"/>
        </w:rPr>
        <w:t xml:space="preserve">количества вещей. </w:t>
      </w:r>
    </w:p>
    <w:p w:rsidR="00FA071A" w:rsidRPr="00A9034D" w:rsidP="000E68D2">
      <w:pPr>
        <w:ind w:firstLine="709"/>
        <w:jc w:val="both"/>
        <w:rPr>
          <w:sz w:val="16"/>
          <w:szCs w:val="16"/>
        </w:rPr>
      </w:pPr>
      <w:r w:rsidRPr="00A9034D">
        <w:rPr>
          <w:sz w:val="16"/>
          <w:szCs w:val="16"/>
        </w:rPr>
        <w:t>В соответствии с ч. 1 ст. 809 ГК РФ, е</w:t>
      </w:r>
      <w:r w:rsidRPr="00A9034D">
        <w:rPr>
          <w:sz w:val="16"/>
          <w:szCs w:val="16"/>
          <w:shd w:val="clear" w:color="auto" w:fill="FFFFFF"/>
        </w:rPr>
        <w:t>сли иное не предусмотрено </w:t>
      </w:r>
      <w:hyperlink r:id="rId4" w:anchor="dst100023" w:history="1">
        <w:r w:rsidRPr="00A9034D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законом</w:t>
        </w:r>
      </w:hyperlink>
      <w:r w:rsidRPr="00A9034D">
        <w:rPr>
          <w:sz w:val="16"/>
          <w:szCs w:val="16"/>
          <w:shd w:val="clear" w:color="auto" w:fill="FFFFFF"/>
        </w:rPr>
        <w:t> или договором займа, займодавец имеет право на получение с заемщика процентов за пользование займом в размерах и в </w:t>
      </w:r>
      <w:hyperlink r:id="rId5" w:anchor="dst100037" w:history="1">
        <w:r w:rsidRPr="00A9034D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порядке</w:t>
        </w:r>
      </w:hyperlink>
      <w:r w:rsidRPr="00A9034D">
        <w:rPr>
          <w:sz w:val="16"/>
          <w:szCs w:val="16"/>
          <w:shd w:val="clear" w:color="auto" w:fill="FFFFFF"/>
        </w:rPr>
        <w:t>, определенных договором. При отсутствии в договоре условия о размере процентов за пользование займом их размер определяется </w:t>
      </w:r>
      <w:hyperlink r:id="rId6" w:anchor="dst100163" w:history="1">
        <w:r w:rsidRPr="00A9034D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ключевой ставкой</w:t>
        </w:r>
      </w:hyperlink>
      <w:r w:rsidRPr="00A9034D">
        <w:rPr>
          <w:sz w:val="16"/>
          <w:szCs w:val="16"/>
          <w:shd w:val="clear" w:color="auto" w:fill="FFFFFF"/>
        </w:rPr>
        <w:t> Банка России, действовавшей в соответствующие периоды.</w:t>
      </w:r>
      <w:r w:rsidRPr="00A9034D">
        <w:rPr>
          <w:sz w:val="16"/>
          <w:szCs w:val="16"/>
        </w:rPr>
        <w:t xml:space="preserve"> </w:t>
      </w:r>
    </w:p>
    <w:p w:rsidR="000F05D8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sz w:val="16"/>
          <w:szCs w:val="16"/>
        </w:rPr>
        <w:t>Согласно ч. 1 ст. 810 ГК РФ заемщик</w:t>
      </w:r>
      <w:r w:rsidRPr="00A9034D">
        <w:rPr>
          <w:color w:val="000000"/>
          <w:sz w:val="16"/>
          <w:szCs w:val="16"/>
        </w:rPr>
        <w:t xml:space="preserve"> обязан возвратить заимодавцу полученную сумму займа в срок и в порядке, которые предусмотрены договором займа. </w:t>
      </w:r>
    </w:p>
    <w:p w:rsidR="00011167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По общим правилам п. 1 ст. 160 ГК РФ, заключения договора займа,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 Двусторонние (многосторонние) сделки могут совершаться способами, установленными пунктами 2 и 3 статьи 434 названного Кодекса.</w:t>
      </w:r>
    </w:p>
    <w:p w:rsidR="00011167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Согласно п. 2 ст. 160 ГК РФ, использование при совершении сделок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допускается в случаях и в порядке, предусмотренных законом, иными правовыми актами или соглашением сторон.</w:t>
      </w:r>
    </w:p>
    <w:p w:rsidR="000F05D8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Статья 432 ГК РФ предусматривает, что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 </w:t>
      </w:r>
    </w:p>
    <w:p w:rsidR="000F05D8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Как следует из ст. 434 ГК РФ, договор в письменной форме может быть заключен путем составления одного документа, подписанного сторонами, 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</w:t>
      </w:r>
      <w:r w:rsidRPr="00A9034D">
        <w:rPr>
          <w:color w:val="000000"/>
          <w:sz w:val="16"/>
          <w:szCs w:val="16"/>
        </w:rPr>
        <w:t xml:space="preserve"> Письменная форма договора считается соблюденной, если письменное предложение заключить договор принято в порядке, предусмотренном пунктом 3 статьи 438 настоящего Кодекса. </w:t>
      </w:r>
    </w:p>
    <w:p w:rsidR="000F05D8" w:rsidRPr="00A9034D" w:rsidP="00FA071A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Положениями ст. 435 ГК РФ предусмотрено, что офертой признается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Оферта должна содержать существенные условия договора. Акцептом признается ответ лица, которому адресована оферта, о ее принятии. Акцепт должен быть полным и безоговорочным. Совершение лицом, получившим оферту, в срок, установленный для ее акцепта, действий по выполнению указанных в ней условий договора считается акцептом, если иное не предусмотрено законом, иными правовыми актами или не указано в оферте (ст. 438 ГК РФ).</w:t>
      </w:r>
    </w:p>
    <w:p w:rsidR="009B1B2C" w:rsidRPr="00A9034D" w:rsidP="009B1B2C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В силу п. п. 1, 2 ст. 425 ГК РФ договор вступает в силу и становится обязательным для сторон с момента его заключения.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 </w:t>
      </w:r>
    </w:p>
    <w:p w:rsidR="009B1B2C" w:rsidRPr="00A9034D" w:rsidP="009B1B2C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Согласно п. 3 ст. 154 ГК РФ, для заключения договора необходимо выражение согласованной воли двух сторон (двусторонняя сделка) либо трех или более сторон (многосторонняя сделка). </w:t>
      </w:r>
    </w:p>
    <w:p w:rsidR="009B1B2C" w:rsidRPr="00A9034D" w:rsidP="009B1B2C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В силу ст. 421 ГК РФ, граждане и юридические лица свободны в заключени</w:t>
      </w:r>
      <w:r w:rsidRPr="00A9034D">
        <w:rPr>
          <w:color w:val="000000"/>
          <w:sz w:val="16"/>
          <w:szCs w:val="16"/>
        </w:rPr>
        <w:t>и</w:t>
      </w:r>
      <w:r w:rsidRPr="00A9034D">
        <w:rPr>
          <w:color w:val="000000"/>
          <w:sz w:val="16"/>
          <w:szCs w:val="16"/>
        </w:rPr>
        <w:t xml:space="preserve"> договора, при этом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актами.</w:t>
      </w:r>
    </w:p>
    <w:p w:rsidR="009B1B2C" w:rsidRPr="00A9034D" w:rsidP="009B1B2C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В соответствии с п. 1 ст. 7 Федерального закона Российской Федерации от 21 декабря 2013 года № 353-ФЗ "О потребительском кредите (займе)", договор потребительского кредита (займа) заключается в порядке, установленном законодательством Российской Федерации для кредитного договора, договора займа, с учетом особенностей, предусмотренных данным Федеральным законом.</w:t>
      </w:r>
    </w:p>
    <w:p w:rsidR="009B1B2C" w:rsidRPr="00A9034D" w:rsidP="009B1B2C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В силу п. 6 ст. 7 Федерального закона Российской Федерации от 21 декабря 2013 года № 353-ФЗ "О потребительском кредите (займе)" договор потребительского кредита считается заключенным, если между сторонами договора достигнуто согласие по всем </w:t>
      </w:r>
      <w:r w:rsidRPr="00A9034D">
        <w:rPr>
          <w:color w:val="000000"/>
          <w:sz w:val="16"/>
          <w:szCs w:val="16"/>
        </w:rPr>
        <w:t>индивидуальным условиям договора, указанным в части 9 статьи 5 данного Федерального закона. Договор потребительского займа считается заключенным с момента передачи заемщику денежных средств.</w:t>
      </w:r>
    </w:p>
    <w:p w:rsidR="00FA071A" w:rsidRPr="00A9034D" w:rsidP="00FA071A">
      <w:pPr>
        <w:pStyle w:val="Heading1"/>
        <w:shd w:val="clear" w:color="auto" w:fill="FFFFFF"/>
        <w:ind w:firstLine="709"/>
        <w:jc w:val="both"/>
        <w:rPr>
          <w:b w:val="0"/>
          <w:color w:val="000000"/>
          <w:sz w:val="16"/>
          <w:szCs w:val="16"/>
          <w:shd w:val="clear" w:color="auto" w:fill="FFFFFF"/>
        </w:rPr>
      </w:pPr>
      <w:r w:rsidRPr="00A9034D">
        <w:rPr>
          <w:b w:val="0"/>
          <w:color w:val="000000"/>
          <w:sz w:val="16"/>
          <w:szCs w:val="16"/>
        </w:rPr>
        <w:t>В силу п. 14 ст. 7 Федерального закона Российской Федерации "О потребительском кредите (займе)" от 21.12.2013 № 353-ФЗ д</w:t>
      </w:r>
      <w:r w:rsidRPr="00A9034D">
        <w:rPr>
          <w:b w:val="0"/>
          <w:color w:val="000000"/>
          <w:sz w:val="16"/>
          <w:szCs w:val="16"/>
          <w:shd w:val="clear" w:color="auto" w:fill="FFFFFF"/>
        </w:rPr>
        <w:t>окументы, необходимые для заключения договора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сторонами с использованием аналога собственноручной подписи способом, подтверждающим ее принадлежность сторонам в соответствии</w:t>
      </w:r>
      <w:r w:rsidRPr="00A9034D">
        <w:rPr>
          <w:b w:val="0"/>
          <w:color w:val="000000"/>
          <w:sz w:val="16"/>
          <w:szCs w:val="16"/>
          <w:shd w:val="clear" w:color="auto" w:fill="FFFFFF"/>
        </w:rPr>
        <w:t xml:space="preserve"> с требованиями федеральных законов, и направлены с использованием информационно-телекоммуникационных сетей, в том числе сети "Интернет". При каждом ознакомлении в информационно-телекоммуникационной сети "Интернет" с индивидуальными условиями договора потребительского кредита (займа) заемщик должен получать уведомление о сроке, в течение которого на таких условиях с заемщиком может быть заключен договор потребительского кредита (займа) и который определяется в соответствии с настоящим Федеральным законом</w:t>
      </w:r>
      <w:r w:rsidRPr="00A9034D" w:rsidR="009B1B2C">
        <w:rPr>
          <w:b w:val="0"/>
          <w:color w:val="000000"/>
          <w:sz w:val="16"/>
          <w:szCs w:val="16"/>
          <w:shd w:val="clear" w:color="auto" w:fill="FFFFFF"/>
        </w:rPr>
        <w:t>.</w:t>
      </w:r>
    </w:p>
    <w:p w:rsidR="009B1B2C" w:rsidRPr="00A9034D" w:rsidP="009B1B2C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В п. 1 Постановления Пленума Верховного Суда Российской Федерации от 25 декабря 2018 года № 49 "О некоторых вопросах применения общих положений Гражданского кодекса Российской Федерации о заключении и толковании договора" разъяснено, что соглашение сторон может быть достигнуто путем принятия (акцепта) одной стороной предложения заключить договор (оферты) другой стороны (пункт 2 статьи 432 Гражданского кодекса Российской Федерации), путем совместной разработки и</w:t>
      </w:r>
      <w:r w:rsidRPr="00A9034D">
        <w:rPr>
          <w:color w:val="000000"/>
          <w:sz w:val="16"/>
          <w:szCs w:val="16"/>
        </w:rPr>
        <w:t xml:space="preserve"> согласования условий договора в переговорах, иным способом, например, договор считается заключенным и в том случае, когда из поведения сторон явствует их воля на заключение договора (пункт 2 статьи 158, пункт 3 статьи 432 Гражданского кодекса Российской Федерации).</w:t>
      </w:r>
    </w:p>
    <w:p w:rsidR="009B1B2C" w:rsidRPr="00A9034D" w:rsidP="009B1B2C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В соответствии с п. 4 ст. 11 Федерального закона от 27 июля 2006 года     № 149-ФЗ "Об информации, информационных технологиях и о защите информации",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</w:t>
      </w:r>
      <w:r w:rsidRPr="00A9034D">
        <w:rPr>
          <w:color w:val="000000"/>
          <w:sz w:val="16"/>
          <w:szCs w:val="16"/>
        </w:rPr>
        <w:t xml:space="preserve"> законами, иными нормативными правовыми актами или соглашением сторон, рассматривается как обмен документами. </w:t>
      </w:r>
    </w:p>
    <w:p w:rsidR="000F05D8" w:rsidRPr="00A9034D" w:rsidP="00FA071A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Электронная подп</w:t>
      </w:r>
      <w:r w:rsidRPr="00A9034D" w:rsidR="0029117E">
        <w:rPr>
          <w:color w:val="000000"/>
          <w:sz w:val="16"/>
          <w:szCs w:val="16"/>
        </w:rPr>
        <w:t>ись в соответствии с Федеральным</w:t>
      </w:r>
      <w:r w:rsidRPr="00A9034D">
        <w:rPr>
          <w:color w:val="000000"/>
          <w:sz w:val="16"/>
          <w:szCs w:val="16"/>
        </w:rPr>
        <w:t xml:space="preserve"> закон</w:t>
      </w:r>
      <w:r w:rsidRPr="00A9034D" w:rsidR="0029117E">
        <w:rPr>
          <w:color w:val="000000"/>
          <w:sz w:val="16"/>
          <w:szCs w:val="16"/>
        </w:rPr>
        <w:t>ом Российской Федерации</w:t>
      </w:r>
      <w:r w:rsidRPr="00A9034D" w:rsidR="00FA071A">
        <w:rPr>
          <w:color w:val="000000"/>
          <w:sz w:val="16"/>
          <w:szCs w:val="16"/>
        </w:rPr>
        <w:t xml:space="preserve"> от 06.04.2011 №</w:t>
      </w:r>
      <w:r w:rsidRPr="00A9034D">
        <w:rPr>
          <w:color w:val="000000"/>
          <w:sz w:val="16"/>
          <w:szCs w:val="16"/>
        </w:rPr>
        <w:t xml:space="preserve"> 63-ФЗ "Об электронной подписи" в целях вышеуказанного договора и при заключении сделок в системе электронной подписью являются присоединяемые к блоку данных электронного сообщения (документа) сведения, стоящие из уникального имени пользователя, зарегистрированного в системе. Вход пользователя в систему под своим уникальным именем, подтвержденный паролем пользователя, позволяют исполнителю и принимающей стороне однозначно установить отправителя сообщения (документа) в системе, а также обеспечить защиту данного сообщения (документа) от подлога. Добавление указанных данных к любому сообщению (документу), оформляемому в системе, производится автоматически, во всех случаях, когда для оформления этого сообщения (документа) пользователю необходимо указать свое уникальное имя и пароль. Все документы (сообщения) оформленные пользователями в системе под своим именем и паролем признаются пользователями и исполнителем как документы (сообщения), подписанные электронной подписью и являются равнозначными (имеющими одинаковую юридическую силу) документам на бумажном носителе. Договор займа - договор, заключенный между кредитором и заемщиком путем обмена электронными документами (сообщениями), подписанными электронными подписями, посредством системы на установленных в системе типовых условиях займа, размещение заявки и ее акцепт на условиях, отличных от типовых условий займа, установленных в системе, не допускается. Порядок заключения договора займа определяется правилами пользования системой. </w:t>
      </w:r>
    </w:p>
    <w:p w:rsidR="009B1B2C" w:rsidRPr="00A9034D" w:rsidP="00FA071A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Таким образом, законодательством допускается заключение и определение условий договора потребительского займа между сторонами в форме электронного документа (обмена электронными документами), подписанного аналогом собственноручной подписи (простой электронной подписью), вне зависимости от наличия или отсутствия соглашения между сторонами, допускающего заключение договора займа в форме электронного документа (обмена электронными документами).</w:t>
      </w:r>
    </w:p>
    <w:p w:rsidR="000F05D8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Как </w:t>
      </w:r>
      <w:r w:rsidRPr="00A9034D" w:rsidR="00FA071A">
        <w:rPr>
          <w:color w:val="000000"/>
          <w:sz w:val="16"/>
          <w:szCs w:val="16"/>
        </w:rPr>
        <w:t xml:space="preserve">следует из материалов дела, </w:t>
      </w:r>
      <w:r w:rsidRPr="00A9034D" w:rsidR="00B11D3A">
        <w:rPr>
          <w:color w:val="000000"/>
          <w:sz w:val="16"/>
          <w:szCs w:val="16"/>
        </w:rPr>
        <w:t xml:space="preserve">20.08.2024 между ООО МКК «Академическая» и </w:t>
      </w:r>
      <w:r w:rsidRPr="00A9034D" w:rsidR="00B11D3A">
        <w:rPr>
          <w:color w:val="000000"/>
          <w:sz w:val="16"/>
          <w:szCs w:val="16"/>
        </w:rPr>
        <w:t>Муллажиевым</w:t>
      </w:r>
      <w:r w:rsidRPr="00A9034D" w:rsidR="00B11D3A">
        <w:rPr>
          <w:color w:val="000000"/>
          <w:sz w:val="16"/>
          <w:szCs w:val="16"/>
        </w:rPr>
        <w:t xml:space="preserve"> А.Э. был заключён договор займа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 xml:space="preserve">, по которому </w:t>
      </w:r>
      <w:r w:rsidRPr="00A9034D" w:rsidR="00B11D3A">
        <w:rPr>
          <w:color w:val="000000"/>
          <w:sz w:val="16"/>
          <w:szCs w:val="16"/>
        </w:rPr>
        <w:t>ООО МКК «Академическая»</w:t>
      </w:r>
      <w:r w:rsidRPr="00A9034D">
        <w:rPr>
          <w:color w:val="000000"/>
          <w:sz w:val="16"/>
          <w:szCs w:val="16"/>
        </w:rPr>
        <w:t xml:space="preserve"> предоставило ответчику заем в размере </w:t>
      </w:r>
      <w:r w:rsidRPr="00A9034D" w:rsidR="00B11D3A">
        <w:rPr>
          <w:color w:val="000000"/>
          <w:sz w:val="16"/>
          <w:szCs w:val="16"/>
        </w:rPr>
        <w:t>24000</w:t>
      </w:r>
      <w:r w:rsidRPr="00A9034D">
        <w:rPr>
          <w:color w:val="000000"/>
          <w:sz w:val="16"/>
          <w:szCs w:val="16"/>
        </w:rPr>
        <w:t xml:space="preserve"> рублей в срок </w:t>
      </w:r>
      <w:r w:rsidRPr="00A9034D" w:rsidR="0029117E">
        <w:rPr>
          <w:color w:val="000000"/>
          <w:sz w:val="16"/>
          <w:szCs w:val="16"/>
        </w:rPr>
        <w:t xml:space="preserve">на </w:t>
      </w:r>
      <w:r w:rsidRPr="00A9034D" w:rsidR="00B11D3A">
        <w:rPr>
          <w:color w:val="000000"/>
          <w:sz w:val="16"/>
          <w:szCs w:val="16"/>
        </w:rPr>
        <w:t>19</w:t>
      </w:r>
      <w:r w:rsidRPr="00A9034D" w:rsidR="0029117E">
        <w:rPr>
          <w:color w:val="000000"/>
          <w:sz w:val="16"/>
          <w:szCs w:val="16"/>
        </w:rPr>
        <w:t xml:space="preserve"> дней</w:t>
      </w:r>
      <w:r w:rsidRPr="00A9034D" w:rsidR="00B11D3A">
        <w:rPr>
          <w:color w:val="000000"/>
          <w:sz w:val="16"/>
          <w:szCs w:val="16"/>
        </w:rPr>
        <w:t xml:space="preserve">, начиная с </w:t>
      </w:r>
      <w:r w:rsidRPr="00A9034D" w:rsidR="00B11D3A">
        <w:rPr>
          <w:color w:val="000000"/>
          <w:sz w:val="16"/>
          <w:szCs w:val="16"/>
        </w:rPr>
        <w:t>даты</w:t>
      </w:r>
      <w:r w:rsidRPr="00A9034D" w:rsidR="00B11D3A">
        <w:rPr>
          <w:color w:val="000000"/>
          <w:sz w:val="16"/>
          <w:szCs w:val="16"/>
        </w:rPr>
        <w:t xml:space="preserve"> следующей за датой его предоставления</w:t>
      </w:r>
      <w:r w:rsidRPr="00A9034D" w:rsidR="0029117E">
        <w:rPr>
          <w:color w:val="000000"/>
          <w:sz w:val="16"/>
          <w:szCs w:val="16"/>
        </w:rPr>
        <w:t xml:space="preserve">, то есть до </w:t>
      </w:r>
      <w:r w:rsidRPr="00A9034D" w:rsidR="00B11D3A">
        <w:rPr>
          <w:color w:val="000000"/>
          <w:sz w:val="16"/>
          <w:szCs w:val="16"/>
        </w:rPr>
        <w:t>09</w:t>
      </w:r>
      <w:r w:rsidRPr="00A9034D" w:rsidR="00FB4A4D">
        <w:rPr>
          <w:color w:val="000000"/>
          <w:sz w:val="16"/>
          <w:szCs w:val="16"/>
        </w:rPr>
        <w:t>.0</w:t>
      </w:r>
      <w:r w:rsidRPr="00A9034D" w:rsidR="00B11D3A">
        <w:rPr>
          <w:color w:val="000000"/>
          <w:sz w:val="16"/>
          <w:szCs w:val="16"/>
        </w:rPr>
        <w:t>9</w:t>
      </w:r>
      <w:r w:rsidRPr="00A9034D" w:rsidR="00FB4A4D">
        <w:rPr>
          <w:color w:val="000000"/>
          <w:sz w:val="16"/>
          <w:szCs w:val="16"/>
        </w:rPr>
        <w:t>.202</w:t>
      </w:r>
      <w:r w:rsidRPr="00A9034D" w:rsidR="00B11D3A">
        <w:rPr>
          <w:color w:val="000000"/>
          <w:sz w:val="16"/>
          <w:szCs w:val="16"/>
        </w:rPr>
        <w:t>4</w:t>
      </w:r>
      <w:r w:rsidRPr="00A9034D">
        <w:rPr>
          <w:color w:val="000000"/>
          <w:sz w:val="16"/>
          <w:szCs w:val="16"/>
        </w:rPr>
        <w:t xml:space="preserve"> с выплатой процентов за их пользование в размере </w:t>
      </w:r>
      <w:r w:rsidRPr="00A9034D" w:rsidR="00B11D3A">
        <w:rPr>
          <w:color w:val="000000"/>
          <w:sz w:val="16"/>
          <w:szCs w:val="16"/>
        </w:rPr>
        <w:t>292,800</w:t>
      </w:r>
      <w:r w:rsidRPr="00A9034D">
        <w:rPr>
          <w:color w:val="000000"/>
          <w:sz w:val="16"/>
          <w:szCs w:val="16"/>
        </w:rPr>
        <w:t xml:space="preserve"> годовых (</w:t>
      </w:r>
      <w:r w:rsidRPr="00A9034D">
        <w:rPr>
          <w:color w:val="000000"/>
          <w:sz w:val="16"/>
          <w:szCs w:val="16"/>
        </w:rPr>
        <w:t>л.д</w:t>
      </w:r>
      <w:r w:rsidRPr="00A9034D">
        <w:rPr>
          <w:color w:val="000000"/>
          <w:sz w:val="16"/>
          <w:szCs w:val="16"/>
        </w:rPr>
        <w:t>.</w:t>
      </w:r>
      <w:r w:rsidRPr="00A9034D" w:rsidR="00FB4A4D">
        <w:rPr>
          <w:color w:val="000000"/>
          <w:sz w:val="16"/>
          <w:szCs w:val="16"/>
        </w:rPr>
        <w:t xml:space="preserve"> </w:t>
      </w:r>
      <w:r w:rsidRPr="00A9034D" w:rsidR="00B11D3A">
        <w:rPr>
          <w:color w:val="000000"/>
          <w:sz w:val="16"/>
          <w:szCs w:val="16"/>
        </w:rPr>
        <w:t>4-5</w:t>
      </w:r>
      <w:r w:rsidRPr="00A9034D" w:rsidR="00E5359F">
        <w:rPr>
          <w:color w:val="000000"/>
          <w:sz w:val="16"/>
          <w:szCs w:val="16"/>
        </w:rPr>
        <w:t>).</w:t>
      </w:r>
    </w:p>
    <w:p w:rsidR="000F05D8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Договор заключен в электронном виде с соблюдением простой письменной формы посредством использования функции сайта Взыскателя в сети интернет расположенного по адресу </w:t>
      </w:r>
      <w:r w:rsidRPr="00A9034D" w:rsidR="00FB4A4D">
        <w:rPr>
          <w:color w:val="000000"/>
          <w:sz w:val="16"/>
          <w:szCs w:val="16"/>
        </w:rPr>
        <w:t>www</w:t>
      </w:r>
      <w:r w:rsidRPr="00A9034D" w:rsidR="00FB4A4D">
        <w:rPr>
          <w:color w:val="000000"/>
          <w:sz w:val="16"/>
          <w:szCs w:val="16"/>
        </w:rPr>
        <w:t>.</w:t>
      </w:r>
      <w:r w:rsidRPr="00A9034D" w:rsidR="00D21DA8">
        <w:rPr>
          <w:color w:val="000000"/>
          <w:sz w:val="16"/>
          <w:szCs w:val="16"/>
          <w:lang w:val="en-US"/>
        </w:rPr>
        <w:t>web</w:t>
      </w:r>
      <w:r w:rsidRPr="00A9034D" w:rsidR="00D21DA8">
        <w:rPr>
          <w:color w:val="000000"/>
          <w:sz w:val="16"/>
          <w:szCs w:val="16"/>
        </w:rPr>
        <w:t>-</w:t>
      </w:r>
      <w:r w:rsidRPr="00A9034D" w:rsidR="00D21DA8">
        <w:rPr>
          <w:color w:val="000000"/>
          <w:sz w:val="16"/>
          <w:szCs w:val="16"/>
          <w:lang w:val="en-US"/>
        </w:rPr>
        <w:t>zaim</w:t>
      </w:r>
      <w:r w:rsidRPr="00A9034D" w:rsidR="00D21DA8">
        <w:rPr>
          <w:color w:val="000000"/>
          <w:sz w:val="16"/>
          <w:szCs w:val="16"/>
        </w:rPr>
        <w:t>.</w:t>
      </w:r>
      <w:r w:rsidRPr="00A9034D" w:rsidR="00D21DA8">
        <w:rPr>
          <w:color w:val="000000"/>
          <w:sz w:val="16"/>
          <w:szCs w:val="16"/>
          <w:lang w:val="en-US"/>
        </w:rPr>
        <w:t>ru</w:t>
      </w:r>
      <w:r w:rsidRPr="00A9034D">
        <w:rPr>
          <w:color w:val="000000"/>
          <w:sz w:val="16"/>
          <w:szCs w:val="16"/>
        </w:rPr>
        <w:t>, подписанный с использованием электронной подписи заемщика.</w:t>
      </w:r>
    </w:p>
    <w:p w:rsidR="0028742D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Договор заключен в электронном виде с соблюдением простой письменной формы с использованием сайта истца. Договор в части индивидуальных условий заключен посредством направления </w:t>
      </w:r>
      <w:r w:rsidRPr="00A9034D" w:rsidR="005C3AA2">
        <w:rPr>
          <w:color w:val="000000"/>
          <w:sz w:val="16"/>
          <w:szCs w:val="16"/>
        </w:rPr>
        <w:t>Заемщику</w:t>
      </w:r>
      <w:r w:rsidRPr="00A9034D">
        <w:rPr>
          <w:color w:val="000000"/>
          <w:sz w:val="16"/>
          <w:szCs w:val="16"/>
        </w:rPr>
        <w:t xml:space="preserve"> текста индивидуальных условий и их принятия </w:t>
      </w:r>
      <w:r w:rsidRPr="00A9034D" w:rsidR="005C3AA2">
        <w:rPr>
          <w:color w:val="000000"/>
          <w:sz w:val="16"/>
          <w:szCs w:val="16"/>
        </w:rPr>
        <w:t>Заемщиком</w:t>
      </w:r>
      <w:r w:rsidRPr="00A9034D">
        <w:rPr>
          <w:color w:val="000000"/>
          <w:sz w:val="16"/>
          <w:szCs w:val="16"/>
        </w:rPr>
        <w:t xml:space="preserve"> путем подписания простой электронной подписью в порядке, предусмотренном Общими условиями и посредством фактической передачи денежных средств путем перечисления денежных средств на указанный заемщиком счёт</w:t>
      </w:r>
      <w:r w:rsidRPr="00A9034D" w:rsidR="00D21DA8">
        <w:rPr>
          <w:color w:val="000000"/>
          <w:sz w:val="16"/>
          <w:szCs w:val="16"/>
        </w:rPr>
        <w:t xml:space="preserve"> (</w:t>
      </w:r>
      <w:r w:rsidRPr="00A9034D" w:rsidR="00A9034D">
        <w:rPr>
          <w:sz w:val="16"/>
          <w:szCs w:val="16"/>
        </w:rPr>
        <w:t>****</w:t>
      </w:r>
      <w:r w:rsidRPr="00A9034D" w:rsidR="00D21DA8">
        <w:rPr>
          <w:color w:val="000000"/>
          <w:sz w:val="16"/>
          <w:szCs w:val="16"/>
        </w:rPr>
        <w:t>) (</w:t>
      </w:r>
      <w:r w:rsidRPr="00A9034D" w:rsidR="00D21DA8">
        <w:rPr>
          <w:color w:val="000000"/>
          <w:sz w:val="16"/>
          <w:szCs w:val="16"/>
        </w:rPr>
        <w:t>л.д</w:t>
      </w:r>
      <w:r w:rsidRPr="00A9034D" w:rsidR="00D21DA8">
        <w:rPr>
          <w:color w:val="000000"/>
          <w:sz w:val="16"/>
          <w:szCs w:val="16"/>
        </w:rPr>
        <w:t>. 5, 6)</w:t>
      </w:r>
      <w:r w:rsidRPr="00A9034D">
        <w:rPr>
          <w:color w:val="000000"/>
          <w:sz w:val="16"/>
          <w:szCs w:val="16"/>
        </w:rPr>
        <w:t xml:space="preserve">. </w:t>
      </w:r>
      <w:r w:rsidRPr="00A9034D">
        <w:rPr>
          <w:color w:val="000000"/>
          <w:sz w:val="16"/>
          <w:szCs w:val="16"/>
        </w:rPr>
        <w:t xml:space="preserve">Поскольку договор займа был заключен в электронном виде и подписан простой электронной подписью, что делает необходимым соблюдение процедур, при помощи которых было идентифицирована личность </w:t>
      </w:r>
      <w:r w:rsidRPr="00A9034D" w:rsidR="005C3AA2">
        <w:rPr>
          <w:color w:val="000000"/>
          <w:sz w:val="16"/>
          <w:szCs w:val="16"/>
        </w:rPr>
        <w:t>Ответчика</w:t>
      </w:r>
      <w:r w:rsidRPr="00A9034D">
        <w:rPr>
          <w:color w:val="000000"/>
          <w:sz w:val="16"/>
          <w:szCs w:val="16"/>
        </w:rPr>
        <w:t xml:space="preserve"> и установлено соответствие между электронной подписью и личностью Ответчика, стороны воспользовались номером мобильного телефона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>, для идентификации личности последнего</w:t>
      </w:r>
      <w:r w:rsidRPr="00A9034D" w:rsidR="00D21DA8">
        <w:rPr>
          <w:color w:val="000000"/>
          <w:sz w:val="16"/>
          <w:szCs w:val="16"/>
        </w:rPr>
        <w:t>, указанного в договоре займа (</w:t>
      </w:r>
      <w:r w:rsidRPr="00A9034D" w:rsidR="00D21DA8">
        <w:rPr>
          <w:color w:val="000000"/>
          <w:sz w:val="16"/>
          <w:szCs w:val="16"/>
        </w:rPr>
        <w:t>л.д</w:t>
      </w:r>
      <w:r w:rsidRPr="00A9034D" w:rsidR="00D21DA8">
        <w:rPr>
          <w:color w:val="000000"/>
          <w:sz w:val="16"/>
          <w:szCs w:val="16"/>
        </w:rPr>
        <w:t>. 4-5), а также в заявлении о предоставлении потребительского займа (</w:t>
      </w:r>
      <w:r w:rsidRPr="00A9034D" w:rsidR="00D21DA8">
        <w:rPr>
          <w:color w:val="000000"/>
          <w:sz w:val="16"/>
          <w:szCs w:val="16"/>
        </w:rPr>
        <w:t>л.д</w:t>
      </w:r>
      <w:r w:rsidRPr="00A9034D" w:rsidR="00D21DA8">
        <w:rPr>
          <w:color w:val="000000"/>
          <w:sz w:val="16"/>
          <w:szCs w:val="16"/>
        </w:rPr>
        <w:t>. 6)</w:t>
      </w:r>
      <w:r w:rsidRPr="00A9034D">
        <w:rPr>
          <w:color w:val="000000"/>
          <w:sz w:val="16"/>
          <w:szCs w:val="16"/>
        </w:rPr>
        <w:t>.</w:t>
      </w:r>
    </w:p>
    <w:p w:rsidR="00882140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Однако, как установлено судом при рассмотрении дела банковский счет</w:t>
      </w:r>
      <w:r w:rsidRPr="00A9034D">
        <w:rPr>
          <w:color w:val="000000"/>
          <w:sz w:val="16"/>
          <w:szCs w:val="16"/>
        </w:rPr>
        <w:t xml:space="preserve"> (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 xml:space="preserve">), </w:t>
      </w:r>
      <w:r w:rsidRPr="00A9034D">
        <w:rPr>
          <w:color w:val="000000"/>
          <w:sz w:val="16"/>
          <w:szCs w:val="16"/>
        </w:rPr>
        <w:t>указанный в договоре займа (</w:t>
      </w:r>
      <w:r w:rsidRPr="00A9034D">
        <w:rPr>
          <w:color w:val="000000"/>
          <w:sz w:val="16"/>
          <w:szCs w:val="16"/>
        </w:rPr>
        <w:t>л.д</w:t>
      </w:r>
      <w:r w:rsidRPr="00A9034D">
        <w:rPr>
          <w:color w:val="000000"/>
          <w:sz w:val="16"/>
          <w:szCs w:val="16"/>
        </w:rPr>
        <w:t>. 5), а также в заявлении о предоставлении потребительского займа (</w:t>
      </w:r>
      <w:r w:rsidRPr="00A9034D">
        <w:rPr>
          <w:color w:val="000000"/>
          <w:sz w:val="16"/>
          <w:szCs w:val="16"/>
        </w:rPr>
        <w:t>л.д</w:t>
      </w:r>
      <w:r w:rsidRPr="00A9034D">
        <w:rPr>
          <w:color w:val="000000"/>
          <w:sz w:val="16"/>
          <w:szCs w:val="16"/>
        </w:rPr>
        <w:t xml:space="preserve">. 6), ответчику не принадлежит. Так, </w:t>
      </w:r>
      <w:r w:rsidRPr="00A9034D">
        <w:rPr>
          <w:color w:val="000000"/>
          <w:sz w:val="16"/>
          <w:szCs w:val="16"/>
        </w:rPr>
        <w:t>согласно ответа</w:t>
      </w:r>
      <w:r w:rsidRPr="00A9034D">
        <w:rPr>
          <w:color w:val="000000"/>
          <w:sz w:val="16"/>
          <w:szCs w:val="16"/>
        </w:rPr>
        <w:t>, полученного от АО «АЛЬФА-БАНК» за исх. № 941/594923 от 04.08.2025 (</w:t>
      </w:r>
      <w:r w:rsidRPr="00A9034D">
        <w:rPr>
          <w:color w:val="000000"/>
          <w:sz w:val="16"/>
          <w:szCs w:val="16"/>
        </w:rPr>
        <w:t>л.д</w:t>
      </w:r>
      <w:r w:rsidRPr="00A9034D">
        <w:rPr>
          <w:color w:val="000000"/>
          <w:sz w:val="16"/>
          <w:szCs w:val="16"/>
        </w:rPr>
        <w:t xml:space="preserve">. 30) указанный счет был открыт на </w:t>
      </w:r>
      <w:r w:rsidRPr="00A9034D">
        <w:rPr>
          <w:color w:val="000000"/>
          <w:sz w:val="16"/>
          <w:szCs w:val="16"/>
        </w:rPr>
        <w:t xml:space="preserve">иное лицо, также сообщено о том, что Ответчик </w:t>
      </w:r>
      <w:r w:rsidRPr="00A9034D">
        <w:rPr>
          <w:color w:val="000000"/>
          <w:sz w:val="16"/>
          <w:szCs w:val="16"/>
        </w:rPr>
        <w:t>Муллажиев</w:t>
      </w:r>
      <w:r w:rsidRPr="00A9034D">
        <w:rPr>
          <w:color w:val="000000"/>
          <w:sz w:val="16"/>
          <w:szCs w:val="16"/>
        </w:rPr>
        <w:t xml:space="preserve"> А.Э. клиентом указанного банка не является.</w:t>
      </w:r>
    </w:p>
    <w:p w:rsidR="00D21DA8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Также </w:t>
      </w:r>
      <w:r w:rsidRPr="00A9034D">
        <w:rPr>
          <w:color w:val="000000"/>
          <w:sz w:val="16"/>
          <w:szCs w:val="16"/>
        </w:rPr>
        <w:t>согласно ответа</w:t>
      </w:r>
      <w:r w:rsidRPr="00A9034D">
        <w:rPr>
          <w:color w:val="000000"/>
          <w:sz w:val="16"/>
          <w:szCs w:val="16"/>
        </w:rPr>
        <w:t xml:space="preserve"> ПАО «МТС» от 04.10.2025 за исх. № П01-17/1-839925142933и (</w:t>
      </w:r>
      <w:r w:rsidRPr="00A9034D">
        <w:rPr>
          <w:color w:val="000000"/>
          <w:sz w:val="16"/>
          <w:szCs w:val="16"/>
        </w:rPr>
        <w:t>л.д</w:t>
      </w:r>
      <w:r w:rsidRPr="00A9034D">
        <w:rPr>
          <w:color w:val="000000"/>
          <w:sz w:val="16"/>
          <w:szCs w:val="16"/>
        </w:rPr>
        <w:t xml:space="preserve">. 51) между ПАО «МТС» и </w:t>
      </w:r>
      <w:r w:rsidRPr="00A9034D">
        <w:rPr>
          <w:color w:val="000000"/>
          <w:sz w:val="16"/>
          <w:szCs w:val="16"/>
        </w:rPr>
        <w:t>Муллажиевым</w:t>
      </w:r>
      <w:r w:rsidRPr="00A9034D">
        <w:rPr>
          <w:color w:val="000000"/>
          <w:sz w:val="16"/>
          <w:szCs w:val="16"/>
        </w:rPr>
        <w:t xml:space="preserve"> А</w:t>
      </w:r>
      <w:r w:rsidRPr="00A9034D" w:rsidR="00A9034D">
        <w:rPr>
          <w:color w:val="000000"/>
          <w:sz w:val="16"/>
          <w:szCs w:val="16"/>
        </w:rPr>
        <w:t>.</w:t>
      </w:r>
      <w:r w:rsidRPr="00A9034D">
        <w:rPr>
          <w:color w:val="000000"/>
          <w:sz w:val="16"/>
          <w:szCs w:val="16"/>
        </w:rPr>
        <w:t>Э</w:t>
      </w:r>
      <w:r w:rsidRPr="00A9034D" w:rsidR="00A9034D">
        <w:rPr>
          <w:color w:val="000000"/>
          <w:sz w:val="16"/>
          <w:szCs w:val="16"/>
        </w:rPr>
        <w:t>.</w:t>
      </w:r>
      <w:r w:rsidRPr="00A9034D">
        <w:rPr>
          <w:color w:val="000000"/>
          <w:sz w:val="16"/>
          <w:szCs w:val="16"/>
        </w:rPr>
        <w:t xml:space="preserve">,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 xml:space="preserve">г.р. договор на услуги подвижной связи с выделением абонентского номера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 xml:space="preserve"> не заключался. </w:t>
      </w:r>
      <w:r w:rsidRPr="00A9034D" w:rsidR="00882140">
        <w:rPr>
          <w:color w:val="000000"/>
          <w:sz w:val="16"/>
          <w:szCs w:val="16"/>
        </w:rPr>
        <w:t xml:space="preserve"> </w:t>
      </w:r>
      <w:r w:rsidRPr="00A9034D">
        <w:rPr>
          <w:color w:val="000000"/>
          <w:sz w:val="16"/>
          <w:szCs w:val="16"/>
        </w:rPr>
        <w:t xml:space="preserve">   </w:t>
      </w:r>
    </w:p>
    <w:p w:rsidR="00F17E4A" w:rsidRPr="00A9034D" w:rsidP="0028742D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Таким образом, проанализировав все собранные по делу доказательства,</w:t>
      </w:r>
      <w:r w:rsidRPr="00A9034D" w:rsidR="00FD5D27">
        <w:rPr>
          <w:color w:val="000000"/>
          <w:sz w:val="16"/>
          <w:szCs w:val="16"/>
        </w:rPr>
        <w:t xml:space="preserve"> достоверных сведений подтверждающих фа</w:t>
      </w:r>
      <w:r w:rsidRPr="00A9034D">
        <w:rPr>
          <w:color w:val="000000"/>
          <w:sz w:val="16"/>
          <w:szCs w:val="16"/>
        </w:rPr>
        <w:t xml:space="preserve">кт заключения договора займа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 xml:space="preserve"> именно </w:t>
      </w:r>
      <w:r w:rsidRPr="00A9034D" w:rsidR="005C3AA2">
        <w:rPr>
          <w:color w:val="000000"/>
          <w:sz w:val="16"/>
          <w:szCs w:val="16"/>
        </w:rPr>
        <w:t>о</w:t>
      </w:r>
      <w:r w:rsidRPr="00A9034D">
        <w:rPr>
          <w:color w:val="000000"/>
          <w:sz w:val="16"/>
          <w:szCs w:val="16"/>
        </w:rPr>
        <w:t>тветчиком не установлено. Факт того,</w:t>
      </w:r>
      <w:r w:rsidRPr="00A9034D">
        <w:rPr>
          <w:color w:val="000000"/>
          <w:sz w:val="16"/>
          <w:szCs w:val="16"/>
        </w:rPr>
        <w:t xml:space="preserve"> что кредитный договор заключен п</w:t>
      </w:r>
      <w:r w:rsidRPr="00A9034D">
        <w:rPr>
          <w:color w:val="000000"/>
          <w:sz w:val="16"/>
          <w:szCs w:val="16"/>
        </w:rPr>
        <w:t xml:space="preserve">осредством направления именно </w:t>
      </w:r>
      <w:r w:rsidRPr="00A9034D" w:rsidR="005C3AA2">
        <w:rPr>
          <w:color w:val="000000"/>
          <w:sz w:val="16"/>
          <w:szCs w:val="16"/>
        </w:rPr>
        <w:t xml:space="preserve">      </w:t>
      </w:r>
      <w:r w:rsidRPr="00A9034D">
        <w:rPr>
          <w:color w:val="000000"/>
          <w:sz w:val="16"/>
          <w:szCs w:val="16"/>
        </w:rPr>
        <w:t>Муллажиеву</w:t>
      </w:r>
      <w:r w:rsidRPr="00A9034D">
        <w:rPr>
          <w:color w:val="000000"/>
          <w:sz w:val="16"/>
          <w:szCs w:val="16"/>
        </w:rPr>
        <w:t xml:space="preserve"> А.Э.</w:t>
      </w:r>
      <w:r w:rsidRPr="00A9034D">
        <w:rPr>
          <w:color w:val="000000"/>
          <w:sz w:val="16"/>
          <w:szCs w:val="16"/>
        </w:rPr>
        <w:t xml:space="preserve"> индивидуальных условий договора и принятия их </w:t>
      </w:r>
      <w:r w:rsidRPr="00A9034D">
        <w:rPr>
          <w:color w:val="000000"/>
          <w:sz w:val="16"/>
          <w:szCs w:val="16"/>
        </w:rPr>
        <w:t>им</w:t>
      </w:r>
      <w:r w:rsidRPr="00A9034D">
        <w:rPr>
          <w:color w:val="000000"/>
          <w:sz w:val="16"/>
          <w:szCs w:val="16"/>
        </w:rPr>
        <w:t xml:space="preserve"> путем подписания простой электронной подписью в соответствии с офертой и </w:t>
      </w:r>
      <w:r w:rsidRPr="00A9034D">
        <w:rPr>
          <w:color w:val="000000"/>
          <w:sz w:val="16"/>
          <w:szCs w:val="16"/>
        </w:rPr>
        <w:t>правилами сайта истца и перечисления</w:t>
      </w:r>
      <w:r w:rsidRPr="00A9034D">
        <w:rPr>
          <w:color w:val="000000"/>
          <w:sz w:val="16"/>
          <w:szCs w:val="16"/>
        </w:rPr>
        <w:t xml:space="preserve"> </w:t>
      </w:r>
      <w:r w:rsidRPr="00A9034D">
        <w:rPr>
          <w:color w:val="000000"/>
          <w:sz w:val="16"/>
          <w:szCs w:val="16"/>
        </w:rPr>
        <w:t xml:space="preserve">ему </w:t>
      </w:r>
      <w:r w:rsidRPr="00A9034D">
        <w:rPr>
          <w:color w:val="000000"/>
          <w:sz w:val="16"/>
          <w:szCs w:val="16"/>
        </w:rPr>
        <w:t>денежных средств</w:t>
      </w:r>
      <w:r w:rsidRPr="00A9034D">
        <w:rPr>
          <w:color w:val="000000"/>
          <w:sz w:val="16"/>
          <w:szCs w:val="16"/>
        </w:rPr>
        <w:t xml:space="preserve"> не подтверждён.</w:t>
      </w:r>
    </w:p>
    <w:p w:rsidR="0028742D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Согласно ст. 12 ГПК РФ - гражданское судопроизводство осуществляется на основе состязательности и равноправия сторон. В соответствии со ст. 56 ГПК РФ каждая сторона должна доказывать те обстоятельства, на которые она ссылается на основания своих требований и возражений. </w:t>
      </w:r>
    </w:p>
    <w:p w:rsidR="00E01207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Со стороны ответчика </w:t>
      </w:r>
      <w:r w:rsidRPr="00A9034D" w:rsidR="00D91BB3">
        <w:rPr>
          <w:color w:val="000000"/>
          <w:sz w:val="16"/>
          <w:szCs w:val="16"/>
        </w:rPr>
        <w:t>до судебного заседания, в соответствии со ст.</w:t>
      </w:r>
      <w:r w:rsidRPr="00A9034D">
        <w:rPr>
          <w:color w:val="000000"/>
          <w:sz w:val="16"/>
          <w:szCs w:val="16"/>
        </w:rPr>
        <w:t xml:space="preserve"> 56 Г</w:t>
      </w:r>
      <w:r w:rsidRPr="00A9034D" w:rsidR="00D91BB3">
        <w:rPr>
          <w:color w:val="000000"/>
          <w:sz w:val="16"/>
          <w:szCs w:val="16"/>
        </w:rPr>
        <w:t>ражданского процессуального кодекса Российской Федерации (далее по тексту – ГПК РФ)</w:t>
      </w:r>
      <w:r w:rsidRPr="00A9034D">
        <w:rPr>
          <w:color w:val="000000"/>
          <w:sz w:val="16"/>
          <w:szCs w:val="16"/>
        </w:rPr>
        <w:t xml:space="preserve">, согласно которой, каждая сторона должна доказать те обстоятельства, на которые она ссылается как на основания своих требований и возражений, </w:t>
      </w:r>
      <w:r w:rsidRPr="00A9034D" w:rsidR="00D91BB3">
        <w:rPr>
          <w:color w:val="000000"/>
          <w:sz w:val="16"/>
          <w:szCs w:val="16"/>
        </w:rPr>
        <w:t xml:space="preserve">представлены документы </w:t>
      </w:r>
      <w:r w:rsidRPr="00A9034D">
        <w:rPr>
          <w:color w:val="000000"/>
          <w:sz w:val="16"/>
          <w:szCs w:val="16"/>
        </w:rPr>
        <w:t xml:space="preserve">опровергающие принадлежность к нему абонентского номера </w:t>
      </w:r>
      <w:r w:rsidRPr="00A9034D" w:rsidR="00A9034D">
        <w:rPr>
          <w:sz w:val="16"/>
          <w:szCs w:val="16"/>
        </w:rPr>
        <w:t>****</w:t>
      </w:r>
      <w:r w:rsidRPr="00A9034D">
        <w:rPr>
          <w:color w:val="000000"/>
          <w:sz w:val="16"/>
          <w:szCs w:val="16"/>
        </w:rPr>
        <w:t>, который использовался при заключении договора займа (</w:t>
      </w:r>
      <w:r w:rsidRPr="00A9034D">
        <w:rPr>
          <w:color w:val="000000"/>
          <w:sz w:val="16"/>
          <w:szCs w:val="16"/>
        </w:rPr>
        <w:t>л.д</w:t>
      </w:r>
      <w:r w:rsidRPr="00A9034D">
        <w:rPr>
          <w:color w:val="000000"/>
          <w:sz w:val="16"/>
          <w:szCs w:val="16"/>
        </w:rPr>
        <w:t>. 51).</w:t>
      </w:r>
    </w:p>
    <w:p w:rsidR="00D57A89" w:rsidRPr="00A9034D" w:rsidP="00E01207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Оценив собранные по делу доказательства, суд считает </w:t>
      </w:r>
      <w:r w:rsidRPr="00A9034D" w:rsidR="000E6B90">
        <w:rPr>
          <w:color w:val="000000"/>
          <w:sz w:val="16"/>
          <w:szCs w:val="16"/>
        </w:rPr>
        <w:t xml:space="preserve">не </w:t>
      </w:r>
      <w:r w:rsidRPr="00A9034D">
        <w:rPr>
          <w:color w:val="000000"/>
          <w:sz w:val="16"/>
          <w:szCs w:val="16"/>
        </w:rPr>
        <w:t xml:space="preserve">доказанным факт </w:t>
      </w:r>
      <w:r w:rsidRPr="00A9034D" w:rsidR="00E01207">
        <w:rPr>
          <w:color w:val="000000"/>
          <w:sz w:val="16"/>
          <w:szCs w:val="16"/>
        </w:rPr>
        <w:t xml:space="preserve">заключения договора займа </w:t>
      </w:r>
      <w:r w:rsidRPr="00A9034D" w:rsidR="00A9034D">
        <w:rPr>
          <w:sz w:val="16"/>
          <w:szCs w:val="16"/>
        </w:rPr>
        <w:t>****</w:t>
      </w:r>
      <w:r w:rsidRPr="00A9034D" w:rsidR="00E01207">
        <w:rPr>
          <w:color w:val="000000"/>
          <w:sz w:val="16"/>
          <w:szCs w:val="16"/>
        </w:rPr>
        <w:t xml:space="preserve">именно Ответчиком  </w:t>
      </w:r>
      <w:r w:rsidRPr="00A9034D">
        <w:rPr>
          <w:color w:val="000000"/>
          <w:sz w:val="16"/>
          <w:szCs w:val="16"/>
        </w:rPr>
        <w:t>и полагает</w:t>
      </w:r>
      <w:r w:rsidRPr="00A9034D" w:rsidR="007C4ACA">
        <w:rPr>
          <w:color w:val="000000"/>
          <w:sz w:val="16"/>
          <w:szCs w:val="16"/>
        </w:rPr>
        <w:t>, что</w:t>
      </w:r>
      <w:r w:rsidRPr="00A9034D">
        <w:rPr>
          <w:color w:val="000000"/>
          <w:sz w:val="16"/>
          <w:szCs w:val="16"/>
        </w:rPr>
        <w:t xml:space="preserve"> исковые требования </w:t>
      </w:r>
      <w:r w:rsidRPr="00A9034D" w:rsidR="000E6B90">
        <w:rPr>
          <w:color w:val="000000"/>
          <w:sz w:val="16"/>
          <w:szCs w:val="16"/>
        </w:rPr>
        <w:t xml:space="preserve">ООО </w:t>
      </w:r>
      <w:r w:rsidRPr="00A9034D" w:rsidR="00E01207">
        <w:rPr>
          <w:color w:val="000000"/>
          <w:sz w:val="16"/>
          <w:szCs w:val="16"/>
        </w:rPr>
        <w:t xml:space="preserve">ПКО </w:t>
      </w:r>
      <w:r w:rsidRPr="00A9034D" w:rsidR="000E6B90">
        <w:rPr>
          <w:color w:val="000000"/>
          <w:sz w:val="16"/>
          <w:szCs w:val="16"/>
        </w:rPr>
        <w:t>«</w:t>
      </w:r>
      <w:r w:rsidRPr="00A9034D" w:rsidR="00E01207">
        <w:rPr>
          <w:color w:val="000000"/>
          <w:sz w:val="16"/>
          <w:szCs w:val="16"/>
        </w:rPr>
        <w:t>Право онлайн</w:t>
      </w:r>
      <w:r w:rsidRPr="00A9034D" w:rsidR="000E6B90">
        <w:rPr>
          <w:color w:val="000000"/>
          <w:sz w:val="16"/>
          <w:szCs w:val="16"/>
        </w:rPr>
        <w:t>»</w:t>
      </w:r>
      <w:r w:rsidRPr="00A9034D">
        <w:rPr>
          <w:color w:val="000000"/>
          <w:sz w:val="16"/>
          <w:szCs w:val="16"/>
        </w:rPr>
        <w:t xml:space="preserve"> о взыскании с ответчика суммы задолженности по договору займа</w:t>
      </w:r>
      <w:r w:rsidRPr="00A9034D" w:rsidR="00E01207">
        <w:rPr>
          <w:color w:val="000000"/>
          <w:sz w:val="16"/>
          <w:szCs w:val="16"/>
        </w:rPr>
        <w:t>, а также расходов на уплату государственной пошлины</w:t>
      </w:r>
      <w:r w:rsidRPr="00A9034D">
        <w:rPr>
          <w:color w:val="000000"/>
          <w:sz w:val="16"/>
          <w:szCs w:val="16"/>
        </w:rPr>
        <w:t xml:space="preserve"> </w:t>
      </w:r>
      <w:r w:rsidRPr="00A9034D" w:rsidR="000E6B90">
        <w:rPr>
          <w:color w:val="000000"/>
          <w:sz w:val="16"/>
          <w:szCs w:val="16"/>
        </w:rPr>
        <w:t xml:space="preserve">не </w:t>
      </w:r>
      <w:r w:rsidRPr="00A9034D">
        <w:rPr>
          <w:color w:val="000000"/>
          <w:sz w:val="16"/>
          <w:szCs w:val="16"/>
        </w:rPr>
        <w:t>подлежат удовлетворению.</w:t>
      </w:r>
    </w:p>
    <w:p w:rsidR="00D57A89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В силу требований </w:t>
      </w:r>
      <w:r w:rsidRPr="00A9034D" w:rsidR="007C4ACA">
        <w:rPr>
          <w:color w:val="000000"/>
          <w:sz w:val="16"/>
          <w:szCs w:val="16"/>
        </w:rPr>
        <w:t>ч. 2 ст. 103</w:t>
      </w:r>
      <w:r w:rsidRPr="00A9034D">
        <w:rPr>
          <w:color w:val="000000"/>
          <w:sz w:val="16"/>
          <w:szCs w:val="16"/>
        </w:rPr>
        <w:t xml:space="preserve"> ГПК РФ </w:t>
      </w:r>
      <w:r w:rsidRPr="00A9034D" w:rsidR="007C4ACA">
        <w:rPr>
          <w:color w:val="000000"/>
          <w:sz w:val="16"/>
          <w:szCs w:val="16"/>
        </w:rPr>
        <w:t>при отказе в иске издержки, понесенные судом в связи с рассмотрением дела, взыскиваются с истца, не освобожденного от уплаты судебных расходов, в доход бюджета, за счет средств которого они были возмещены.</w:t>
      </w:r>
    </w:p>
    <w:p w:rsidR="00EE37E4" w:rsidRPr="00A9034D" w:rsidP="000E68D2">
      <w:pPr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pacing w:val="2"/>
          <w:sz w:val="16"/>
          <w:szCs w:val="16"/>
        </w:rPr>
        <w:t xml:space="preserve">Руководствуясь </w:t>
      </w:r>
      <w:r w:rsidRPr="00A9034D" w:rsidR="00A44277">
        <w:rPr>
          <w:color w:val="000000"/>
          <w:spacing w:val="2"/>
          <w:sz w:val="16"/>
          <w:szCs w:val="16"/>
        </w:rPr>
        <w:t>ст. ст. 309, 310, 807 – 811 ГК РФ, ст. ст. 194 – 199 ГПК РФ</w:t>
      </w:r>
      <w:r w:rsidRPr="00A9034D">
        <w:rPr>
          <w:color w:val="000000"/>
          <w:sz w:val="16"/>
          <w:szCs w:val="16"/>
        </w:rPr>
        <w:t xml:space="preserve">, мировой судья </w:t>
      </w:r>
    </w:p>
    <w:p w:rsidR="000E68D2" w:rsidRPr="00A9034D" w:rsidP="00E5359F">
      <w:pPr>
        <w:ind w:firstLine="709"/>
        <w:jc w:val="center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>РЕШИЛ:</w:t>
      </w:r>
    </w:p>
    <w:p w:rsidR="000E68D2" w:rsidRPr="00A9034D" w:rsidP="000E68D2">
      <w:pPr>
        <w:ind w:firstLine="709"/>
        <w:jc w:val="both"/>
        <w:rPr>
          <w:color w:val="000000"/>
          <w:sz w:val="16"/>
          <w:szCs w:val="16"/>
        </w:rPr>
      </w:pPr>
    </w:p>
    <w:p w:rsidR="006E0BC1" w:rsidRPr="00A9034D" w:rsidP="006E0BC1">
      <w:pPr>
        <w:ind w:firstLine="709"/>
        <w:jc w:val="both"/>
        <w:rPr>
          <w:sz w:val="16"/>
          <w:szCs w:val="16"/>
        </w:rPr>
      </w:pPr>
      <w:r w:rsidRPr="00A9034D">
        <w:rPr>
          <w:sz w:val="16"/>
          <w:szCs w:val="16"/>
        </w:rPr>
        <w:t xml:space="preserve">В удовлетворении исковых требований ООО ПКО «Право онлайн» </w:t>
      </w:r>
      <w:r w:rsidRPr="00A9034D" w:rsidR="00A9034D">
        <w:rPr>
          <w:sz w:val="16"/>
          <w:szCs w:val="16"/>
        </w:rPr>
        <w:t>****</w:t>
      </w:r>
      <w:r w:rsidRPr="00A9034D">
        <w:rPr>
          <w:sz w:val="16"/>
          <w:szCs w:val="16"/>
        </w:rPr>
        <w:t xml:space="preserve"> к </w:t>
      </w:r>
      <w:r w:rsidRPr="00A9034D">
        <w:rPr>
          <w:sz w:val="16"/>
          <w:szCs w:val="16"/>
        </w:rPr>
        <w:t>Муллажиеву</w:t>
      </w:r>
      <w:r w:rsidRPr="00A9034D">
        <w:rPr>
          <w:sz w:val="16"/>
          <w:szCs w:val="16"/>
        </w:rPr>
        <w:t xml:space="preserve"> А</w:t>
      </w:r>
      <w:r w:rsidRPr="00A9034D" w:rsidR="00A9034D">
        <w:rPr>
          <w:sz w:val="16"/>
          <w:szCs w:val="16"/>
        </w:rPr>
        <w:t>.</w:t>
      </w:r>
      <w:r w:rsidRPr="00A9034D">
        <w:rPr>
          <w:sz w:val="16"/>
          <w:szCs w:val="16"/>
        </w:rPr>
        <w:t>Э</w:t>
      </w:r>
      <w:r w:rsidRPr="00A9034D" w:rsidR="00A9034D">
        <w:rPr>
          <w:sz w:val="16"/>
          <w:szCs w:val="16"/>
        </w:rPr>
        <w:t>.</w:t>
      </w:r>
      <w:r w:rsidRPr="00A9034D">
        <w:rPr>
          <w:sz w:val="16"/>
          <w:szCs w:val="16"/>
        </w:rPr>
        <w:t xml:space="preserve">, </w:t>
      </w:r>
      <w:r w:rsidRPr="00A9034D" w:rsidR="00A9034D">
        <w:rPr>
          <w:sz w:val="16"/>
          <w:szCs w:val="16"/>
        </w:rPr>
        <w:t>****</w:t>
      </w:r>
      <w:r w:rsidRPr="00A9034D">
        <w:rPr>
          <w:sz w:val="16"/>
          <w:szCs w:val="16"/>
        </w:rPr>
        <w:t xml:space="preserve">о взыскании задолженности по договору займа </w:t>
      </w:r>
      <w:r w:rsidRPr="00A9034D" w:rsidR="00A9034D">
        <w:rPr>
          <w:sz w:val="16"/>
          <w:szCs w:val="16"/>
        </w:rPr>
        <w:t>****</w:t>
      </w:r>
      <w:r w:rsidRPr="00A9034D">
        <w:rPr>
          <w:sz w:val="16"/>
          <w:szCs w:val="16"/>
        </w:rPr>
        <w:t>, процентов за пользование займом за период с 21.08.2024 по 30.01.2025, а также расходов на уплату государственной пошлины - отказать в полном объёме.</w:t>
      </w:r>
    </w:p>
    <w:p w:rsidR="006E0BC1" w:rsidRPr="00A9034D" w:rsidP="006E0B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9034D">
        <w:rPr>
          <w:sz w:val="16"/>
          <w:szCs w:val="16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0BC1" w:rsidRPr="00A9034D" w:rsidP="006E0B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9034D">
        <w:rPr>
          <w:sz w:val="16"/>
          <w:szCs w:val="1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0BC1" w:rsidRPr="00A9034D" w:rsidP="006E0B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9034D">
        <w:rPr>
          <w:sz w:val="16"/>
          <w:szCs w:val="1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E0BC1" w:rsidRPr="00A9034D" w:rsidP="006E0B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9034D">
        <w:rPr>
          <w:sz w:val="16"/>
          <w:szCs w:val="16"/>
        </w:rPr>
        <w:t xml:space="preserve">Ответчиком заочное решение суда может быть обжаловано </w:t>
      </w:r>
      <w:r w:rsidRPr="00A9034D">
        <w:rPr>
          <w:sz w:val="16"/>
          <w:szCs w:val="1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9034D">
        <w:rPr>
          <w:sz w:val="16"/>
          <w:szCs w:val="16"/>
        </w:rPr>
        <w:t xml:space="preserve"> заявления об отмене этого решения суда.</w:t>
      </w:r>
    </w:p>
    <w:p w:rsidR="006E0BC1" w:rsidRPr="00A9034D" w:rsidP="006E0BC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9034D">
        <w:rPr>
          <w:sz w:val="16"/>
          <w:szCs w:val="1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A9034D">
        <w:rPr>
          <w:sz w:val="16"/>
          <w:szCs w:val="16"/>
        </w:rPr>
        <w:t>Джанкойский</w:t>
      </w:r>
      <w:r w:rsidRPr="00A9034D">
        <w:rPr>
          <w:sz w:val="16"/>
          <w:szCs w:val="16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9034D">
        <w:rPr>
          <w:sz w:val="16"/>
          <w:szCs w:val="16"/>
        </w:rPr>
        <w:t xml:space="preserve"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</w:t>
      </w:r>
      <w:r w:rsidRPr="00A9034D">
        <w:rPr>
          <w:sz w:val="16"/>
          <w:szCs w:val="16"/>
        </w:rPr>
        <w:t>Джанкойского</w:t>
      </w:r>
      <w:r w:rsidRPr="00A9034D">
        <w:rPr>
          <w:sz w:val="16"/>
          <w:szCs w:val="16"/>
        </w:rPr>
        <w:t xml:space="preserve"> судебного района Республики Крым.</w:t>
      </w:r>
    </w:p>
    <w:p w:rsidR="000E68D2" w:rsidRPr="00A9034D" w:rsidP="000E68D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Полный текст решения изготовлен </w:t>
      </w:r>
      <w:r w:rsidRPr="00A9034D" w:rsidR="006E0BC1">
        <w:rPr>
          <w:color w:val="000000"/>
          <w:sz w:val="16"/>
          <w:szCs w:val="16"/>
        </w:rPr>
        <w:t>05</w:t>
      </w:r>
      <w:r w:rsidRPr="00A9034D">
        <w:rPr>
          <w:color w:val="000000"/>
          <w:sz w:val="16"/>
          <w:szCs w:val="16"/>
        </w:rPr>
        <w:t>.</w:t>
      </w:r>
      <w:r w:rsidRPr="00A9034D" w:rsidR="006E0BC1">
        <w:rPr>
          <w:color w:val="000000"/>
          <w:sz w:val="16"/>
          <w:szCs w:val="16"/>
        </w:rPr>
        <w:t>12</w:t>
      </w:r>
      <w:r w:rsidRPr="00A9034D">
        <w:rPr>
          <w:color w:val="000000"/>
          <w:sz w:val="16"/>
          <w:szCs w:val="16"/>
        </w:rPr>
        <w:t>.202</w:t>
      </w:r>
      <w:r w:rsidRPr="00A9034D" w:rsidR="006E0BC1">
        <w:rPr>
          <w:color w:val="000000"/>
          <w:sz w:val="16"/>
          <w:szCs w:val="16"/>
        </w:rPr>
        <w:t>5</w:t>
      </w:r>
      <w:r w:rsidRPr="00A9034D">
        <w:rPr>
          <w:color w:val="000000"/>
          <w:sz w:val="16"/>
          <w:szCs w:val="16"/>
        </w:rPr>
        <w:t xml:space="preserve"> в связи с подач</w:t>
      </w:r>
      <w:r w:rsidRPr="00A9034D" w:rsidR="006E0BC1">
        <w:rPr>
          <w:color w:val="000000"/>
          <w:sz w:val="16"/>
          <w:szCs w:val="16"/>
        </w:rPr>
        <w:t>ей истцом</w:t>
      </w:r>
      <w:r w:rsidRPr="00A9034D">
        <w:rPr>
          <w:color w:val="000000"/>
          <w:sz w:val="16"/>
          <w:szCs w:val="16"/>
        </w:rPr>
        <w:t xml:space="preserve"> заявления о составлении мотивированного решения от </w:t>
      </w:r>
      <w:r w:rsidRPr="00A9034D" w:rsidR="00CB7C6C">
        <w:rPr>
          <w:color w:val="000000"/>
          <w:sz w:val="16"/>
          <w:szCs w:val="16"/>
        </w:rPr>
        <w:t>18</w:t>
      </w:r>
      <w:r w:rsidRPr="00A9034D">
        <w:rPr>
          <w:color w:val="000000"/>
          <w:sz w:val="16"/>
          <w:szCs w:val="16"/>
        </w:rPr>
        <w:t>.</w:t>
      </w:r>
      <w:r w:rsidRPr="00A9034D" w:rsidR="00CB7C6C">
        <w:rPr>
          <w:color w:val="000000"/>
          <w:sz w:val="16"/>
          <w:szCs w:val="16"/>
        </w:rPr>
        <w:t>11</w:t>
      </w:r>
      <w:r w:rsidRPr="00A9034D">
        <w:rPr>
          <w:color w:val="000000"/>
          <w:sz w:val="16"/>
          <w:szCs w:val="16"/>
        </w:rPr>
        <w:t>.202</w:t>
      </w:r>
      <w:r w:rsidRPr="00A9034D" w:rsidR="006E0BC1">
        <w:rPr>
          <w:color w:val="000000"/>
          <w:sz w:val="16"/>
          <w:szCs w:val="16"/>
        </w:rPr>
        <w:t>5</w:t>
      </w:r>
      <w:r w:rsidRPr="00A9034D">
        <w:rPr>
          <w:color w:val="000000"/>
          <w:sz w:val="16"/>
          <w:szCs w:val="16"/>
        </w:rPr>
        <w:t>.</w:t>
      </w:r>
    </w:p>
    <w:p w:rsidR="000E68D2" w:rsidRPr="00A9034D" w:rsidP="000E68D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p w:rsidR="000E68D2" w:rsidRPr="00A9034D" w:rsidP="00E5359F">
      <w:pPr>
        <w:jc w:val="both"/>
        <w:rPr>
          <w:color w:val="000000"/>
          <w:sz w:val="16"/>
          <w:szCs w:val="16"/>
        </w:rPr>
      </w:pPr>
      <w:r w:rsidRPr="00A9034D">
        <w:rPr>
          <w:color w:val="000000"/>
          <w:sz w:val="16"/>
          <w:szCs w:val="16"/>
        </w:rPr>
        <w:t xml:space="preserve">Мировой судья                                                 </w:t>
      </w:r>
      <w:r w:rsidRPr="00A9034D" w:rsidR="00D52C25">
        <w:rPr>
          <w:color w:val="000000"/>
          <w:sz w:val="16"/>
          <w:szCs w:val="16"/>
        </w:rPr>
        <w:t xml:space="preserve">                               </w:t>
      </w:r>
      <w:r w:rsidRPr="00A9034D">
        <w:rPr>
          <w:color w:val="000000"/>
          <w:sz w:val="16"/>
          <w:szCs w:val="16"/>
        </w:rPr>
        <w:t xml:space="preserve"> </w:t>
      </w:r>
      <w:r w:rsidRPr="00A9034D" w:rsidR="00D52C25">
        <w:rPr>
          <w:color w:val="000000"/>
          <w:sz w:val="16"/>
          <w:szCs w:val="16"/>
        </w:rPr>
        <w:t>С.А. Гончаров</w:t>
      </w:r>
    </w:p>
    <w:sectPr w:rsidSect="00D52C25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6C"/>
    <w:rsid w:val="00000A75"/>
    <w:rsid w:val="00011167"/>
    <w:rsid w:val="0001632C"/>
    <w:rsid w:val="00027401"/>
    <w:rsid w:val="00033FF5"/>
    <w:rsid w:val="00041117"/>
    <w:rsid w:val="0004184A"/>
    <w:rsid w:val="000436D8"/>
    <w:rsid w:val="0004537F"/>
    <w:rsid w:val="000574E7"/>
    <w:rsid w:val="000606CA"/>
    <w:rsid w:val="00062111"/>
    <w:rsid w:val="000729B2"/>
    <w:rsid w:val="0007570B"/>
    <w:rsid w:val="00085601"/>
    <w:rsid w:val="000959CE"/>
    <w:rsid w:val="000B0269"/>
    <w:rsid w:val="000B56EC"/>
    <w:rsid w:val="000B73CD"/>
    <w:rsid w:val="000C043E"/>
    <w:rsid w:val="000E0ADC"/>
    <w:rsid w:val="000E68D2"/>
    <w:rsid w:val="000E6B90"/>
    <w:rsid w:val="000F05D8"/>
    <w:rsid w:val="000F53BA"/>
    <w:rsid w:val="0010080A"/>
    <w:rsid w:val="0011680C"/>
    <w:rsid w:val="00121209"/>
    <w:rsid w:val="00123F22"/>
    <w:rsid w:val="00125978"/>
    <w:rsid w:val="00126909"/>
    <w:rsid w:val="00131F02"/>
    <w:rsid w:val="00152E8E"/>
    <w:rsid w:val="00160159"/>
    <w:rsid w:val="0016179C"/>
    <w:rsid w:val="00162520"/>
    <w:rsid w:val="00164ABB"/>
    <w:rsid w:val="001A0C00"/>
    <w:rsid w:val="001A7A62"/>
    <w:rsid w:val="001B392F"/>
    <w:rsid w:val="001B3FAE"/>
    <w:rsid w:val="001C1B32"/>
    <w:rsid w:val="001C539A"/>
    <w:rsid w:val="001D39F3"/>
    <w:rsid w:val="001D4B22"/>
    <w:rsid w:val="001E0350"/>
    <w:rsid w:val="001E491D"/>
    <w:rsid w:val="002053BB"/>
    <w:rsid w:val="002064D9"/>
    <w:rsid w:val="002119BE"/>
    <w:rsid w:val="0022053B"/>
    <w:rsid w:val="00237813"/>
    <w:rsid w:val="00243B62"/>
    <w:rsid w:val="0025493C"/>
    <w:rsid w:val="00254BCA"/>
    <w:rsid w:val="00262711"/>
    <w:rsid w:val="00271EEB"/>
    <w:rsid w:val="002721B6"/>
    <w:rsid w:val="002725E0"/>
    <w:rsid w:val="00276DC4"/>
    <w:rsid w:val="0028742D"/>
    <w:rsid w:val="0029117E"/>
    <w:rsid w:val="00291586"/>
    <w:rsid w:val="00294775"/>
    <w:rsid w:val="002A78FE"/>
    <w:rsid w:val="002B20CE"/>
    <w:rsid w:val="002B58CE"/>
    <w:rsid w:val="002C0371"/>
    <w:rsid w:val="002C112E"/>
    <w:rsid w:val="002E4FA0"/>
    <w:rsid w:val="002F17C2"/>
    <w:rsid w:val="002F2A0E"/>
    <w:rsid w:val="002F426A"/>
    <w:rsid w:val="002F4386"/>
    <w:rsid w:val="00304E08"/>
    <w:rsid w:val="003152F4"/>
    <w:rsid w:val="003156FC"/>
    <w:rsid w:val="00316217"/>
    <w:rsid w:val="003170F1"/>
    <w:rsid w:val="00317D26"/>
    <w:rsid w:val="00320EF1"/>
    <w:rsid w:val="00325843"/>
    <w:rsid w:val="00331896"/>
    <w:rsid w:val="003338D4"/>
    <w:rsid w:val="0034516C"/>
    <w:rsid w:val="00347B5C"/>
    <w:rsid w:val="003510A2"/>
    <w:rsid w:val="003600E3"/>
    <w:rsid w:val="003669FB"/>
    <w:rsid w:val="0037205D"/>
    <w:rsid w:val="00382AF7"/>
    <w:rsid w:val="00385C80"/>
    <w:rsid w:val="0038734E"/>
    <w:rsid w:val="003947F4"/>
    <w:rsid w:val="003A2B09"/>
    <w:rsid w:val="003A6345"/>
    <w:rsid w:val="003B3D4F"/>
    <w:rsid w:val="003B6440"/>
    <w:rsid w:val="003C02D0"/>
    <w:rsid w:val="003C1CFB"/>
    <w:rsid w:val="003D1443"/>
    <w:rsid w:val="003D2323"/>
    <w:rsid w:val="003D3AD6"/>
    <w:rsid w:val="003D4B50"/>
    <w:rsid w:val="003D5982"/>
    <w:rsid w:val="003E126E"/>
    <w:rsid w:val="003F6CE7"/>
    <w:rsid w:val="00404ACC"/>
    <w:rsid w:val="00407215"/>
    <w:rsid w:val="0041040A"/>
    <w:rsid w:val="0041133E"/>
    <w:rsid w:val="00420FBB"/>
    <w:rsid w:val="004326B4"/>
    <w:rsid w:val="0043675B"/>
    <w:rsid w:val="00440C40"/>
    <w:rsid w:val="0044267D"/>
    <w:rsid w:val="00442DBA"/>
    <w:rsid w:val="00444DE9"/>
    <w:rsid w:val="00446659"/>
    <w:rsid w:val="00447AE7"/>
    <w:rsid w:val="00450AC3"/>
    <w:rsid w:val="00453A36"/>
    <w:rsid w:val="00457A51"/>
    <w:rsid w:val="00473571"/>
    <w:rsid w:val="004851DF"/>
    <w:rsid w:val="00487797"/>
    <w:rsid w:val="004918EE"/>
    <w:rsid w:val="004B0DA1"/>
    <w:rsid w:val="004B561D"/>
    <w:rsid w:val="004B7A15"/>
    <w:rsid w:val="004C2068"/>
    <w:rsid w:val="004C3A1F"/>
    <w:rsid w:val="004C4792"/>
    <w:rsid w:val="004D48B5"/>
    <w:rsid w:val="004E0B32"/>
    <w:rsid w:val="004E3DEB"/>
    <w:rsid w:val="004F05C6"/>
    <w:rsid w:val="004F7A8F"/>
    <w:rsid w:val="00500CAA"/>
    <w:rsid w:val="00500E2A"/>
    <w:rsid w:val="00500EA1"/>
    <w:rsid w:val="00503D38"/>
    <w:rsid w:val="005070CA"/>
    <w:rsid w:val="00514547"/>
    <w:rsid w:val="005163A4"/>
    <w:rsid w:val="005321E8"/>
    <w:rsid w:val="00535491"/>
    <w:rsid w:val="0053726A"/>
    <w:rsid w:val="00584212"/>
    <w:rsid w:val="00586E19"/>
    <w:rsid w:val="005870E0"/>
    <w:rsid w:val="00587AA2"/>
    <w:rsid w:val="005918DD"/>
    <w:rsid w:val="00595E95"/>
    <w:rsid w:val="00596AC3"/>
    <w:rsid w:val="00596E93"/>
    <w:rsid w:val="005A2026"/>
    <w:rsid w:val="005A46E4"/>
    <w:rsid w:val="005A4F4A"/>
    <w:rsid w:val="005B0379"/>
    <w:rsid w:val="005B7864"/>
    <w:rsid w:val="005B7A3D"/>
    <w:rsid w:val="005B7EBA"/>
    <w:rsid w:val="005C3AA2"/>
    <w:rsid w:val="005D3791"/>
    <w:rsid w:val="0060094D"/>
    <w:rsid w:val="00600B77"/>
    <w:rsid w:val="00604336"/>
    <w:rsid w:val="00606484"/>
    <w:rsid w:val="00610815"/>
    <w:rsid w:val="00613961"/>
    <w:rsid w:val="00630354"/>
    <w:rsid w:val="00630D68"/>
    <w:rsid w:val="00635A9A"/>
    <w:rsid w:val="006401BD"/>
    <w:rsid w:val="00643264"/>
    <w:rsid w:val="006461CF"/>
    <w:rsid w:val="006466E8"/>
    <w:rsid w:val="00647C5F"/>
    <w:rsid w:val="00650B2E"/>
    <w:rsid w:val="006515E8"/>
    <w:rsid w:val="00652B6A"/>
    <w:rsid w:val="00652FF0"/>
    <w:rsid w:val="0066516C"/>
    <w:rsid w:val="006A39CD"/>
    <w:rsid w:val="006A401F"/>
    <w:rsid w:val="006A5C55"/>
    <w:rsid w:val="006B4EF9"/>
    <w:rsid w:val="006B5FFC"/>
    <w:rsid w:val="006C2827"/>
    <w:rsid w:val="006C5DB9"/>
    <w:rsid w:val="006C7C9D"/>
    <w:rsid w:val="006C7F92"/>
    <w:rsid w:val="006E0BC1"/>
    <w:rsid w:val="006E168F"/>
    <w:rsid w:val="006E1E01"/>
    <w:rsid w:val="006F48BA"/>
    <w:rsid w:val="00701FE1"/>
    <w:rsid w:val="00721DD2"/>
    <w:rsid w:val="0072518B"/>
    <w:rsid w:val="007266E6"/>
    <w:rsid w:val="0072724B"/>
    <w:rsid w:val="00730660"/>
    <w:rsid w:val="00740808"/>
    <w:rsid w:val="0074171E"/>
    <w:rsid w:val="00742E16"/>
    <w:rsid w:val="00747BE3"/>
    <w:rsid w:val="00762136"/>
    <w:rsid w:val="00766F24"/>
    <w:rsid w:val="00774979"/>
    <w:rsid w:val="00790E7D"/>
    <w:rsid w:val="007952E9"/>
    <w:rsid w:val="007957B0"/>
    <w:rsid w:val="00796B51"/>
    <w:rsid w:val="007A1DCA"/>
    <w:rsid w:val="007A1DCC"/>
    <w:rsid w:val="007C2C5E"/>
    <w:rsid w:val="007C4ACA"/>
    <w:rsid w:val="007D4220"/>
    <w:rsid w:val="007E330E"/>
    <w:rsid w:val="007E6BF0"/>
    <w:rsid w:val="00804610"/>
    <w:rsid w:val="0080465E"/>
    <w:rsid w:val="00804B44"/>
    <w:rsid w:val="00804B70"/>
    <w:rsid w:val="00826BE3"/>
    <w:rsid w:val="00830331"/>
    <w:rsid w:val="00837D64"/>
    <w:rsid w:val="00842C0D"/>
    <w:rsid w:val="00847786"/>
    <w:rsid w:val="00850F3F"/>
    <w:rsid w:val="008572D7"/>
    <w:rsid w:val="00862F6E"/>
    <w:rsid w:val="00866065"/>
    <w:rsid w:val="00867999"/>
    <w:rsid w:val="00875BAD"/>
    <w:rsid w:val="00875D03"/>
    <w:rsid w:val="0088116F"/>
    <w:rsid w:val="00882140"/>
    <w:rsid w:val="00883E5A"/>
    <w:rsid w:val="008863DC"/>
    <w:rsid w:val="0088658D"/>
    <w:rsid w:val="008A43DB"/>
    <w:rsid w:val="008A4A32"/>
    <w:rsid w:val="008B1E24"/>
    <w:rsid w:val="008B22ED"/>
    <w:rsid w:val="008B7508"/>
    <w:rsid w:val="008C4C37"/>
    <w:rsid w:val="008D263B"/>
    <w:rsid w:val="008D760B"/>
    <w:rsid w:val="008E161B"/>
    <w:rsid w:val="008F041B"/>
    <w:rsid w:val="008F0FE1"/>
    <w:rsid w:val="008F6AE0"/>
    <w:rsid w:val="00915609"/>
    <w:rsid w:val="0091782C"/>
    <w:rsid w:val="009178FE"/>
    <w:rsid w:val="00932B19"/>
    <w:rsid w:val="0094165E"/>
    <w:rsid w:val="00941723"/>
    <w:rsid w:val="00952559"/>
    <w:rsid w:val="00953774"/>
    <w:rsid w:val="009537F4"/>
    <w:rsid w:val="00955BEE"/>
    <w:rsid w:val="00980DE4"/>
    <w:rsid w:val="00982CD1"/>
    <w:rsid w:val="00992CD6"/>
    <w:rsid w:val="00992D8E"/>
    <w:rsid w:val="00993E30"/>
    <w:rsid w:val="00995509"/>
    <w:rsid w:val="009A068B"/>
    <w:rsid w:val="009A2F59"/>
    <w:rsid w:val="009A7E92"/>
    <w:rsid w:val="009B1B2C"/>
    <w:rsid w:val="009B2235"/>
    <w:rsid w:val="009B2D0E"/>
    <w:rsid w:val="009B5081"/>
    <w:rsid w:val="009B5BA9"/>
    <w:rsid w:val="009B790E"/>
    <w:rsid w:val="009C3FA7"/>
    <w:rsid w:val="009C4B77"/>
    <w:rsid w:val="009E0707"/>
    <w:rsid w:val="00A01337"/>
    <w:rsid w:val="00A074CD"/>
    <w:rsid w:val="00A16738"/>
    <w:rsid w:val="00A20E90"/>
    <w:rsid w:val="00A215F8"/>
    <w:rsid w:val="00A24438"/>
    <w:rsid w:val="00A25E4E"/>
    <w:rsid w:val="00A3045B"/>
    <w:rsid w:val="00A350FF"/>
    <w:rsid w:val="00A3519E"/>
    <w:rsid w:val="00A36A5F"/>
    <w:rsid w:val="00A41983"/>
    <w:rsid w:val="00A44277"/>
    <w:rsid w:val="00A52CDF"/>
    <w:rsid w:val="00A54CC3"/>
    <w:rsid w:val="00A60A55"/>
    <w:rsid w:val="00A6464D"/>
    <w:rsid w:val="00A65B65"/>
    <w:rsid w:val="00A76008"/>
    <w:rsid w:val="00A77B6A"/>
    <w:rsid w:val="00A81E69"/>
    <w:rsid w:val="00A81F0F"/>
    <w:rsid w:val="00A822C1"/>
    <w:rsid w:val="00A83A81"/>
    <w:rsid w:val="00A84B38"/>
    <w:rsid w:val="00A87AFD"/>
    <w:rsid w:val="00A9006C"/>
    <w:rsid w:val="00A9034D"/>
    <w:rsid w:val="00A90F27"/>
    <w:rsid w:val="00A935DC"/>
    <w:rsid w:val="00A93BA9"/>
    <w:rsid w:val="00AA6A6E"/>
    <w:rsid w:val="00AB039C"/>
    <w:rsid w:val="00AB3AFA"/>
    <w:rsid w:val="00AB73D7"/>
    <w:rsid w:val="00AC292E"/>
    <w:rsid w:val="00AD098D"/>
    <w:rsid w:val="00AD4EE0"/>
    <w:rsid w:val="00AE575E"/>
    <w:rsid w:val="00AE5E1E"/>
    <w:rsid w:val="00AF4382"/>
    <w:rsid w:val="00AF5544"/>
    <w:rsid w:val="00AF7760"/>
    <w:rsid w:val="00B05BDF"/>
    <w:rsid w:val="00B11D3A"/>
    <w:rsid w:val="00B24659"/>
    <w:rsid w:val="00B26923"/>
    <w:rsid w:val="00B32364"/>
    <w:rsid w:val="00B32E95"/>
    <w:rsid w:val="00B33112"/>
    <w:rsid w:val="00B34F66"/>
    <w:rsid w:val="00B43749"/>
    <w:rsid w:val="00B5021B"/>
    <w:rsid w:val="00B502DD"/>
    <w:rsid w:val="00B56AAA"/>
    <w:rsid w:val="00B754E8"/>
    <w:rsid w:val="00B76227"/>
    <w:rsid w:val="00B9262B"/>
    <w:rsid w:val="00B93E48"/>
    <w:rsid w:val="00B95EF7"/>
    <w:rsid w:val="00BA5B3D"/>
    <w:rsid w:val="00BB0455"/>
    <w:rsid w:val="00BB4D44"/>
    <w:rsid w:val="00BC088B"/>
    <w:rsid w:val="00BC72B6"/>
    <w:rsid w:val="00BD5004"/>
    <w:rsid w:val="00BE0902"/>
    <w:rsid w:val="00BE2945"/>
    <w:rsid w:val="00BE3AF8"/>
    <w:rsid w:val="00BE6E4A"/>
    <w:rsid w:val="00BE7B63"/>
    <w:rsid w:val="00BF4343"/>
    <w:rsid w:val="00C04350"/>
    <w:rsid w:val="00C17FE8"/>
    <w:rsid w:val="00C25AB0"/>
    <w:rsid w:val="00C43FDA"/>
    <w:rsid w:val="00C448A5"/>
    <w:rsid w:val="00C60F08"/>
    <w:rsid w:val="00C62BCF"/>
    <w:rsid w:val="00C63EFA"/>
    <w:rsid w:val="00C67777"/>
    <w:rsid w:val="00C95458"/>
    <w:rsid w:val="00CA301A"/>
    <w:rsid w:val="00CB087E"/>
    <w:rsid w:val="00CB7C6C"/>
    <w:rsid w:val="00CB7F81"/>
    <w:rsid w:val="00CC1B4A"/>
    <w:rsid w:val="00CC1CF8"/>
    <w:rsid w:val="00CF3FF0"/>
    <w:rsid w:val="00CF77CB"/>
    <w:rsid w:val="00D03474"/>
    <w:rsid w:val="00D10123"/>
    <w:rsid w:val="00D21DA8"/>
    <w:rsid w:val="00D22A62"/>
    <w:rsid w:val="00D24B87"/>
    <w:rsid w:val="00D369F8"/>
    <w:rsid w:val="00D37E74"/>
    <w:rsid w:val="00D447E1"/>
    <w:rsid w:val="00D45042"/>
    <w:rsid w:val="00D52C25"/>
    <w:rsid w:val="00D56A11"/>
    <w:rsid w:val="00D57A89"/>
    <w:rsid w:val="00D63835"/>
    <w:rsid w:val="00D71D1D"/>
    <w:rsid w:val="00D742C2"/>
    <w:rsid w:val="00D768B2"/>
    <w:rsid w:val="00D77D9B"/>
    <w:rsid w:val="00D837A9"/>
    <w:rsid w:val="00D84D3D"/>
    <w:rsid w:val="00D91BB3"/>
    <w:rsid w:val="00D94722"/>
    <w:rsid w:val="00D9556F"/>
    <w:rsid w:val="00D96795"/>
    <w:rsid w:val="00D96F8E"/>
    <w:rsid w:val="00DA5242"/>
    <w:rsid w:val="00DB24B6"/>
    <w:rsid w:val="00DB6C31"/>
    <w:rsid w:val="00DB77B5"/>
    <w:rsid w:val="00DC63C9"/>
    <w:rsid w:val="00DD3884"/>
    <w:rsid w:val="00DD7A0E"/>
    <w:rsid w:val="00DE0B99"/>
    <w:rsid w:val="00DE5EC5"/>
    <w:rsid w:val="00E01207"/>
    <w:rsid w:val="00E06E31"/>
    <w:rsid w:val="00E2394B"/>
    <w:rsid w:val="00E40909"/>
    <w:rsid w:val="00E47A30"/>
    <w:rsid w:val="00E5089B"/>
    <w:rsid w:val="00E5359F"/>
    <w:rsid w:val="00E53671"/>
    <w:rsid w:val="00E54C2E"/>
    <w:rsid w:val="00E56850"/>
    <w:rsid w:val="00E6193E"/>
    <w:rsid w:val="00E62309"/>
    <w:rsid w:val="00E7166C"/>
    <w:rsid w:val="00EB30D8"/>
    <w:rsid w:val="00EB53E7"/>
    <w:rsid w:val="00ED1E56"/>
    <w:rsid w:val="00ED7DC7"/>
    <w:rsid w:val="00EE37E4"/>
    <w:rsid w:val="00F053A0"/>
    <w:rsid w:val="00F15D16"/>
    <w:rsid w:val="00F17E4A"/>
    <w:rsid w:val="00F256AD"/>
    <w:rsid w:val="00F27F84"/>
    <w:rsid w:val="00F31A58"/>
    <w:rsid w:val="00F40650"/>
    <w:rsid w:val="00F45814"/>
    <w:rsid w:val="00F47C7C"/>
    <w:rsid w:val="00F50B50"/>
    <w:rsid w:val="00F51B44"/>
    <w:rsid w:val="00F555B0"/>
    <w:rsid w:val="00F73FFD"/>
    <w:rsid w:val="00F742FE"/>
    <w:rsid w:val="00F75986"/>
    <w:rsid w:val="00F840DC"/>
    <w:rsid w:val="00F849F5"/>
    <w:rsid w:val="00F91F70"/>
    <w:rsid w:val="00F923D4"/>
    <w:rsid w:val="00FA071A"/>
    <w:rsid w:val="00FA56C7"/>
    <w:rsid w:val="00FB185B"/>
    <w:rsid w:val="00FB4A4D"/>
    <w:rsid w:val="00FB70FF"/>
    <w:rsid w:val="00FC0C1A"/>
    <w:rsid w:val="00FD5D27"/>
    <w:rsid w:val="00FD7708"/>
    <w:rsid w:val="00FF7F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55B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pPr>
      <w:jc w:val="both"/>
    </w:pPr>
    <w:rPr>
      <w:sz w:val="20"/>
      <w:szCs w:val="20"/>
    </w:rPr>
  </w:style>
  <w:style w:type="paragraph" w:styleId="BodyTextIndent">
    <w:name w:val="Body Text Indent"/>
    <w:basedOn w:val="Normal"/>
    <w:link w:val="a0"/>
    <w:pPr>
      <w:ind w:firstLine="720"/>
      <w:jc w:val="both"/>
    </w:pPr>
    <w:rPr>
      <w:sz w:val="20"/>
    </w:rPr>
  </w:style>
  <w:style w:type="paragraph" w:styleId="BalloonText">
    <w:name w:val="Balloon Text"/>
    <w:basedOn w:val="Normal"/>
    <w:semiHidden/>
    <w:rsid w:val="00123F2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4C2068"/>
    <w:pPr>
      <w:spacing w:after="120" w:line="480" w:lineRule="auto"/>
      <w:ind w:left="283"/>
    </w:pPr>
  </w:style>
  <w:style w:type="paragraph" w:customStyle="1" w:styleId="ConsPlusTitle">
    <w:name w:val="ConsPlusTitle"/>
    <w:rsid w:val="00837D64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TableGrid">
    <w:name w:val="Table Grid"/>
    <w:basedOn w:val="TableNormal"/>
    <w:rsid w:val="00F5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 Знак"/>
    <w:basedOn w:val="DefaultParagraphFont"/>
    <w:link w:val="BodyText"/>
    <w:rsid w:val="00762136"/>
  </w:style>
  <w:style w:type="paragraph" w:styleId="BodyText2">
    <w:name w:val="Body Text 2"/>
    <w:basedOn w:val="Normal"/>
    <w:link w:val="2"/>
    <w:rsid w:val="00A24438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A24438"/>
    <w:rPr>
      <w:sz w:val="24"/>
      <w:szCs w:val="24"/>
    </w:rPr>
  </w:style>
  <w:style w:type="paragraph" w:customStyle="1" w:styleId="msoclassa3">
    <w:name w:val="msoclassa3"/>
    <w:basedOn w:val="Normal"/>
    <w:rsid w:val="00AE575E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A071A"/>
    <w:rPr>
      <w:color w:val="0000FF"/>
      <w:u w:val="single"/>
    </w:rPr>
  </w:style>
  <w:style w:type="character" w:customStyle="1" w:styleId="a0">
    <w:name w:val="Основной текст с отступом Знак"/>
    <w:link w:val="BodyTextIndent"/>
    <w:rsid w:val="000E6B9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3966/c1110c531a6ad26c77619de8de0a745f2ba3feb2/" TargetMode="External" /><Relationship Id="rId5" Type="http://schemas.openxmlformats.org/officeDocument/2006/relationships/hyperlink" Target="https://www.consultant.ru/document/cons_doc_LAW_372405/" TargetMode="External" /><Relationship Id="rId6" Type="http://schemas.openxmlformats.org/officeDocument/2006/relationships/hyperlink" Target="https://www.consultant.ru/document/cons_doc_LAW_12453/17fba08beba663f92037428f6679a67af1573307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