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№2-38-06/2018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/>
    <w:p w:rsidR="00A77B3E">
      <w:r>
        <w:t xml:space="preserve">        26.01.2018г.                                                                                                             г. Евпатория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Штефан А.В.</w:t>
      </w:r>
    </w:p>
    <w:p w:rsidR="00A77B3E">
      <w:r>
        <w:t xml:space="preserve">     </w:t>
        <w:tab/>
        <w:t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Борисовой Яне  Васильевне о взыскании задолженности за неучтенно потребленную электроэнергию,</w:t>
      </w:r>
    </w:p>
    <w:p w:rsidR="00A77B3E">
      <w:r>
        <w:tab/>
        <w:tab/>
        <w:t>Руководствуясь ст.ст. 194 – 199, 233-235 ГПК РФ, мировой судья</w:t>
      </w:r>
    </w:p>
    <w:p w:rsidR="00A77B3E">
      <w:r>
        <w:t>РЕШИЛ:</w:t>
      </w:r>
    </w:p>
    <w:p w:rsidR="00A77B3E">
      <w: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Борисовой Яне Васильевне о взыскании задолженности за неучтенно потребленную электроэнергию – удовлетворить.</w:t>
      </w:r>
    </w:p>
    <w:p w:rsidR="00A77B3E">
      <w:r>
        <w:t xml:space="preserve">         </w:t>
        <w:tab/>
        <w:t>Взыскать с Борисовой Яны Васильевны в пользу ГУП РК «Крымэнерго» сумму задолженности за неучтенно потребленную энергию в размере 49767 (сорок девять тысяч семьсот шестьдесят семь) рублей 54 (пятьдесят четыре) копейки, а также расходы по оплате государственной пошлины в размере 1693 (одна тысяча шестьсот девяносто три) рубля 00 копеек, а всего  51460 (пятьдесят одна тысяча четыреста шестьдесят) рублей 54 (пятьдесят четыре) копейки.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</w:t>
        <w:tab/>
        <w:tab/>
        <w:t xml:space="preserve">                     </w:t>
        <w:tab/>
        <w:t xml:space="preserve">                </w:t>
        <w:tab/>
        <w:t xml:space="preserve">               Н.А. Киоса </w:t>
      </w:r>
    </w:p>
    <w:p w:rsidR="00A77B3E"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