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 2-38-22/2017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07.03.2017 года                                                                                 г. Евпатория</w:t>
      </w:r>
    </w:p>
    <w:p w:rsidR="00A77B3E">
      <w:r>
        <w:t>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Бекирове Л.Р.</w:t>
      </w:r>
    </w:p>
    <w:p w:rsidR="00A77B3E">
      <w:r>
        <w:t xml:space="preserve">        с участием представителя истца Ботнарчук В.В.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Ягяевой Гульнаре Сейтвелиевне о взыскании задолженности,</w:t>
      </w:r>
    </w:p>
    <w:p w:rsidR="00A77B3E">
      <w:r>
        <w:t>На основании ст.ст. 309,310, Гражданского кодекса Российской Федерации, руководствуясь ст.ст. 98, 194 – 199, 234 - 238 Гражданского процессуального кодекса Российской Федерации, суд,-</w:t>
      </w:r>
    </w:p>
    <w:p w:rsidR="00A77B3E">
      <w:r>
        <w:t>РЕШИЛ:</w:t>
      </w:r>
    </w:p>
    <w:p w:rsidR="00A77B3E">
      <w:r>
        <w:t>Исковые требования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Ягяевой Гульнаре Сейтвелиевне о взыскании задолженности – удовлетворить.</w:t>
      </w:r>
    </w:p>
    <w:p w:rsidR="00A77B3E">
      <w:r>
        <w:t>Взыскать с Ягяевой Гульнары Сейтвелиевны, 30.04.1959 года рождения, уроженки Джамбайского района, Самаркондской обл., УзССР, проживающей по адресу: Республика Крым, г.Евпатории, ул. Демышева д. 130 кв. 15,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задолженность  по состоянию на 01 августа 2016 года в размере  472 (четыреста семьдесят два) рубля 67 копеек,  государственную пошлину в размере  400 (четыреста) рублей, а всего 872 (восемьсот семьдесят два)  рубля 67 копеек.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>
      <w:r>
        <w:t xml:space="preserve">           Мировой судья</w:t>
        <w:tab/>
        <w:tab/>
        <w:tab/>
        <w:tab/>
        <w:tab/>
        <w:tab/>
        <w:tab/>
        <w:tab/>
        <w:t>Н.А. 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