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ind w:right="-1" w:firstLine="567"/>
        <w:jc w:val="right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УИД: 91MS0038-01-2023- 000103-52</w:t>
      </w:r>
    </w:p>
    <w:p>
      <w:pPr>
        <w:ind w:right="-1"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2-38-67/2023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 февраля 2023 года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Микрокредитной компании «ФИНТЕРРА» к Левшовой Виктории Юрьевны о взыскании задолженности по договору займа,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39, 173, 194 – 199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Микрокредитной компании «</w:t>
      </w:r>
      <w:r>
        <w:rPr>
          <w:sz w:val="26"/>
          <w:szCs w:val="26"/>
        </w:rPr>
        <w:t xml:space="preserve">ФИНТЕРРА» к Левшовой </w:t>
      </w:r>
      <w:r>
        <w:rPr>
          <w:sz w:val="26"/>
          <w:szCs w:val="26"/>
        </w:rPr>
        <w:t>Виктории Юрьевны о взыскании задолженности по договору займа – удовлетворить.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задолженность по договору займа №*** от *** г. в сумме *** (***) рублей, в том числе сумму основного долга в размере *** (***) рублей, проценты по договору займа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расходы по оплате государственной пошлины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 xml:space="preserve">       </w:t>
        <w:tab/>
        <w:tab/>
        <w:tab/>
        <w:tab/>
        <w:t xml:space="preserve">                  М.М. Апразов</w:t>
      </w:r>
    </w:p>
    <w:sectPr>
      <w:type w:val="nextPage"/>
      <w:pgSz w:w="11906" w:h="16838"/>
      <w:pgMar w:top="993" w:right="850" w:bottom="28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