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</w:t>
      </w:r>
      <w:r>
        <w:rPr>
          <w:b/>
          <w:sz w:val="26"/>
          <w:szCs w:val="26"/>
        </w:rPr>
        <w:t>2125</w:t>
      </w:r>
      <w:r>
        <w:rPr>
          <w:b/>
          <w:sz w:val="26"/>
          <w:szCs w:val="26"/>
        </w:rPr>
        <w:t>/2022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РЕШЕНИЕ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15 декабря 2022 года                                                                                 г. Евпатория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 «Бизнес Экспресс» к Седенко Роману Анатольевичу о взыскании стоимости перемещения задержанного транспортного средства на специализированную стоянку и хранения задержанного транспортного средства на специализированной стоянке, процентов за неисполнение денежного обязательства, судебных расходов,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98, 193, 194-199, 233-235 Гражданского процессуального кодекса Российской Федерации, мировой судья</w:t>
        <w:tab/>
      </w:r>
    </w:p>
    <w:p>
      <w:pPr>
        <w:tabs>
          <w:tab w:val="left" w:pos="284"/>
          <w:tab w:val="clear" w:pos="708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</w:t>
      </w:r>
      <w:r>
        <w:rPr>
          <w:b/>
          <w:sz w:val="26"/>
          <w:szCs w:val="26"/>
        </w:rPr>
        <w:t>РЕШИЛ: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Общества с ограниченной ответственностью «Бизнес Экспресс» к Седенко Роману Анатольевичу о взыскании стоимости перемещения задержанного транспортного средства на специализированную стоянку и хранения задержанного транспортного средства на специализированной стоянке, процентов за неисполнение денежного обязательства, судебных расходов – удовлетворить.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Взыскать с Седенко Романа Анатольевича, ***  года рождения (водительское удостоверение ***  *** ) в пользу Общества с ограниченной ответственностью «Бизнес Экспресс» (ОГРН: *** ) стоимость перемещения задержанного транспортного средства на специализированную стоянку в размере ***  (*** ) рубля и стоимость хранения задержанного транспортного средства на специализированной стоянке в размере ***  (*** ) рубля, проценты за неисполнение денежного обязательства в размере ***  (*** ) рубль ***  (*** ) копеек, всего ***  (две тысячи сто девяносто шесть) рублей *** (*** ) копеек.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Взыскать с Седенко Романа Анатольевича, ***  года рождения (водительское удостоверение *** *** ) в пользу Общества с ограниченной ответственностью «Бизнес Экспресс» (ОГРН: *** ) расходы по оплате государственной пошлины в размере ***  (*** ) рублей,</w:t>
      </w:r>
      <w:r>
        <w:t xml:space="preserve"> </w:t>
      </w:r>
      <w:r>
        <w:rPr>
          <w:sz w:val="26"/>
          <w:szCs w:val="26"/>
        </w:rPr>
        <w:t>почтовые расходы в размере *** (*** ) рублей ***  (*** ) копейки, расходы на оплату услуг представителя в размере ***  (*** ) рублей.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      М.М. Апразов</w:t>
      </w:r>
    </w:p>
    <w:sectPr>
      <w:type w:val="nextPage"/>
      <w:pgSz w:w="11906" w:h="16838"/>
      <w:pgMar w:top="1134" w:right="850" w:bottom="1276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Текст выноски Знак"/>
    <w:basedOn w:val="DefaultParagraphFont"/>
    <w:uiPriority w:val="99"/>
    <w:semiHidden/>
    <w:qFormat/>
    <w:rsid w:val="003C3B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0">
    <w:name w:val="Нижний колонтитул Знак"/>
    <w:qFormat/>
    <w:rPr>
      <w:rFonts w:ascii="Times New Roman" w:eastAsia="Times New Roman" w:hAnsi="Times New Roman" w:cs="Times New Roman"/>
    </w:rPr>
  </w:style>
  <w:style w:type="character" w:customStyle="1" w:styleId="a1">
    <w:name w:val="Верхний колонтитул Знак"/>
    <w:qFormat/>
    <w:rPr>
      <w:rFonts w:ascii="Times New Roman" w:eastAsia="Times New Roman" w:hAnsi="Times New Roman" w:cs="Times New Roman"/>
    </w:rPr>
  </w:style>
  <w:style w:type="character" w:customStyle="1" w:styleId="1">
    <w:name w:val="Заголовок 1 Знак"/>
    <w:qFormat/>
    <w:rPr>
      <w:rFonts w:ascii="Cambria" w:hAnsi="Cambria" w:cs="0"/>
      <w:b/>
      <w:bCs/>
      <w:color w:val="365F91"/>
      <w:sz w:val="28"/>
      <w:szCs w:val="28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Pr>
      <w:rFonts w:ascii="Times New Roman" w:hAnsi="Times New Roman"/>
      <w:sz w:val="26"/>
    </w:rPr>
  </w:style>
  <w:style w:type="character" w:customStyle="1" w:styleId="3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2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A7378D"/>
    <w:pPr>
      <w:spacing w:beforeAutospacing="1" w:afterAutospacing="1"/>
    </w:pPr>
  </w:style>
  <w:style w:type="paragraph" w:styleId="BalloonText">
    <w:name w:val="Balloon Text"/>
    <w:basedOn w:val="Normal"/>
    <w:uiPriority w:val="99"/>
    <w:semiHidden/>
    <w:unhideWhenUsed/>
    <w:qFormat/>
    <w:rsid w:val="003C3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