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№2-39-177/2019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19 сентября 2019 года</w:t>
        <w:tab/>
        <w:t>г.Евпатория</w:t>
      </w:r>
    </w:p>
    <w:p w:rsidR="00A77B3E">
      <w:r>
        <w:t>Суд в составе:</w:t>
      </w:r>
    </w:p>
    <w:p w:rsidR="00A77B3E">
      <w:r>
        <w:t>председательствующего - мирового судьи судебного участка №39 Евпаторийского судебного района (городской округ Евпатория) Республики Крым Фроловой Е.А. при секретаре - Хицун В.В.,</w:t>
      </w:r>
    </w:p>
    <w:p w:rsidR="00A77B3E">
      <w:r>
        <w:t>с участием представителя истца - фио, рассмотрев в открытом судебном заседании гражданское дело по иску Общества с ограниченной ответственностью «Микрокредитная компания «Кредитчек» к Сайтмамбетовой Алие Мамбетовне о взыскании задолженности по договору займа,</w:t>
      </w:r>
    </w:p>
    <w:p w:rsidR="00A77B3E">
      <w:r>
        <w:t>УСТАНОВИЛ:</w:t>
      </w:r>
    </w:p>
    <w:p w:rsidR="00A77B3E">
      <w:r>
        <w:t>Руководствуясь ст. ст. 194-199 Гражданского процессуального кодекса Российской Федерации, суд</w:t>
      </w:r>
    </w:p>
    <w:p w:rsidR="00A77B3E">
      <w:r>
        <w:t>РЕШИЛ:</w:t>
      </w:r>
    </w:p>
    <w:p w:rsidR="00A77B3E">
      <w:r>
        <w:t>Иск</w:t>
        <w:tab/>
        <w:t>Общества</w:t>
        <w:tab/>
        <w:t>с</w:t>
        <w:tab/>
        <w:t>ограниченной</w:t>
        <w:tab/>
        <w:t>ответственностью</w:t>
        <w:tab/>
        <w:t>«Микрокредитная</w:t>
      </w:r>
    </w:p>
    <w:p w:rsidR="00A77B3E">
      <w:r>
        <w:t>компания «Кредитчек» к Сайтмамбетовой Алие Мамбетовне о взыскании задолженности по договору займа - удовлетворить.</w:t>
      </w:r>
    </w:p>
    <w:p w:rsidR="00A77B3E">
      <w:r>
        <w:t>Взыскать с Сайтмамбетовой Алие Мамбетовны, паспортные данные, в пользу</w:t>
        <w:tab/>
        <w:t>Общества</w:t>
        <w:tab/>
        <w:t>с</w:t>
        <w:tab/>
        <w:t>ограниченной</w:t>
        <w:tab/>
        <w:t>ответственностью</w:t>
        <w:tab/>
        <w:t>«Микрокредитная</w:t>
      </w:r>
    </w:p>
    <w:p w:rsidR="00A77B3E">
      <w:r>
        <w:t>компания «Кредитчек» задолженность по договору займа ... от 14 марта 2019 года по состоянию на 26 июля 2019 года в размере сумма, состоящую из суммы основного долга в размере сумма, процентов за пользование займом в общей сумме сумма, пени в размере сумма, а также расходы по оплате госпошлины в сумме сумма, а всего - сумма (сумма прописью).</w:t>
      </w:r>
    </w:p>
    <w:p w:rsidR="00A77B3E">
      <w: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объявления резолютивной части решения.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Ответчик вправе подать мировому судье судебного участка №39 Евпаторийского судебного района (городской округ Евпатория) Республики Крым заявление об отмене заочного решения суда в течение семи дней со дня вручения или получения копии решения с указанием причин неявки в судебное заседание и доказательств этого, а также обстоятельств, которые бы могли повлиять на изменение заочного решения.</w:t>
      </w:r>
    </w:p>
    <w:p w:rsidR="00A77B3E">
      <w:r>
        <w:t>Заочное решение суда может быть обжаловано сторонами в апелляционном порядке путем подачи апелляционной жалобы в Евпаторийский городской суд Республики Крым через мирового судью судебного участка №39 Евпаторийского судебного района (городской округ Евпатория) Республики Крым в течение месяца по истечению срока подачи ответчиком заявления об отмене заочного решения.</w:t>
      </w:r>
    </w:p>
    <w:p w:rsidR="00A77B3E">
      <w:r>
        <w:t>В случае, 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/>
    <w:p w:rsidR="00A77B3E">
      <w:r>
        <w:t xml:space="preserve">Мировой судья </w:t>
        <w:tab/>
        <w:tab/>
        <w:tab/>
        <w:tab/>
        <w:tab/>
        <w:t xml:space="preserve">      </w:t>
        <w:tab/>
        <w:tab/>
        <w:tab/>
        <w:t xml:space="preserve">Е.А. Фролова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