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/>
    <w:p w:rsidR="00A77B3E"/>
    <w:p w:rsidR="00A77B3E" w:rsidP="006153E4">
      <w:pPr>
        <w:jc w:val="right"/>
      </w:pPr>
      <w:r>
        <w:t>Дело № 2-39-278/2019</w:t>
      </w:r>
    </w:p>
    <w:p w:rsidR="00A77B3E" w:rsidP="006153E4">
      <w:pPr>
        <w:jc w:val="center"/>
      </w:pPr>
      <w:r>
        <w:t>РЕШЕНИЕ</w:t>
      </w:r>
    </w:p>
    <w:p w:rsidR="00A77B3E" w:rsidP="006153E4">
      <w:pPr>
        <w:jc w:val="center"/>
      </w:pPr>
      <w:r>
        <w:t>ИМЕНЕМ РОССИЙСКОЙ ФЕДЕРАЦИИ</w:t>
      </w:r>
    </w:p>
    <w:p w:rsidR="00A77B3E" w:rsidP="006153E4">
      <w:pPr>
        <w:jc w:val="center"/>
      </w:pPr>
      <w:r>
        <w:t>(резолютивная часть)</w:t>
      </w:r>
    </w:p>
    <w:p w:rsidR="00A77B3E"/>
    <w:p w:rsidR="00A77B3E" w:rsidP="006153E4">
      <w:pPr>
        <w:ind w:firstLine="720"/>
        <w:jc w:val="both"/>
      </w:pPr>
      <w:r>
        <w:t>18 декабря 2019 года                                                         г</w:t>
      </w:r>
      <w:r>
        <w:t>.Е</w:t>
      </w:r>
      <w:r>
        <w:t xml:space="preserve">впатория </w:t>
      </w:r>
    </w:p>
    <w:p w:rsidR="00A77B3E" w:rsidP="006153E4">
      <w:pPr>
        <w:ind w:firstLine="720"/>
        <w:jc w:val="both"/>
      </w:pPr>
      <w:r>
        <w:t>Суд в составе:</w:t>
      </w:r>
    </w:p>
    <w:p w:rsidR="00A77B3E" w:rsidP="006153E4">
      <w:pPr>
        <w:jc w:val="both"/>
      </w:pPr>
      <w:r>
        <w:t xml:space="preserve">председательствующего – мирового судьи судебного участка №39 Евпаторийского судебного района (городской округ Евпатория) Республики Крым Фроловой Е.А. </w:t>
      </w:r>
    </w:p>
    <w:p w:rsidR="00A77B3E" w:rsidP="006153E4">
      <w:pPr>
        <w:ind w:firstLine="720"/>
        <w:jc w:val="both"/>
      </w:pPr>
      <w:r>
        <w:t xml:space="preserve">при помощнике судьи – </w:t>
      </w:r>
      <w:r>
        <w:t>Хицун</w:t>
      </w:r>
      <w:r>
        <w:t xml:space="preserve"> В.В.,</w:t>
      </w:r>
    </w:p>
    <w:p w:rsidR="00A77B3E" w:rsidP="006153E4">
      <w:pPr>
        <w:ind w:firstLine="720"/>
        <w:jc w:val="both"/>
      </w:pPr>
      <w:r>
        <w:t xml:space="preserve">с участием ответчика – </w:t>
      </w:r>
      <w:r>
        <w:t>Корольковой</w:t>
      </w:r>
      <w:r>
        <w:t xml:space="preserve"> Ю.Н., </w:t>
      </w:r>
    </w:p>
    <w:p w:rsidR="00A77B3E" w:rsidP="006153E4">
      <w:pPr>
        <w:ind w:firstLine="720"/>
        <w:jc w:val="both"/>
      </w:pPr>
      <w:r>
        <w:t>рассмотрев в открытом судебн</w:t>
      </w:r>
      <w:r>
        <w:t>ом заседании гражданское дело по иску Общества с ограниченной ответственностью «</w:t>
      </w:r>
      <w:r>
        <w:t>Металлэнергофинанс</w:t>
      </w:r>
      <w:r>
        <w:t xml:space="preserve">» к Корольковой Юлии Николаевне о взыскании задолженности по оплате электрической энергии и расходов на </w:t>
      </w:r>
      <w:r>
        <w:t>общедомовые</w:t>
      </w:r>
      <w:r>
        <w:t xml:space="preserve"> нужды,</w:t>
      </w:r>
    </w:p>
    <w:p w:rsidR="00A77B3E" w:rsidP="006153E4">
      <w:pPr>
        <w:jc w:val="center"/>
      </w:pPr>
      <w:r>
        <w:t>УСТАНОВИЛ:</w:t>
      </w:r>
    </w:p>
    <w:p w:rsidR="00A77B3E" w:rsidP="006153E4">
      <w:pPr>
        <w:ind w:firstLine="720"/>
        <w:jc w:val="both"/>
      </w:pPr>
      <w:r>
        <w:t>Руководствуясь   ст.ст.1</w:t>
      </w:r>
      <w:r>
        <w:t>94-199 Гражданского процессуального кодекса Российской Федерации, суд</w:t>
      </w:r>
    </w:p>
    <w:p w:rsidR="00A77B3E" w:rsidP="006153E4">
      <w:pPr>
        <w:jc w:val="center"/>
      </w:pPr>
      <w:r>
        <w:t>РЕШИЛ:</w:t>
      </w:r>
    </w:p>
    <w:p w:rsidR="00A77B3E" w:rsidP="006153E4">
      <w:pPr>
        <w:ind w:firstLine="720"/>
        <w:jc w:val="both"/>
      </w:pPr>
      <w:r>
        <w:t>Иск Общества с ограниченной ответственностью «</w:t>
      </w:r>
      <w:r>
        <w:t>Металлэнергофинанс</w:t>
      </w:r>
      <w:r>
        <w:t xml:space="preserve">» к Корольковой Юлии Николаевне о взыскании задолженности по оплате электрической энергии и расходов на </w:t>
      </w:r>
      <w:r>
        <w:t>общедомовые</w:t>
      </w:r>
      <w:r>
        <w:t xml:space="preserve"> нужды – удовлетворить.</w:t>
      </w:r>
    </w:p>
    <w:p w:rsidR="00A77B3E" w:rsidP="006153E4">
      <w:pPr>
        <w:jc w:val="both"/>
      </w:pPr>
      <w:r>
        <w:t>Взыскать с Корольковой Юлии Николаевны в пользу Общества с ограниченной ответственностью «</w:t>
      </w:r>
      <w:r>
        <w:t>Металлэнергофинанс</w:t>
      </w:r>
      <w:r>
        <w:t>» задолженность по оплате электрической энергии за период с 01 августа 2015 года по 01 декабря 2015 года в размере ...</w:t>
      </w:r>
      <w:r>
        <w:t>бщедом</w:t>
      </w:r>
      <w:r>
        <w:t>овые</w:t>
      </w:r>
      <w:r>
        <w:t xml:space="preserve"> нужды в сумме ... в общей сумме – ...</w:t>
      </w:r>
      <w:r>
        <w:t>ственной</w:t>
      </w:r>
      <w:r>
        <w:t xml:space="preserve"> пошлины в сумме ... а всего в его пользу – ...</w:t>
      </w:r>
    </w:p>
    <w:p w:rsidR="00A77B3E" w:rsidP="006153E4">
      <w:pPr>
        <w:ind w:firstLine="720"/>
        <w:jc w:val="both"/>
      </w:pPr>
      <w:r>
        <w:t>Лица, участвующие в деле, их представители, не присутствовавшие в судебном заседании, вправе подать заявление о составлении мотивированного решения суда в теч</w:t>
      </w:r>
      <w:r>
        <w:t>ение пятнадцати дней со дня объявления резолютивной части решения.</w:t>
      </w:r>
    </w:p>
    <w:p w:rsidR="00A77B3E" w:rsidP="006153E4">
      <w:pPr>
        <w:jc w:val="both"/>
      </w:pPr>
      <w:r>
        <w:t>Лица, участвующие в деле, их представители, присутствовавшие в судебном заседании, вправе подать заявление о составлении мотивированного решения суда в течение трех дней со дня объявления р</w:t>
      </w:r>
      <w:r>
        <w:t>езолютивной части решения суда.</w:t>
      </w:r>
    </w:p>
    <w:p w:rsidR="00A77B3E" w:rsidP="006153E4">
      <w:pPr>
        <w:jc w:val="both"/>
      </w:pPr>
      <w:r>
        <w:t>Мотивированное решение суда составляется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 w:rsidP="006153E4">
      <w:pPr>
        <w:ind w:firstLine="720"/>
        <w:jc w:val="both"/>
      </w:pPr>
      <w:r>
        <w:t>Решение может быть обжаловано в Евпаторийски</w:t>
      </w:r>
      <w:r>
        <w:t>й городской суд Республики Крым в течение месяца со дня принятия судом решения в окончательной форме, путем подачи апелляционной жалобы через мирового судью судебного участка №39 Евпаторийского судебного района (городской округ Евпатория) Республики Крым.</w:t>
      </w:r>
    </w:p>
    <w:p w:rsidR="00A77B3E" w:rsidP="006153E4">
      <w:pPr>
        <w:jc w:val="both"/>
      </w:pPr>
    </w:p>
    <w:p w:rsidR="00A77B3E" w:rsidP="006153E4">
      <w:pPr>
        <w:ind w:firstLine="720"/>
        <w:jc w:val="both"/>
      </w:pPr>
      <w:r>
        <w:t xml:space="preserve">Мировой судья                 </w:t>
      </w:r>
      <w:r w:rsidR="006153E4">
        <w:tab/>
      </w:r>
      <w:r w:rsidR="006153E4">
        <w:tab/>
        <w:t xml:space="preserve">     </w:t>
      </w:r>
      <w:r>
        <w:t xml:space="preserve">                                           Е.А.Фролова</w:t>
      </w:r>
    </w:p>
    <w:p w:rsidR="00A77B3E" w:rsidP="006153E4">
      <w:pPr>
        <w:jc w:val="both"/>
      </w:pPr>
      <w:r>
        <w:t xml:space="preserve">              </w:t>
      </w:r>
    </w:p>
    <w:p w:rsidR="00A77B3E"/>
    <w:p w:rsidR="00A77B3E"/>
    <w:sectPr w:rsidSect="007F1FE5">
      <w:pgSz w:w="12240" w:h="15840"/>
      <w:pgMar w:top="851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C19B8"/>
    <w:rsid w:val="001C19B8"/>
    <w:rsid w:val="006153E4"/>
    <w:rsid w:val="007F1FE5"/>
    <w:rsid w:val="00A77B3E"/>
    <w:rsid w:val="00CC5F6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C19B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