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14:paraId="02000000">
      <w:pPr>
        <w:jc w:val="right"/>
        <w:rPr>
          <w:sz w:val="28"/>
        </w:rPr>
      </w:pPr>
      <w:r>
        <w:rPr>
          <w:sz w:val="28"/>
        </w:rPr>
        <w:t xml:space="preserve"> </w:t>
      </w:r>
      <w:r>
        <w:rPr>
          <w:sz w:val="28"/>
        </w:rPr>
        <w:t xml:space="preserve">Дело № </w:t>
      </w:r>
      <w:r>
        <w:rPr>
          <w:sz w:val="28"/>
        </w:rPr>
        <w:t>2-</w:t>
      </w:r>
      <w:r>
        <w:rPr>
          <w:sz w:val="28"/>
        </w:rPr>
        <w:t>3</w:t>
      </w:r>
      <w:r>
        <w:rPr>
          <w:sz w:val="28"/>
        </w:rPr>
        <w:t>9</w:t>
      </w:r>
      <w:r>
        <w:rPr>
          <w:sz w:val="28"/>
        </w:rPr>
        <w:t>-</w:t>
      </w:r>
      <w:r>
        <w:rPr>
          <w:sz w:val="28"/>
        </w:rPr>
        <w:t>788</w:t>
      </w:r>
      <w:r>
        <w:rPr>
          <w:sz w:val="28"/>
        </w:rPr>
        <w:t>/</w:t>
      </w:r>
      <w:r>
        <w:rPr>
          <w:sz w:val="28"/>
        </w:rPr>
        <w:t>20</w:t>
      </w:r>
      <w:r>
        <w:rPr>
          <w:sz w:val="28"/>
        </w:rPr>
        <w:t>2</w:t>
      </w:r>
      <w:r>
        <w:rPr>
          <w:sz w:val="28"/>
        </w:rPr>
        <w:t>4</w:t>
      </w:r>
    </w:p>
    <w:p w14:paraId="03000000">
      <w:pPr>
        <w:jc w:val="center"/>
        <w:rPr>
          <w:sz w:val="28"/>
        </w:rPr>
      </w:pPr>
      <w:r>
        <w:rPr>
          <w:sz w:val="28"/>
        </w:rPr>
        <w:t xml:space="preserve">  </w:t>
      </w:r>
      <w:r>
        <w:rPr>
          <w:sz w:val="28"/>
        </w:rPr>
        <w:t>РЕШЕНИЕ</w:t>
      </w:r>
    </w:p>
    <w:p w14:paraId="04000000">
      <w:pPr>
        <w:jc w:val="center"/>
        <w:rPr>
          <w:sz w:val="28"/>
        </w:rPr>
      </w:pPr>
      <w:r>
        <w:rPr>
          <w:sz w:val="28"/>
        </w:rPr>
        <w:t>ИМЕНЕМ РОССИЙСКОЙ ФЕДЕРАЦИИ</w:t>
      </w:r>
    </w:p>
    <w:p w14:paraId="05000000">
      <w:pPr>
        <w:jc w:val="center"/>
        <w:rPr>
          <w:b/>
          <w:sz w:val="28"/>
        </w:rPr>
      </w:pPr>
    </w:p>
    <w:p w14:paraId="06000000">
      <w:pPr>
        <w:jc w:val="center"/>
        <w:rPr>
          <w:b/>
          <w:sz w:val="28"/>
        </w:rPr>
      </w:pPr>
    </w:p>
    <w:p w14:paraId="07000000">
      <w:pPr>
        <w:ind w:left="0" w:firstLine="708"/>
        <w:jc w:val="both"/>
        <w:rPr>
          <w:sz w:val="28"/>
        </w:rPr>
      </w:pPr>
      <w:r>
        <w:rPr>
          <w:sz w:val="28"/>
        </w:rPr>
        <w:t>23 октября</w:t>
      </w:r>
      <w:r>
        <w:rPr>
          <w:sz w:val="28"/>
        </w:rPr>
        <w:t xml:space="preserve"> 202</w:t>
      </w:r>
      <w:r>
        <w:rPr>
          <w:sz w:val="28"/>
        </w:rPr>
        <w:t>4</w:t>
      </w:r>
      <w:r>
        <w:rPr>
          <w:sz w:val="28"/>
        </w:rPr>
        <w:t xml:space="preserve"> года                                                             г.Евпатория</w:t>
      </w:r>
    </w:p>
    <w:p w14:paraId="08000000">
      <w:pPr>
        <w:ind w:left="0" w:firstLine="708"/>
        <w:jc w:val="both"/>
        <w:rPr>
          <w:sz w:val="28"/>
        </w:rPr>
      </w:pPr>
      <w:r>
        <w:rPr>
          <w:sz w:val="28"/>
        </w:rPr>
        <w:t>Суд в составе:</w:t>
      </w:r>
    </w:p>
    <w:p w14:paraId="09000000">
      <w:pPr>
        <w:jc w:val="both"/>
        <w:rPr>
          <w:sz w:val="28"/>
        </w:rPr>
      </w:pPr>
      <w:r>
        <w:rPr>
          <w:sz w:val="28"/>
        </w:rPr>
        <w:t xml:space="preserve">председательствующего – мирового судьи судебного участка №39 Евпаторийского судебного района (городской округ Евпатория) Республики Крым - Фроловой Е.А. </w:t>
      </w:r>
    </w:p>
    <w:p w14:paraId="0A000000">
      <w:pPr>
        <w:jc w:val="both"/>
        <w:rPr>
          <w:sz w:val="28"/>
        </w:rPr>
      </w:pPr>
      <w:r>
        <w:rPr>
          <w:sz w:val="28"/>
        </w:rPr>
        <w:t xml:space="preserve">при помощнике судьи </w:t>
      </w:r>
      <w:r>
        <w:rPr>
          <w:sz w:val="28"/>
        </w:rPr>
        <w:t>–</w:t>
      </w:r>
      <w:r>
        <w:rPr>
          <w:sz w:val="28"/>
        </w:rPr>
        <w:t xml:space="preserve"> ***</w:t>
      </w:r>
      <w:r>
        <w:rPr>
          <w:sz w:val="28"/>
        </w:rPr>
        <w:t xml:space="preserve">рассмотрев в открытом судебном заседании гражданское дело по иску Департамента труда и социальной защиты населения администрации города Евпатории Республики Крым к </w:t>
      </w:r>
      <w:r>
        <w:rPr>
          <w:sz w:val="28"/>
        </w:rPr>
        <w:t>Алимовой Карине Айдеровне</w:t>
      </w:r>
      <w:r>
        <w:rPr>
          <w:sz w:val="28"/>
        </w:rPr>
        <w:t>, треть</w:t>
      </w:r>
      <w:r>
        <w:rPr>
          <w:sz w:val="28"/>
        </w:rPr>
        <w:t>е</w:t>
      </w:r>
      <w:r>
        <w:rPr>
          <w:sz w:val="28"/>
        </w:rPr>
        <w:t xml:space="preserve"> лиц</w:t>
      </w:r>
      <w:r>
        <w:rPr>
          <w:sz w:val="28"/>
        </w:rPr>
        <w:t>о</w:t>
      </w:r>
      <w:r>
        <w:rPr>
          <w:sz w:val="28"/>
        </w:rPr>
        <w:t>, не заявляющ</w:t>
      </w:r>
      <w:r>
        <w:rPr>
          <w:sz w:val="28"/>
        </w:rPr>
        <w:t>е</w:t>
      </w:r>
      <w:r>
        <w:rPr>
          <w:sz w:val="28"/>
        </w:rPr>
        <w:t>е самостоятельных требований</w:t>
      </w:r>
      <w:r>
        <w:rPr>
          <w:sz w:val="28"/>
        </w:rPr>
        <w:t xml:space="preserve"> относительно предмета спора</w:t>
      </w:r>
      <w:r>
        <w:rPr>
          <w:sz w:val="28"/>
        </w:rPr>
        <w:t xml:space="preserve">, - Государственное казенное учреждение Республики Крым «Центр социальных выплат, модернизации и укрепления материально-технической базы учреждений социального обеспечения и занятости в Республике Крым», о взыскании излишне выплаченной суммы государственной социальной помощи, </w:t>
      </w:r>
    </w:p>
    <w:p w14:paraId="0B000000">
      <w:pPr>
        <w:jc w:val="center"/>
        <w:rPr>
          <w:sz w:val="28"/>
        </w:rPr>
      </w:pPr>
      <w:r>
        <w:rPr>
          <w:sz w:val="28"/>
        </w:rPr>
        <w:t>У С Т А Н О В И Л:</w:t>
      </w:r>
    </w:p>
    <w:p w14:paraId="0C000000">
      <w:pPr>
        <w:ind w:left="0" w:firstLine="708"/>
        <w:jc w:val="both"/>
        <w:rPr>
          <w:sz w:val="28"/>
        </w:rPr>
      </w:pPr>
      <w:r>
        <w:rPr>
          <w:sz w:val="28"/>
        </w:rPr>
        <w:t>Департамент труда и социальной защиты населения администрации города Евпатории Республики Крым обратился в суд с иском к Алимовой К.А. о взыскании излишне выплаченной суммы государственной социальной помощи. Требования мотивированы тем, что Алимова К.А. состоит на учете в Департаменте труда и социальной защиты населения администрации города Евпатории Республики Крым по льготной категории «малоимущая семья».  18</w:t>
      </w:r>
      <w:r>
        <w:rPr>
          <w:sz w:val="28"/>
        </w:rPr>
        <w:t xml:space="preserve"> января </w:t>
      </w:r>
      <w:r>
        <w:rPr>
          <w:sz w:val="28"/>
        </w:rPr>
        <w:t>2024</w:t>
      </w:r>
      <w:r>
        <w:rPr>
          <w:sz w:val="28"/>
        </w:rPr>
        <w:t xml:space="preserve"> года </w:t>
      </w:r>
      <w:r>
        <w:rPr>
          <w:sz w:val="28"/>
        </w:rPr>
        <w:t>Алимова К.А. обратилась в Департамент труда и социальной защиты населения администрации города Евпатории Республики Крым с заявлением о назначении ей государственной социальной помощи в виде социального пособия в соответствии с Законом Республики Крым от 27</w:t>
      </w:r>
      <w:r>
        <w:rPr>
          <w:sz w:val="28"/>
        </w:rPr>
        <w:t xml:space="preserve"> ноября </w:t>
      </w:r>
      <w:r>
        <w:rPr>
          <w:sz w:val="28"/>
        </w:rPr>
        <w:t xml:space="preserve">2014 года №10-ЗРК/2014 «О государственной социальной помощи в Республике Крым» по категории «малоимущая семья». В состав семьи Алимовой К.А. для назначения пособия </w:t>
      </w:r>
      <w:r>
        <w:rPr>
          <w:sz w:val="28"/>
        </w:rPr>
        <w:t>вошли также</w:t>
      </w:r>
      <w:r>
        <w:rPr>
          <w:sz w:val="28"/>
        </w:rPr>
        <w:t xml:space="preserve"> ***</w:t>
      </w:r>
      <w:r>
        <w:rPr>
          <w:sz w:val="28"/>
        </w:rPr>
        <w:t>При подаче данного заявления ответчик указала</w:t>
      </w:r>
      <w:r>
        <w:rPr>
          <w:sz w:val="28"/>
        </w:rPr>
        <w:t xml:space="preserve">, </w:t>
      </w:r>
      <w:r>
        <w:rPr>
          <w:sz w:val="28"/>
        </w:rPr>
        <w:t xml:space="preserve"> </w:t>
      </w:r>
      <w:r>
        <w:rPr>
          <w:sz w:val="28"/>
        </w:rPr>
        <w:t>что не имеет д</w:t>
      </w:r>
      <w:r>
        <w:rPr>
          <w:sz w:val="28"/>
        </w:rPr>
        <w:t>оход</w:t>
      </w:r>
      <w:r>
        <w:rPr>
          <w:sz w:val="28"/>
        </w:rPr>
        <w:t>а</w:t>
      </w:r>
      <w:r>
        <w:rPr>
          <w:sz w:val="28"/>
        </w:rPr>
        <w:t xml:space="preserve"> от занятий предпринимательской деятельностью</w:t>
      </w:r>
      <w:r>
        <w:rPr>
          <w:sz w:val="28"/>
        </w:rPr>
        <w:t xml:space="preserve"> и </w:t>
      </w:r>
      <w:r>
        <w:rPr>
          <w:sz w:val="28"/>
        </w:rPr>
        <w:t xml:space="preserve">других </w:t>
      </w:r>
      <w:r>
        <w:rPr>
          <w:sz w:val="28"/>
        </w:rPr>
        <w:t>видов</w:t>
      </w:r>
      <w:r>
        <w:rPr>
          <w:sz w:val="28"/>
        </w:rPr>
        <w:t xml:space="preserve"> дохода. По результатам предоставленных Алимовой К.А. сведений, был произведен расчет доходов малоимущей семьи</w:t>
      </w:r>
      <w:r>
        <w:rPr>
          <w:sz w:val="28"/>
        </w:rPr>
        <w:t xml:space="preserve"> и </w:t>
      </w:r>
      <w:r>
        <w:rPr>
          <w:sz w:val="28"/>
        </w:rPr>
        <w:t>20</w:t>
      </w:r>
      <w:r>
        <w:rPr>
          <w:sz w:val="28"/>
        </w:rPr>
        <w:t xml:space="preserve"> февраля </w:t>
      </w:r>
      <w:r>
        <w:rPr>
          <w:sz w:val="28"/>
        </w:rPr>
        <w:t xml:space="preserve">2024 </w:t>
      </w:r>
      <w:r>
        <w:rPr>
          <w:sz w:val="28"/>
        </w:rPr>
        <w:t xml:space="preserve">года </w:t>
      </w:r>
      <w:r>
        <w:rPr>
          <w:sz w:val="28"/>
        </w:rPr>
        <w:t>Алимовой К.А. была назначена мера социальной поддержки для малоимущих семей в виде государственной социальной помощи ежемесячно с 1</w:t>
      </w:r>
      <w:r>
        <w:rPr>
          <w:sz w:val="28"/>
        </w:rPr>
        <w:t xml:space="preserve"> января 2</w:t>
      </w:r>
      <w:r>
        <w:rPr>
          <w:sz w:val="28"/>
        </w:rPr>
        <w:t>024</w:t>
      </w:r>
      <w:r>
        <w:rPr>
          <w:sz w:val="28"/>
        </w:rPr>
        <w:t xml:space="preserve"> года</w:t>
      </w:r>
      <w:r>
        <w:rPr>
          <w:sz w:val="28"/>
        </w:rPr>
        <w:t xml:space="preserve"> по 30</w:t>
      </w:r>
      <w:r>
        <w:rPr>
          <w:sz w:val="28"/>
        </w:rPr>
        <w:t xml:space="preserve"> июня </w:t>
      </w:r>
      <w:r>
        <w:rPr>
          <w:sz w:val="28"/>
        </w:rPr>
        <w:t xml:space="preserve">2024 </w:t>
      </w:r>
      <w:r>
        <w:rPr>
          <w:sz w:val="28"/>
        </w:rPr>
        <w:t xml:space="preserve">года </w:t>
      </w:r>
      <w:r>
        <w:rPr>
          <w:sz w:val="28"/>
        </w:rPr>
        <w:t>в размере *** В</w:t>
      </w:r>
      <w:r>
        <w:rPr>
          <w:sz w:val="28"/>
        </w:rPr>
        <w:t xml:space="preserve">ыплата </w:t>
      </w:r>
      <w:r>
        <w:rPr>
          <w:sz w:val="28"/>
        </w:rPr>
        <w:t>указанной помощи</w:t>
      </w:r>
      <w:r>
        <w:rPr>
          <w:sz w:val="28"/>
        </w:rPr>
        <w:t xml:space="preserve"> производилась ГКУ РК «Центр  социальных выплат, модернизации и укрепления материально-технической базы учреждений социального обслуживания и занятости в Республике Крым»</w:t>
      </w:r>
      <w:r>
        <w:rPr>
          <w:sz w:val="28"/>
        </w:rPr>
        <w:t xml:space="preserve"> из бюджета Республики Крым</w:t>
      </w:r>
      <w:r>
        <w:rPr>
          <w:sz w:val="28"/>
        </w:rPr>
        <w:t xml:space="preserve">. </w:t>
      </w:r>
      <w:r>
        <w:rPr>
          <w:sz w:val="28"/>
        </w:rPr>
        <w:t xml:space="preserve">В июле </w:t>
      </w:r>
      <w:r>
        <w:rPr>
          <w:sz w:val="28"/>
        </w:rPr>
        <w:t>2024</w:t>
      </w:r>
      <w:r>
        <w:rPr>
          <w:sz w:val="28"/>
        </w:rPr>
        <w:t xml:space="preserve"> года</w:t>
      </w:r>
      <w:r>
        <w:rPr>
          <w:sz w:val="28"/>
        </w:rPr>
        <w:t xml:space="preserve"> </w:t>
      </w:r>
      <w:r>
        <w:rPr>
          <w:sz w:val="28"/>
        </w:rPr>
        <w:t>при повторном обращении</w:t>
      </w:r>
      <w:r>
        <w:rPr>
          <w:sz w:val="28"/>
        </w:rPr>
        <w:t xml:space="preserve"> Алимов</w:t>
      </w:r>
      <w:r>
        <w:rPr>
          <w:sz w:val="28"/>
        </w:rPr>
        <w:t>ой</w:t>
      </w:r>
      <w:r>
        <w:rPr>
          <w:sz w:val="28"/>
        </w:rPr>
        <w:t xml:space="preserve"> К.А.</w:t>
      </w:r>
      <w:r>
        <w:rPr>
          <w:sz w:val="28"/>
        </w:rPr>
        <w:t xml:space="preserve"> за назначением ей государственной социальной помощи было </w:t>
      </w:r>
      <w:r>
        <w:rPr>
          <w:sz w:val="28"/>
        </w:rPr>
        <w:t>установлено, что</w:t>
      </w:r>
      <w:r>
        <w:rPr>
          <w:sz w:val="28"/>
        </w:rPr>
        <w:t xml:space="preserve"> с </w:t>
      </w:r>
      <w:r>
        <w:rPr>
          <w:sz w:val="28"/>
        </w:rPr>
        <w:t xml:space="preserve">03 </w:t>
      </w:r>
      <w:r>
        <w:rPr>
          <w:sz w:val="28"/>
        </w:rPr>
        <w:t>января 2023 года</w:t>
      </w:r>
      <w:r>
        <w:rPr>
          <w:sz w:val="28"/>
        </w:rPr>
        <w:t xml:space="preserve"> ответчик</w:t>
      </w:r>
      <w:r>
        <w:rPr>
          <w:sz w:val="28"/>
        </w:rPr>
        <w:t xml:space="preserve"> </w:t>
      </w:r>
      <w:r>
        <w:rPr>
          <w:sz w:val="28"/>
        </w:rPr>
        <w:t>зарегистрирована</w:t>
      </w:r>
      <w:r>
        <w:rPr>
          <w:sz w:val="28"/>
        </w:rPr>
        <w:t xml:space="preserve"> </w:t>
      </w:r>
      <w:r>
        <w:rPr>
          <w:sz w:val="28"/>
        </w:rPr>
        <w:t xml:space="preserve">в качестве налогоплательщика налога на профессиональный доход. </w:t>
      </w:r>
      <w:r>
        <w:rPr>
          <w:sz w:val="28"/>
        </w:rPr>
        <w:t xml:space="preserve">Согласно </w:t>
      </w:r>
      <w:r>
        <w:rPr>
          <w:sz w:val="28"/>
        </w:rPr>
        <w:t>справк</w:t>
      </w:r>
      <w:r>
        <w:rPr>
          <w:sz w:val="28"/>
        </w:rPr>
        <w:t>е</w:t>
      </w:r>
      <w:r>
        <w:rPr>
          <w:sz w:val="28"/>
        </w:rPr>
        <w:t xml:space="preserve"> </w:t>
      </w:r>
      <w:r>
        <w:rPr>
          <w:sz w:val="28"/>
        </w:rPr>
        <w:t>ФНС России</w:t>
      </w:r>
      <w:r>
        <w:rPr>
          <w:sz w:val="28"/>
        </w:rPr>
        <w:t xml:space="preserve">, в расчетный период с сентября 2023 года по ноябрь 2023 года </w:t>
      </w:r>
      <w:r>
        <w:rPr>
          <w:sz w:val="28"/>
        </w:rPr>
        <w:t>ответчик имела доход от занятия профессиональной деятельностью</w:t>
      </w:r>
      <w:r>
        <w:rPr>
          <w:sz w:val="28"/>
        </w:rPr>
        <w:t xml:space="preserve"> </w:t>
      </w:r>
      <w:r>
        <w:rPr>
          <w:sz w:val="28"/>
        </w:rPr>
        <w:t>в общей сумме</w:t>
      </w:r>
      <w:r>
        <w:rPr>
          <w:sz w:val="28"/>
        </w:rPr>
        <w:t xml:space="preserve"> ***Таким образом, на момент обращения Алимовой К.С. с заявлением от 18</w:t>
      </w:r>
      <w:r>
        <w:rPr>
          <w:sz w:val="28"/>
        </w:rPr>
        <w:t xml:space="preserve"> января 2</w:t>
      </w:r>
      <w:r>
        <w:rPr>
          <w:sz w:val="28"/>
        </w:rPr>
        <w:t xml:space="preserve">024 </w:t>
      </w:r>
      <w:r>
        <w:rPr>
          <w:sz w:val="28"/>
        </w:rPr>
        <w:t xml:space="preserve">года </w:t>
      </w:r>
      <w:r>
        <w:rPr>
          <w:sz w:val="28"/>
        </w:rPr>
        <w:t xml:space="preserve">о назначении Государственной социальной помощи в виде социального пособия ответчик имела доходы, облагаемые налогом на профессиональный доход, которые не были учтены при расчете Государственной социальной помощи. Неучтенные доходы </w:t>
      </w:r>
      <w:r>
        <w:rPr>
          <w:sz w:val="28"/>
        </w:rPr>
        <w:t>повлияли на размер подлежащей выплате</w:t>
      </w:r>
      <w:r>
        <w:rPr>
          <w:sz w:val="28"/>
        </w:rPr>
        <w:t xml:space="preserve"> ответчику </w:t>
      </w:r>
      <w:r>
        <w:rPr>
          <w:sz w:val="28"/>
        </w:rPr>
        <w:t>государственной социальной помощи</w:t>
      </w:r>
      <w:r>
        <w:rPr>
          <w:sz w:val="28"/>
        </w:rPr>
        <w:t>,</w:t>
      </w:r>
      <w:r>
        <w:rPr>
          <w:sz w:val="28"/>
        </w:rPr>
        <w:t xml:space="preserve"> не</w:t>
      </w:r>
      <w:r>
        <w:rPr>
          <w:sz w:val="28"/>
        </w:rPr>
        <w:t xml:space="preserve"> </w:t>
      </w:r>
      <w:r>
        <w:rPr>
          <w:sz w:val="28"/>
        </w:rPr>
        <w:t xml:space="preserve">повлияв на право назначения ей государственной социальной помощи. </w:t>
      </w:r>
      <w:r>
        <w:rPr>
          <w:sz w:val="28"/>
        </w:rPr>
        <w:t>Вместе с тем, перерасчет назначенного размера Государственной социальной помощи с учетом выявленных доходов законодательством не предусмотрен. В связи с тем, что ответчик предоставила недостоверные сведения о профессиональных доходах, Департаментом было принято решение от 11</w:t>
      </w:r>
      <w:r>
        <w:rPr>
          <w:sz w:val="28"/>
        </w:rPr>
        <w:t xml:space="preserve"> июля </w:t>
      </w:r>
      <w:r>
        <w:rPr>
          <w:sz w:val="28"/>
        </w:rPr>
        <w:t>2024</w:t>
      </w:r>
      <w:r>
        <w:rPr>
          <w:sz w:val="28"/>
        </w:rPr>
        <w:t xml:space="preserve"> года</w:t>
      </w:r>
      <w:r>
        <w:rPr>
          <w:sz w:val="28"/>
        </w:rPr>
        <w:t xml:space="preserve"> о прекращении назначения и выплаты </w:t>
      </w:r>
      <w:r>
        <w:rPr>
          <w:sz w:val="28"/>
        </w:rPr>
        <w:t>г</w:t>
      </w:r>
      <w:r>
        <w:rPr>
          <w:sz w:val="28"/>
        </w:rPr>
        <w:t xml:space="preserve">осударственной социальной помощи с </w:t>
      </w:r>
      <w:r>
        <w:rPr>
          <w:sz w:val="28"/>
        </w:rPr>
        <w:t>0</w:t>
      </w:r>
      <w:r>
        <w:rPr>
          <w:sz w:val="28"/>
        </w:rPr>
        <w:t>1</w:t>
      </w:r>
      <w:r>
        <w:rPr>
          <w:sz w:val="28"/>
        </w:rPr>
        <w:t xml:space="preserve"> января </w:t>
      </w:r>
      <w:r>
        <w:rPr>
          <w:sz w:val="28"/>
        </w:rPr>
        <w:t xml:space="preserve">2024 </w:t>
      </w:r>
      <w:r>
        <w:rPr>
          <w:sz w:val="28"/>
        </w:rPr>
        <w:t xml:space="preserve">года </w:t>
      </w:r>
      <w:r>
        <w:rPr>
          <w:sz w:val="28"/>
        </w:rPr>
        <w:t>по причине сокрытия информации о доходах. Согласно справке-расчету ГКУ РК «Центр социальных выплат» от 16</w:t>
      </w:r>
      <w:r>
        <w:rPr>
          <w:sz w:val="28"/>
        </w:rPr>
        <w:t xml:space="preserve"> июля </w:t>
      </w:r>
      <w:r>
        <w:rPr>
          <w:sz w:val="28"/>
        </w:rPr>
        <w:t xml:space="preserve">2024 </w:t>
      </w:r>
      <w:r>
        <w:rPr>
          <w:sz w:val="28"/>
        </w:rPr>
        <w:t xml:space="preserve">года </w:t>
      </w:r>
      <w:r>
        <w:rPr>
          <w:sz w:val="28"/>
        </w:rPr>
        <w:t>№***</w:t>
      </w:r>
      <w:r>
        <w:rPr>
          <w:sz w:val="28"/>
        </w:rPr>
        <w:t xml:space="preserve"> Алимова К.А. </w:t>
      </w:r>
      <w:r>
        <w:rPr>
          <w:sz w:val="28"/>
        </w:rPr>
        <w:t>за период с 01</w:t>
      </w:r>
      <w:r>
        <w:rPr>
          <w:sz w:val="28"/>
        </w:rPr>
        <w:t xml:space="preserve"> января </w:t>
      </w:r>
      <w:r>
        <w:rPr>
          <w:sz w:val="28"/>
        </w:rPr>
        <w:t>2</w:t>
      </w:r>
      <w:r>
        <w:rPr>
          <w:sz w:val="28"/>
        </w:rPr>
        <w:t xml:space="preserve">024 </w:t>
      </w:r>
      <w:r>
        <w:rPr>
          <w:sz w:val="28"/>
        </w:rPr>
        <w:t xml:space="preserve"> года </w:t>
      </w:r>
      <w:r>
        <w:rPr>
          <w:sz w:val="28"/>
        </w:rPr>
        <w:t>по 30</w:t>
      </w:r>
      <w:r>
        <w:rPr>
          <w:sz w:val="28"/>
        </w:rPr>
        <w:t xml:space="preserve"> июня </w:t>
      </w:r>
      <w:r>
        <w:rPr>
          <w:sz w:val="28"/>
        </w:rPr>
        <w:t xml:space="preserve">2024 </w:t>
      </w:r>
      <w:r>
        <w:rPr>
          <w:sz w:val="28"/>
        </w:rPr>
        <w:t>года</w:t>
      </w:r>
      <w:r>
        <w:rPr>
          <w:sz w:val="28"/>
        </w:rPr>
        <w:t xml:space="preserve"> </w:t>
      </w:r>
      <w:r>
        <w:rPr>
          <w:sz w:val="28"/>
        </w:rPr>
        <w:t xml:space="preserve">получила из бюджета Республики Крым денежные средства в виде </w:t>
      </w:r>
      <w:r>
        <w:rPr>
          <w:sz w:val="28"/>
        </w:rPr>
        <w:t>г</w:t>
      </w:r>
      <w:r>
        <w:rPr>
          <w:sz w:val="28"/>
        </w:rPr>
        <w:t>осударственной социальной помощи в размере ***20</w:t>
      </w:r>
      <w:r>
        <w:rPr>
          <w:sz w:val="28"/>
        </w:rPr>
        <w:t xml:space="preserve"> августа </w:t>
      </w:r>
      <w:r>
        <w:rPr>
          <w:sz w:val="28"/>
        </w:rPr>
        <w:t>2024</w:t>
      </w:r>
      <w:r>
        <w:rPr>
          <w:sz w:val="28"/>
        </w:rPr>
        <w:t xml:space="preserve"> года</w:t>
      </w:r>
      <w:r>
        <w:rPr>
          <w:sz w:val="28"/>
        </w:rPr>
        <w:t xml:space="preserve"> Алимовой К.А. было вручено уведомление о возврате излишне выплаченных денежных средств. </w:t>
      </w:r>
      <w:r>
        <w:rPr>
          <w:sz w:val="28"/>
        </w:rPr>
        <w:t>С</w:t>
      </w:r>
      <w:r>
        <w:rPr>
          <w:sz w:val="28"/>
        </w:rPr>
        <w:t>огласно квитанции №** от 02</w:t>
      </w:r>
      <w:r>
        <w:rPr>
          <w:sz w:val="28"/>
        </w:rPr>
        <w:t xml:space="preserve"> сентября </w:t>
      </w:r>
      <w:r>
        <w:rPr>
          <w:sz w:val="28"/>
        </w:rPr>
        <w:t>2024</w:t>
      </w:r>
      <w:r>
        <w:rPr>
          <w:sz w:val="28"/>
        </w:rPr>
        <w:t xml:space="preserve"> года</w:t>
      </w:r>
      <w:r>
        <w:rPr>
          <w:sz w:val="28"/>
        </w:rPr>
        <w:t>, ответчик погасила задолженность излишн</w:t>
      </w:r>
      <w:r>
        <w:rPr>
          <w:sz w:val="28"/>
        </w:rPr>
        <w:t>е выплаченных денежных средств</w:t>
      </w:r>
      <w:r>
        <w:rPr>
          <w:sz w:val="28"/>
        </w:rPr>
        <w:t xml:space="preserve"> в сумме ***</w:t>
      </w:r>
      <w:r>
        <w:rPr>
          <w:sz w:val="28"/>
        </w:rPr>
        <w:t xml:space="preserve"> отказавшись </w:t>
      </w:r>
      <w:r>
        <w:rPr>
          <w:sz w:val="28"/>
        </w:rPr>
        <w:t xml:space="preserve">добровольно </w:t>
      </w:r>
      <w:r>
        <w:rPr>
          <w:sz w:val="28"/>
        </w:rPr>
        <w:t>возвратить о</w:t>
      </w:r>
      <w:r>
        <w:rPr>
          <w:sz w:val="28"/>
        </w:rPr>
        <w:t>стато</w:t>
      </w:r>
      <w:r>
        <w:rPr>
          <w:sz w:val="28"/>
        </w:rPr>
        <w:t xml:space="preserve">к </w:t>
      </w:r>
      <w:r>
        <w:rPr>
          <w:sz w:val="28"/>
        </w:rPr>
        <w:t xml:space="preserve">излишне выплаченных денежных средств </w:t>
      </w:r>
      <w:r>
        <w:rPr>
          <w:sz w:val="28"/>
        </w:rPr>
        <w:t>в сумме ***</w:t>
      </w:r>
      <w:r>
        <w:rPr>
          <w:sz w:val="28"/>
        </w:rPr>
        <w:t xml:space="preserve"> </w:t>
      </w:r>
      <w:r>
        <w:rPr>
          <w:sz w:val="28"/>
        </w:rPr>
        <w:t>Учитывая изложенное,</w:t>
      </w:r>
      <w:r>
        <w:rPr>
          <w:sz w:val="28"/>
        </w:rPr>
        <w:t xml:space="preserve"> просит взыскать с ответчика </w:t>
      </w:r>
      <w:r>
        <w:rPr>
          <w:sz w:val="28"/>
        </w:rPr>
        <w:t>Алимовой К.А.</w:t>
      </w:r>
      <w:r>
        <w:rPr>
          <w:sz w:val="28"/>
        </w:rPr>
        <w:t xml:space="preserve"> в доход бюджета Республики Крым излишне выплаченную сумму государственной социальн</w:t>
      </w:r>
      <w:r>
        <w:rPr>
          <w:sz w:val="28"/>
        </w:rPr>
        <w:t xml:space="preserve">ой помощи за период с </w:t>
      </w:r>
      <w:r>
        <w:rPr>
          <w:sz w:val="28"/>
        </w:rPr>
        <w:t>0</w:t>
      </w:r>
      <w:r>
        <w:rPr>
          <w:sz w:val="28"/>
        </w:rPr>
        <w:t>1</w:t>
      </w:r>
      <w:r>
        <w:rPr>
          <w:sz w:val="28"/>
        </w:rPr>
        <w:t xml:space="preserve"> января </w:t>
      </w:r>
      <w:r>
        <w:rPr>
          <w:sz w:val="28"/>
        </w:rPr>
        <w:t>2024</w:t>
      </w:r>
      <w:r>
        <w:rPr>
          <w:sz w:val="28"/>
        </w:rPr>
        <w:t xml:space="preserve"> </w:t>
      </w:r>
      <w:r>
        <w:rPr>
          <w:sz w:val="28"/>
        </w:rPr>
        <w:t xml:space="preserve">года </w:t>
      </w:r>
      <w:r>
        <w:rPr>
          <w:sz w:val="28"/>
        </w:rPr>
        <w:t>по 3</w:t>
      </w:r>
      <w:r>
        <w:rPr>
          <w:sz w:val="28"/>
        </w:rPr>
        <w:t>0</w:t>
      </w:r>
      <w:r>
        <w:rPr>
          <w:sz w:val="28"/>
        </w:rPr>
        <w:t xml:space="preserve"> июня </w:t>
      </w:r>
      <w:r>
        <w:rPr>
          <w:sz w:val="28"/>
        </w:rPr>
        <w:t>202</w:t>
      </w:r>
      <w:r>
        <w:rPr>
          <w:sz w:val="28"/>
        </w:rPr>
        <w:t xml:space="preserve">4 </w:t>
      </w:r>
      <w:r>
        <w:rPr>
          <w:sz w:val="28"/>
        </w:rPr>
        <w:t xml:space="preserve">года </w:t>
      </w:r>
      <w:r>
        <w:rPr>
          <w:sz w:val="28"/>
        </w:rPr>
        <w:t>в размере ***</w:t>
      </w:r>
      <w:r>
        <w:rPr>
          <w:sz w:val="28"/>
        </w:rPr>
        <w:t xml:space="preserve"> и в пользу Департамента труда и социальной защиты населения администрации города Евпатории Республики Крым почтовые расходы на отправление копий искового заявления ответчику и третьему лицу в общей сумме ***</w:t>
      </w:r>
    </w:p>
    <w:p w14:paraId="0D000000">
      <w:pPr>
        <w:ind w:left="0" w:firstLine="708"/>
        <w:jc w:val="both"/>
        <w:rPr>
          <w:sz w:val="28"/>
        </w:rPr>
      </w:pPr>
      <w:r>
        <w:rPr>
          <w:sz w:val="28"/>
        </w:rPr>
        <w:t>В судебно</w:t>
      </w:r>
      <w:r>
        <w:rPr>
          <w:sz w:val="28"/>
        </w:rPr>
        <w:t>е</w:t>
      </w:r>
      <w:r>
        <w:rPr>
          <w:sz w:val="28"/>
        </w:rPr>
        <w:t xml:space="preserve"> заседани</w:t>
      </w:r>
      <w:r>
        <w:rPr>
          <w:sz w:val="28"/>
        </w:rPr>
        <w:t>е</w:t>
      </w:r>
      <w:r>
        <w:rPr>
          <w:sz w:val="28"/>
        </w:rPr>
        <w:t xml:space="preserve"> </w:t>
      </w:r>
      <w:r>
        <w:rPr>
          <w:sz w:val="28"/>
        </w:rPr>
        <w:t xml:space="preserve">лица, участвующие в деле не явились, о времени и месте его проведения извещены надлежащим образом, </w:t>
      </w:r>
      <w:r>
        <w:rPr>
          <w:sz w:val="28"/>
        </w:rPr>
        <w:t xml:space="preserve">до начала судебного заседания </w:t>
      </w:r>
      <w:r>
        <w:rPr>
          <w:sz w:val="28"/>
        </w:rPr>
        <w:t>от представителя истца и от ответчика поступили заявления о рассмотрении дела в их отсутствие, согласно которым п</w:t>
      </w:r>
      <w:r>
        <w:rPr>
          <w:sz w:val="28"/>
        </w:rPr>
        <w:t>редставитель</w:t>
      </w:r>
      <w:r>
        <w:rPr>
          <w:sz w:val="28"/>
        </w:rPr>
        <w:t xml:space="preserve"> истца</w:t>
      </w:r>
      <w:r>
        <w:rPr>
          <w:sz w:val="28"/>
        </w:rPr>
        <w:t xml:space="preserve"> Департамента труда и социальной защиты населения администрации города Евпатории Республики Крым – *** поддержала доводы, изложенные в исковом заявлении, и настаивала на их удовлетворении</w:t>
      </w:r>
      <w:r>
        <w:rPr>
          <w:sz w:val="28"/>
        </w:rPr>
        <w:t xml:space="preserve">, ответчик Алимова К.А. исковые требования не признала и просила отказать в </w:t>
      </w:r>
      <w:r>
        <w:rPr>
          <w:sz w:val="28"/>
        </w:rPr>
        <w:t xml:space="preserve">их </w:t>
      </w:r>
      <w:r>
        <w:rPr>
          <w:sz w:val="28"/>
        </w:rPr>
        <w:t xml:space="preserve">удовлетворении, поскольку неучтенные истцом доходы от ее профессиональной деятельности не повлияли на право получения </w:t>
      </w:r>
      <w:r>
        <w:rPr>
          <w:sz w:val="28"/>
        </w:rPr>
        <w:t>ею г</w:t>
      </w:r>
      <w:r>
        <w:rPr>
          <w:sz w:val="28"/>
        </w:rPr>
        <w:t>осударственной социальной помощи,</w:t>
      </w:r>
      <w:r>
        <w:rPr>
          <w:sz w:val="28"/>
        </w:rPr>
        <w:t xml:space="preserve"> а</w:t>
      </w:r>
      <w:r>
        <w:rPr>
          <w:sz w:val="28"/>
        </w:rPr>
        <w:t xml:space="preserve"> </w:t>
      </w:r>
      <w:r>
        <w:rPr>
          <w:sz w:val="28"/>
        </w:rPr>
        <w:t>разницу в р</w:t>
      </w:r>
      <w:r>
        <w:rPr>
          <w:sz w:val="28"/>
        </w:rPr>
        <w:t>азмер</w:t>
      </w:r>
      <w:r>
        <w:rPr>
          <w:sz w:val="28"/>
        </w:rPr>
        <w:t>е</w:t>
      </w:r>
      <w:r>
        <w:rPr>
          <w:sz w:val="28"/>
        </w:rPr>
        <w:t xml:space="preserve"> указанной помощи</w:t>
      </w:r>
      <w:r>
        <w:rPr>
          <w:sz w:val="28"/>
        </w:rPr>
        <w:t xml:space="preserve"> </w:t>
      </w:r>
      <w:r>
        <w:rPr>
          <w:sz w:val="28"/>
        </w:rPr>
        <w:t xml:space="preserve">за весь период </w:t>
      </w:r>
      <w:r>
        <w:rPr>
          <w:sz w:val="28"/>
        </w:rPr>
        <w:t>в сумм</w:t>
      </w:r>
      <w:r>
        <w:rPr>
          <w:sz w:val="28"/>
        </w:rPr>
        <w:t>а *** руб.** коп.</w:t>
      </w:r>
      <w:r>
        <w:rPr>
          <w:sz w:val="28"/>
        </w:rPr>
        <w:t xml:space="preserve"> она возместила 02 сентября </w:t>
      </w:r>
      <w:r>
        <w:rPr>
          <w:sz w:val="28"/>
        </w:rPr>
        <w:t>2024</w:t>
      </w:r>
      <w:r>
        <w:rPr>
          <w:sz w:val="28"/>
        </w:rPr>
        <w:t xml:space="preserve"> года</w:t>
      </w:r>
      <w:r>
        <w:rPr>
          <w:sz w:val="28"/>
        </w:rPr>
        <w:t>.</w:t>
      </w:r>
      <w:r>
        <w:rPr>
          <w:sz w:val="28"/>
        </w:rPr>
        <w:t xml:space="preserve"> Учитывая изложенное, суд считает возможным рассмотреть данное дело в отсутствие неявившихся лиц, с учетом изложенных ими мнений по заявленным исковым требованиям.</w:t>
      </w:r>
    </w:p>
    <w:p w14:paraId="0E000000">
      <w:pPr>
        <w:jc w:val="both"/>
        <w:rPr>
          <w:sz w:val="28"/>
        </w:rPr>
      </w:pPr>
      <w:r>
        <w:rPr>
          <w:sz w:val="28"/>
        </w:rPr>
        <w:tab/>
      </w:r>
      <w:r>
        <w:rPr>
          <w:sz w:val="28"/>
        </w:rPr>
        <w:t>И</w:t>
      </w:r>
      <w:r>
        <w:rPr>
          <w:sz w:val="28"/>
        </w:rPr>
        <w:t>сследовав материалы дела, суд считает исковые требования Департамента труда и социальной защиты населения администрации города Евпатории Республики Крым не обоснованными и не подлежащими удовлетворению по следующим основаниям.</w:t>
      </w:r>
    </w:p>
    <w:p w14:paraId="0F000000">
      <w:pPr>
        <w:ind w:left="0" w:firstLine="568"/>
        <w:jc w:val="both"/>
        <w:rPr>
          <w:sz w:val="28"/>
        </w:rPr>
      </w:pPr>
      <w:r>
        <w:rPr>
          <w:sz w:val="28"/>
        </w:rPr>
        <w:t>Согласно ст.</w:t>
      </w:r>
      <w:r>
        <w:rPr>
          <w:sz w:val="28"/>
        </w:rPr>
        <w:t>7 Конституции Российской Федерации</w:t>
      </w:r>
      <w:r>
        <w:rPr>
          <w:sz w:val="28"/>
        </w:rPr>
        <w:t>,</w:t>
      </w:r>
      <w:r>
        <w:rPr>
          <w:sz w:val="28"/>
        </w:rPr>
        <w:t xml:space="preserve">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14:paraId="10000000">
      <w:pPr>
        <w:ind w:left="0" w:firstLine="568"/>
        <w:jc w:val="both"/>
        <w:rPr>
          <w:sz w:val="28"/>
        </w:rPr>
      </w:pPr>
      <w:r>
        <w:rPr>
          <w:sz w:val="28"/>
        </w:rPr>
        <w:t>Согласно ст.</w:t>
      </w:r>
      <w:r>
        <w:rPr>
          <w:sz w:val="28"/>
        </w:rPr>
        <w:t>2 Конституции Российской Федерации</w:t>
      </w:r>
      <w:r>
        <w:rPr>
          <w:sz w:val="28"/>
        </w:rPr>
        <w:t>,</w:t>
      </w:r>
      <w:r>
        <w:rPr>
          <w:sz w:val="28"/>
        </w:rPr>
        <w:t xml:space="preserve">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14:paraId="11000000">
      <w:pPr>
        <w:ind w:left="0" w:firstLine="568"/>
        <w:jc w:val="both"/>
        <w:rPr>
          <w:sz w:val="28"/>
        </w:rPr>
      </w:pPr>
      <w:r>
        <w:rPr>
          <w:sz w:val="28"/>
        </w:rPr>
        <w:t>В соответствии с ч.1 ст.</w:t>
      </w:r>
      <w:r>
        <w:rPr>
          <w:sz w:val="28"/>
        </w:rPr>
        <w:t>15 Конституции Российской Федерации, Конституция Российской Федерации имеет высшую юридическую силу, прямое действие и применяется на всей территории Российской Федерации.</w:t>
      </w:r>
    </w:p>
    <w:p w14:paraId="12000000">
      <w:pPr>
        <w:ind w:left="0" w:firstLine="568"/>
        <w:jc w:val="both"/>
        <w:rPr>
          <w:sz w:val="28"/>
        </w:rPr>
      </w:pPr>
      <w:r>
        <w:rPr>
          <w:sz w:val="28"/>
        </w:rPr>
        <w:t>Законом Республики Крым №10-ЗРК/2014 от 27</w:t>
      </w:r>
      <w:r>
        <w:rPr>
          <w:sz w:val="28"/>
        </w:rPr>
        <w:t xml:space="preserve"> ноября </w:t>
      </w:r>
      <w:r>
        <w:rPr>
          <w:sz w:val="28"/>
        </w:rPr>
        <w:t>2014</w:t>
      </w:r>
      <w:r>
        <w:rPr>
          <w:sz w:val="28"/>
        </w:rPr>
        <w:t xml:space="preserve"> </w:t>
      </w:r>
      <w:r>
        <w:rPr>
          <w:sz w:val="28"/>
        </w:rPr>
        <w:t>г</w:t>
      </w:r>
      <w:r>
        <w:rPr>
          <w:sz w:val="28"/>
        </w:rPr>
        <w:t>ода</w:t>
      </w:r>
      <w:r>
        <w:rPr>
          <w:sz w:val="28"/>
        </w:rPr>
        <w:t xml:space="preserve"> «О государственной социальной помощи в Республике Крым» установлены правовые и организационные основы оказания государственной социальной помощи малоимущим семьям и малоимущим одиноко проживающим гражданам в Республике Крым в соответствии с Федеральны</w:t>
      </w:r>
      <w:r>
        <w:rPr>
          <w:sz w:val="28"/>
        </w:rPr>
        <w:t>м законом от 17 июля 1999 года №</w:t>
      </w:r>
      <w:r>
        <w:rPr>
          <w:sz w:val="28"/>
        </w:rPr>
        <w:t xml:space="preserve"> 178-ФЗ "О государственной социальной помощи".</w:t>
      </w:r>
    </w:p>
    <w:p w14:paraId="13000000">
      <w:pPr>
        <w:ind w:left="0" w:firstLine="568"/>
        <w:jc w:val="both"/>
        <w:rPr>
          <w:sz w:val="28"/>
        </w:rPr>
      </w:pPr>
      <w:r>
        <w:rPr>
          <w:sz w:val="28"/>
        </w:rPr>
        <w:t>Согласно ст.</w:t>
      </w:r>
      <w:r>
        <w:rPr>
          <w:sz w:val="28"/>
        </w:rPr>
        <w:t>1 Закона Республики Крым от 27 ноября 2014 года №10-ЗРК/2014 «О государственной социальной помощи в Республике Крым» государственная социальная помощь в соответствии с настоящим Законом предоставляется малоимущим семьям и малоимущим одиноко проживающим гражданам, проживающим на территории Республики Крым.</w:t>
      </w:r>
    </w:p>
    <w:p w14:paraId="14000000">
      <w:pPr>
        <w:ind w:left="0" w:firstLine="568"/>
        <w:jc w:val="both"/>
        <w:rPr>
          <w:sz w:val="28"/>
        </w:rPr>
      </w:pPr>
      <w:r>
        <w:rPr>
          <w:sz w:val="28"/>
        </w:rPr>
        <w:t>Частью 6 статьи 6 Закона Республики Крым №10-ЗРК/2014 предусмотрено, что порядок назначения и выплаты государственной социальной помощи в виде социального пособия, а также перечень необходимых документов для назначения указанного пособия устанавливается Советом министров Республики Крым.</w:t>
      </w:r>
    </w:p>
    <w:p w14:paraId="15000000">
      <w:pPr>
        <w:ind w:left="0" w:firstLine="568"/>
        <w:jc w:val="both"/>
        <w:rPr>
          <w:sz w:val="28"/>
        </w:rPr>
      </w:pPr>
      <w:r>
        <w:rPr>
          <w:sz w:val="28"/>
        </w:rPr>
        <w:t>Постановлением Совета министров Республики Крым от 23 декабря 2014 года №587 утверждён Порядок предоставления государственной социальной помощи в виде социального пособия (далее - Порядок №587).</w:t>
      </w:r>
    </w:p>
    <w:p w14:paraId="16000000">
      <w:pPr>
        <w:ind w:left="0" w:firstLine="568"/>
        <w:jc w:val="both"/>
        <w:rPr>
          <w:sz w:val="28"/>
        </w:rPr>
      </w:pPr>
      <w:r>
        <w:rPr>
          <w:sz w:val="28"/>
        </w:rPr>
        <w:t>Пунктом 2 Порядка №587 установлено, что право на получение ежемесячной денежной выплаты имеют малоимущие семьи и одиноко проживающие граждане, проживающие на территории Республики Крым, среднедушевой доход которых ниже величины прожиточного минимума, установленного в Республике Крым.</w:t>
      </w:r>
    </w:p>
    <w:p w14:paraId="17000000">
      <w:pPr>
        <w:ind w:left="0" w:firstLine="568"/>
        <w:jc w:val="both"/>
        <w:rPr>
          <w:sz w:val="28"/>
        </w:rPr>
      </w:pPr>
      <w:r>
        <w:rPr>
          <w:sz w:val="28"/>
        </w:rPr>
        <w:t>Органы социальной защиты населения проводят проверку правильности представленных заявителем документов, а так же проверку доходов получателя пособия.</w:t>
      </w:r>
    </w:p>
    <w:p w14:paraId="18000000">
      <w:pPr>
        <w:ind w:left="0" w:firstLine="568"/>
        <w:jc w:val="both"/>
        <w:rPr>
          <w:sz w:val="28"/>
        </w:rPr>
      </w:pPr>
      <w:r>
        <w:rPr>
          <w:sz w:val="28"/>
        </w:rPr>
        <w:t>Получатель государственной социальной помощи обязан известить орган социальной защиты населения, назначивший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14:paraId="19000000">
      <w:pPr>
        <w:ind w:left="0" w:firstLine="568"/>
        <w:jc w:val="both"/>
        <w:rPr>
          <w:sz w:val="28"/>
        </w:rPr>
      </w:pPr>
      <w:r>
        <w:rPr>
          <w:sz w:val="28"/>
        </w:rPr>
        <w:t>В случае установления органом социальной защиты населения факта недостоверности предоставленных заявителем сведений о составе семьи, доходах и принадлежащем ему (его семье) имуществе на праве собственности или несвоевременности извещения об изменении указанных сведений выплата пособия прекращается, а получатель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но не более чем на период, в течение которого указанная помощь получ</w:t>
      </w:r>
      <w:r>
        <w:rPr>
          <w:sz w:val="28"/>
        </w:rPr>
        <w:t>ателю незаконно оказывалась (п.</w:t>
      </w:r>
      <w:r>
        <w:rPr>
          <w:sz w:val="28"/>
        </w:rPr>
        <w:t>40 Порядка №587).</w:t>
      </w:r>
    </w:p>
    <w:p w14:paraId="1A000000">
      <w:pPr>
        <w:ind w:left="0" w:firstLine="568"/>
        <w:jc w:val="both"/>
        <w:rPr>
          <w:sz w:val="28"/>
        </w:rPr>
      </w:pPr>
      <w:r>
        <w:rPr>
          <w:sz w:val="28"/>
        </w:rPr>
        <w:t>В соответствии с п.</w:t>
      </w:r>
      <w:r>
        <w:rPr>
          <w:sz w:val="28"/>
        </w:rPr>
        <w:t>41 Порядка №587 суммы пособия, выплаченные вследствие представления документов, содержащих заведомо недостоверные сведения, сокрытия данных, влияющих на право назначения пособия, возмещаются гражданами в добровольном порядке. При отказе от добровольного возврата суммы пособия взыскиваются в судебном порядке в соответствии с законодательством Российской Федерации.</w:t>
      </w:r>
    </w:p>
    <w:p w14:paraId="1B000000">
      <w:pPr>
        <w:ind w:left="0" w:firstLine="568"/>
        <w:jc w:val="both"/>
        <w:rPr>
          <w:sz w:val="28"/>
        </w:rPr>
      </w:pPr>
      <w:r>
        <w:rPr>
          <w:sz w:val="28"/>
        </w:rPr>
        <w:t xml:space="preserve">Судом установлено, что </w:t>
      </w:r>
      <w:r>
        <w:rPr>
          <w:sz w:val="28"/>
        </w:rPr>
        <w:t>18 января 2024</w:t>
      </w:r>
      <w:r>
        <w:rPr>
          <w:sz w:val="28"/>
        </w:rPr>
        <w:t xml:space="preserve"> года </w:t>
      </w:r>
      <w:r>
        <w:rPr>
          <w:sz w:val="28"/>
        </w:rPr>
        <w:t>Алимова К.А.</w:t>
      </w:r>
      <w:r>
        <w:rPr>
          <w:sz w:val="28"/>
        </w:rPr>
        <w:t xml:space="preserve"> обращалась в Департамент труда и социальной защиты населения администрации города Евпатории с заявлени</w:t>
      </w:r>
      <w:r>
        <w:rPr>
          <w:sz w:val="28"/>
        </w:rPr>
        <w:t>е</w:t>
      </w:r>
      <w:r>
        <w:rPr>
          <w:sz w:val="28"/>
        </w:rPr>
        <w:t>м о назначении</w:t>
      </w:r>
      <w:r>
        <w:rPr>
          <w:sz w:val="28"/>
        </w:rPr>
        <w:t xml:space="preserve"> ей</w:t>
      </w:r>
      <w:r>
        <w:rPr>
          <w:sz w:val="28"/>
        </w:rPr>
        <w:t xml:space="preserve"> </w:t>
      </w:r>
      <w:r>
        <w:rPr>
          <w:sz w:val="28"/>
        </w:rPr>
        <w:t>государственной социальной помощи</w:t>
      </w:r>
      <w:r>
        <w:rPr>
          <w:sz w:val="28"/>
        </w:rPr>
        <w:t xml:space="preserve"> как малоимущей семье, в соответствии с Законом Республики Крым от 27 ноября 2014 года №10-ЗРК/2014 «О государственной социальной помощи в Республике Крым»</w:t>
      </w:r>
      <w:r>
        <w:rPr>
          <w:sz w:val="28"/>
        </w:rPr>
        <w:t xml:space="preserve"> (л.д.8-9)</w:t>
      </w:r>
      <w:r>
        <w:rPr>
          <w:sz w:val="28"/>
        </w:rPr>
        <w:t>.</w:t>
      </w:r>
    </w:p>
    <w:p w14:paraId="1C000000">
      <w:pPr>
        <w:ind w:left="0" w:firstLine="568"/>
        <w:jc w:val="both"/>
        <w:rPr>
          <w:sz w:val="28"/>
        </w:rPr>
      </w:pPr>
      <w:r>
        <w:rPr>
          <w:sz w:val="28"/>
        </w:rPr>
        <w:t>С</w:t>
      </w:r>
      <w:r>
        <w:rPr>
          <w:sz w:val="28"/>
        </w:rPr>
        <w:t xml:space="preserve">емья </w:t>
      </w:r>
      <w:r>
        <w:rPr>
          <w:sz w:val="28"/>
        </w:rPr>
        <w:t>Алимовой К.А.</w:t>
      </w:r>
      <w:r>
        <w:rPr>
          <w:sz w:val="28"/>
        </w:rPr>
        <w:t xml:space="preserve"> состоит ***</w:t>
      </w:r>
      <w:r>
        <w:rPr>
          <w:sz w:val="28"/>
        </w:rPr>
        <w:t>При обращении с заявление</w:t>
      </w:r>
      <w:r>
        <w:rPr>
          <w:sz w:val="28"/>
        </w:rPr>
        <w:t xml:space="preserve">м о назначении социальной помощи </w:t>
      </w:r>
      <w:r>
        <w:rPr>
          <w:sz w:val="28"/>
        </w:rPr>
        <w:t>Алимова К.А.</w:t>
      </w:r>
      <w:r>
        <w:rPr>
          <w:sz w:val="28"/>
        </w:rPr>
        <w:t xml:space="preserve"> указала, что </w:t>
      </w:r>
      <w:r>
        <w:rPr>
          <w:sz w:val="28"/>
        </w:rPr>
        <w:t xml:space="preserve">она не имела </w:t>
      </w:r>
      <w:r>
        <w:rPr>
          <w:sz w:val="28"/>
        </w:rPr>
        <w:t>доходов от занятий предпринимательской деятельностью</w:t>
      </w:r>
      <w:r>
        <w:rPr>
          <w:sz w:val="28"/>
        </w:rPr>
        <w:t xml:space="preserve"> и иных видов</w:t>
      </w:r>
      <w:r>
        <w:rPr>
          <w:sz w:val="28"/>
        </w:rPr>
        <w:t xml:space="preserve"> дохода</w:t>
      </w:r>
      <w:r>
        <w:rPr>
          <w:sz w:val="28"/>
        </w:rPr>
        <w:t>.</w:t>
      </w:r>
    </w:p>
    <w:p w14:paraId="1D000000">
      <w:pPr>
        <w:ind w:left="0" w:firstLine="568"/>
        <w:jc w:val="both"/>
        <w:rPr>
          <w:sz w:val="28"/>
        </w:rPr>
      </w:pPr>
      <w:r>
        <w:rPr>
          <w:sz w:val="28"/>
        </w:rPr>
        <w:t xml:space="preserve">20 февраля 2024 года </w:t>
      </w:r>
      <w:r>
        <w:rPr>
          <w:sz w:val="28"/>
        </w:rPr>
        <w:t>Департамент</w:t>
      </w:r>
      <w:r>
        <w:rPr>
          <w:sz w:val="28"/>
        </w:rPr>
        <w:t>ом</w:t>
      </w:r>
      <w:r>
        <w:rPr>
          <w:sz w:val="28"/>
        </w:rPr>
        <w:t xml:space="preserve"> труда и социальной защиты населения Администрации города Евпатории </w:t>
      </w:r>
      <w:r>
        <w:rPr>
          <w:sz w:val="28"/>
        </w:rPr>
        <w:t xml:space="preserve">было </w:t>
      </w:r>
      <w:r>
        <w:rPr>
          <w:sz w:val="28"/>
        </w:rPr>
        <w:t>приня</w:t>
      </w:r>
      <w:r>
        <w:rPr>
          <w:sz w:val="28"/>
        </w:rPr>
        <w:t>то</w:t>
      </w:r>
      <w:r>
        <w:rPr>
          <w:sz w:val="28"/>
        </w:rPr>
        <w:t xml:space="preserve"> решение о назначении </w:t>
      </w:r>
      <w:r>
        <w:rPr>
          <w:sz w:val="28"/>
        </w:rPr>
        <w:t>Алимовой К.А.</w:t>
      </w:r>
      <w:r>
        <w:rPr>
          <w:sz w:val="28"/>
        </w:rPr>
        <w:t xml:space="preserve"> государственной социальной помощи в виде социального пособия в соответствии с Законом Республики Крым от 27 ноября 2014 года №10-ЗРК/2014 «О государственной социальной помощи в Республике Крым», как малоимущей семье, ежемесячно, начиная с </w:t>
      </w:r>
      <w:r>
        <w:rPr>
          <w:sz w:val="28"/>
        </w:rPr>
        <w:t>01 января 2024 года по 30 июня 2024 года в размере ***</w:t>
      </w:r>
      <w:r>
        <w:rPr>
          <w:sz w:val="28"/>
        </w:rPr>
        <w:t>Пунктом 40 Порядка №587 предусмотрено, что органы социальной защиты населения вправе произвести выборочную проверку правильности предоставленных заявителем документов, а также проверку доходов получателя пособия.</w:t>
      </w:r>
    </w:p>
    <w:p w14:paraId="1E000000">
      <w:pPr>
        <w:ind w:left="0" w:firstLine="568"/>
        <w:jc w:val="both"/>
        <w:rPr>
          <w:sz w:val="28"/>
        </w:rPr>
      </w:pPr>
      <w:r>
        <w:rPr>
          <w:sz w:val="28"/>
        </w:rPr>
        <w:t>Впоследствии при повторном обращении за назначением государственной социальной помощи по кате</w:t>
      </w:r>
      <w:r>
        <w:rPr>
          <w:sz w:val="28"/>
        </w:rPr>
        <w:t>гории «малоимущая семья» Алимова</w:t>
      </w:r>
      <w:r>
        <w:rPr>
          <w:sz w:val="28"/>
        </w:rPr>
        <w:t xml:space="preserve"> К.А. предостав</w:t>
      </w:r>
      <w:r>
        <w:rPr>
          <w:sz w:val="28"/>
        </w:rPr>
        <w:t>ила</w:t>
      </w:r>
      <w:r>
        <w:rPr>
          <w:sz w:val="28"/>
        </w:rPr>
        <w:t xml:space="preserve"> справки</w:t>
      </w:r>
      <w:r>
        <w:rPr>
          <w:sz w:val="28"/>
        </w:rPr>
        <w:t xml:space="preserve"> ФНС России</w:t>
      </w:r>
      <w:r>
        <w:rPr>
          <w:sz w:val="28"/>
        </w:rPr>
        <w:t xml:space="preserve">, согласно которым с </w:t>
      </w:r>
      <w:r>
        <w:rPr>
          <w:sz w:val="28"/>
        </w:rPr>
        <w:t>03</w:t>
      </w:r>
      <w:r>
        <w:rPr>
          <w:sz w:val="28"/>
        </w:rPr>
        <w:t xml:space="preserve"> января 2023 года она постановлена на учет в Межрайонной инспекции Федеральной налоговой службы №6 по Республике Крым в качестве налогоплательщика налога на профессиональный доход </w:t>
      </w:r>
      <w:r>
        <w:rPr>
          <w:sz w:val="28"/>
        </w:rPr>
        <w:t xml:space="preserve">и в расчетный период с </w:t>
      </w:r>
      <w:r>
        <w:rPr>
          <w:sz w:val="28"/>
        </w:rPr>
        <w:t xml:space="preserve">01 </w:t>
      </w:r>
      <w:r>
        <w:rPr>
          <w:sz w:val="28"/>
        </w:rPr>
        <w:t xml:space="preserve">сентября 2023 года по </w:t>
      </w:r>
      <w:r>
        <w:rPr>
          <w:sz w:val="28"/>
        </w:rPr>
        <w:t xml:space="preserve">30 </w:t>
      </w:r>
      <w:r>
        <w:rPr>
          <w:sz w:val="28"/>
        </w:rPr>
        <w:t>ноябр</w:t>
      </w:r>
      <w:r>
        <w:rPr>
          <w:sz w:val="28"/>
        </w:rPr>
        <w:t>я</w:t>
      </w:r>
      <w:r>
        <w:rPr>
          <w:sz w:val="28"/>
        </w:rPr>
        <w:t xml:space="preserve"> 2023 года, </w:t>
      </w:r>
      <w:r>
        <w:rPr>
          <w:sz w:val="28"/>
        </w:rPr>
        <w:t>помимо указанных ею и учтенных доходов</w:t>
      </w:r>
      <w:r>
        <w:rPr>
          <w:sz w:val="28"/>
        </w:rPr>
        <w:t xml:space="preserve">, имела доход </w:t>
      </w:r>
      <w:r>
        <w:rPr>
          <w:sz w:val="28"/>
        </w:rPr>
        <w:t xml:space="preserve">от занятия </w:t>
      </w:r>
      <w:r>
        <w:rPr>
          <w:sz w:val="28"/>
        </w:rPr>
        <w:t>профессиональной</w:t>
      </w:r>
      <w:r>
        <w:rPr>
          <w:sz w:val="28"/>
        </w:rPr>
        <w:t xml:space="preserve"> деятельностью в общей</w:t>
      </w:r>
      <w:r>
        <w:rPr>
          <w:sz w:val="28"/>
        </w:rPr>
        <w:t xml:space="preserve"> сумм</w:t>
      </w:r>
      <w:r>
        <w:rPr>
          <w:sz w:val="28"/>
        </w:rPr>
        <w:t>е***</w:t>
      </w:r>
      <w:r>
        <w:rPr>
          <w:sz w:val="28"/>
        </w:rPr>
        <w:t>(л.д.</w:t>
      </w:r>
      <w:r>
        <w:rPr>
          <w:sz w:val="28"/>
        </w:rPr>
        <w:t>25, 26</w:t>
      </w:r>
      <w:r>
        <w:rPr>
          <w:sz w:val="28"/>
        </w:rPr>
        <w:t>)</w:t>
      </w:r>
    </w:p>
    <w:p w14:paraId="1F000000">
      <w:pPr>
        <w:ind w:left="0" w:firstLine="568"/>
        <w:jc w:val="both"/>
        <w:rPr>
          <w:sz w:val="28"/>
        </w:rPr>
      </w:pPr>
      <w:r>
        <w:rPr>
          <w:sz w:val="28"/>
        </w:rPr>
        <w:t xml:space="preserve">Сведений о получении </w:t>
      </w:r>
      <w:r>
        <w:rPr>
          <w:sz w:val="28"/>
        </w:rPr>
        <w:t xml:space="preserve">указанного дохода </w:t>
      </w:r>
      <w:r>
        <w:rPr>
          <w:sz w:val="28"/>
        </w:rPr>
        <w:t xml:space="preserve">при обращении за назначением государственной социальной помощи 18 января 2024 года </w:t>
      </w:r>
      <w:r>
        <w:rPr>
          <w:sz w:val="28"/>
        </w:rPr>
        <w:t>Алимова К.А.</w:t>
      </w:r>
      <w:r>
        <w:rPr>
          <w:sz w:val="28"/>
        </w:rPr>
        <w:t xml:space="preserve"> в Департамент </w:t>
      </w:r>
      <w:r>
        <w:rPr>
          <w:sz w:val="28"/>
        </w:rPr>
        <w:t xml:space="preserve">труда и социальной защиты населения администрации города Евпатории Республики Крым </w:t>
      </w:r>
      <w:r>
        <w:rPr>
          <w:sz w:val="28"/>
        </w:rPr>
        <w:t>не предоставляла.</w:t>
      </w:r>
    </w:p>
    <w:p w14:paraId="20000000">
      <w:pPr>
        <w:ind w:left="0" w:firstLine="568"/>
        <w:jc w:val="both"/>
        <w:rPr>
          <w:sz w:val="28"/>
        </w:rPr>
      </w:pPr>
      <w:r>
        <w:rPr>
          <w:sz w:val="28"/>
        </w:rPr>
        <w:t xml:space="preserve">11 июля 2024 года, в связи с установлением </w:t>
      </w:r>
      <w:r>
        <w:rPr>
          <w:sz w:val="28"/>
        </w:rPr>
        <w:t xml:space="preserve">недостоверности предоставленных заявителем сведений о доходах, </w:t>
      </w:r>
      <w:r>
        <w:rPr>
          <w:sz w:val="28"/>
        </w:rPr>
        <w:t xml:space="preserve">Департаментом труда и социальной защиты населения администрации города Евпатории Республики Крым </w:t>
      </w:r>
      <w:r>
        <w:rPr>
          <w:sz w:val="28"/>
        </w:rPr>
        <w:t xml:space="preserve">было принято решение о прекращении назначения и выплаты </w:t>
      </w:r>
      <w:r>
        <w:rPr>
          <w:sz w:val="28"/>
        </w:rPr>
        <w:t>г</w:t>
      </w:r>
      <w:r>
        <w:rPr>
          <w:sz w:val="28"/>
        </w:rPr>
        <w:t xml:space="preserve">осударственной социальной помощи с 1 </w:t>
      </w:r>
      <w:r>
        <w:rPr>
          <w:sz w:val="28"/>
        </w:rPr>
        <w:t>января</w:t>
      </w:r>
      <w:r>
        <w:rPr>
          <w:sz w:val="28"/>
        </w:rPr>
        <w:t xml:space="preserve"> 202</w:t>
      </w:r>
      <w:r>
        <w:rPr>
          <w:sz w:val="28"/>
        </w:rPr>
        <w:t>4</w:t>
      </w:r>
      <w:r>
        <w:rPr>
          <w:sz w:val="28"/>
        </w:rPr>
        <w:t xml:space="preserve"> года </w:t>
      </w:r>
      <w:r>
        <w:rPr>
          <w:sz w:val="28"/>
        </w:rPr>
        <w:t xml:space="preserve">по причине сокрытия информации о доходах </w:t>
      </w:r>
      <w:r>
        <w:rPr>
          <w:sz w:val="28"/>
        </w:rPr>
        <w:t>(л.д.</w:t>
      </w:r>
      <w:r>
        <w:rPr>
          <w:sz w:val="28"/>
        </w:rPr>
        <w:t>2</w:t>
      </w:r>
      <w:r>
        <w:rPr>
          <w:sz w:val="28"/>
        </w:rPr>
        <w:t>8).</w:t>
      </w:r>
    </w:p>
    <w:p w14:paraId="21000000">
      <w:pPr>
        <w:ind w:left="0" w:firstLine="568"/>
        <w:jc w:val="both"/>
        <w:rPr>
          <w:sz w:val="28"/>
        </w:rPr>
      </w:pPr>
      <w:r>
        <w:rPr>
          <w:sz w:val="28"/>
        </w:rPr>
        <w:t xml:space="preserve">Согласно справке-расчету </w:t>
      </w:r>
      <w:r>
        <w:rPr>
          <w:sz w:val="28"/>
        </w:rPr>
        <w:t>ГКУ РК «Центр социальных выплат</w:t>
      </w:r>
      <w:r>
        <w:rPr>
          <w:sz w:val="28"/>
        </w:rPr>
        <w:t xml:space="preserve">, модернизации и укрепления материально-технической базы учреждений  социального обслуживания и занятости в Республике Крым» </w:t>
      </w:r>
      <w:r>
        <w:rPr>
          <w:sz w:val="28"/>
        </w:rPr>
        <w:t>от 16</w:t>
      </w:r>
      <w:r>
        <w:rPr>
          <w:sz w:val="28"/>
        </w:rPr>
        <w:t xml:space="preserve"> июля </w:t>
      </w:r>
      <w:r>
        <w:rPr>
          <w:sz w:val="28"/>
        </w:rPr>
        <w:t xml:space="preserve">2024 </w:t>
      </w:r>
      <w:r>
        <w:rPr>
          <w:sz w:val="28"/>
        </w:rPr>
        <w:t xml:space="preserve">года </w:t>
      </w:r>
      <w:r>
        <w:rPr>
          <w:sz w:val="28"/>
        </w:rPr>
        <w:t>№***</w:t>
      </w:r>
      <w:r>
        <w:rPr>
          <w:sz w:val="28"/>
        </w:rPr>
        <w:t xml:space="preserve"> в период с 01 января 2024 года по 30 июня 2024 года Алимовой К.А. </w:t>
      </w:r>
      <w:r>
        <w:rPr>
          <w:sz w:val="28"/>
        </w:rPr>
        <w:t xml:space="preserve">была </w:t>
      </w:r>
      <w:r>
        <w:rPr>
          <w:sz w:val="28"/>
        </w:rPr>
        <w:t>выплачена государственная социальная помощь в общей сумме***</w:t>
      </w:r>
      <w:r>
        <w:rPr>
          <w:sz w:val="28"/>
        </w:rPr>
        <w:t xml:space="preserve"> августа 2024 года Алимовой К.А. было вручено уведомление о необходимости возврата излишне выплаченных денежных средств от 31 июля 2024 года №*** (л.д.31).</w:t>
      </w:r>
    </w:p>
    <w:p w14:paraId="22000000">
      <w:pPr>
        <w:ind w:left="0" w:firstLine="568"/>
        <w:jc w:val="both"/>
        <w:rPr>
          <w:sz w:val="28"/>
        </w:rPr>
      </w:pPr>
      <w:r>
        <w:rPr>
          <w:sz w:val="28"/>
        </w:rPr>
        <w:t>2 сентября 2024 года Алимовой К.А. были возвращены денежные средства в сумме *** что подтверждается копией соответствующей квитанции *** от 2 сентября 2024 года (л.д.33)</w:t>
      </w:r>
    </w:p>
    <w:p w14:paraId="23000000">
      <w:pPr>
        <w:ind w:left="0" w:firstLine="568"/>
        <w:jc w:val="both"/>
        <w:rPr>
          <w:sz w:val="28"/>
        </w:rPr>
      </w:pPr>
      <w:r>
        <w:rPr>
          <w:sz w:val="28"/>
        </w:rPr>
        <w:t xml:space="preserve">Денежные средства в оставшейся сумме –*** на момент рассмотрения </w:t>
      </w:r>
      <w:r>
        <w:rPr>
          <w:sz w:val="28"/>
        </w:rPr>
        <w:t>судом данного дела Алимов</w:t>
      </w:r>
      <w:r>
        <w:rPr>
          <w:sz w:val="28"/>
        </w:rPr>
        <w:t>а</w:t>
      </w:r>
      <w:r>
        <w:rPr>
          <w:sz w:val="28"/>
        </w:rPr>
        <w:t xml:space="preserve"> К.А.</w:t>
      </w:r>
      <w:r>
        <w:rPr>
          <w:sz w:val="28"/>
        </w:rPr>
        <w:t xml:space="preserve"> не возвра</w:t>
      </w:r>
      <w:r>
        <w:rPr>
          <w:sz w:val="28"/>
        </w:rPr>
        <w:t>тила.</w:t>
      </w:r>
      <w:r>
        <w:rPr>
          <w:sz w:val="28"/>
        </w:rPr>
        <w:t xml:space="preserve">  </w:t>
      </w:r>
    </w:p>
    <w:p w14:paraId="24000000">
      <w:pPr>
        <w:ind w:left="0" w:firstLine="568"/>
        <w:jc w:val="both"/>
        <w:rPr>
          <w:sz w:val="28"/>
        </w:rPr>
      </w:pPr>
      <w:r>
        <w:rPr>
          <w:sz w:val="28"/>
        </w:rPr>
        <w:t>В соответствии с п.п. 17,18 Порядка №587 для предоставления пособия на основании заявления и предоставленных документов органом социальной защиты населения определяется среднедушевой доход малоимущей семьи или одиноко проживающего гражданина.</w:t>
      </w:r>
    </w:p>
    <w:p w14:paraId="25000000">
      <w:pPr>
        <w:ind w:left="0" w:firstLine="568"/>
        <w:jc w:val="both"/>
        <w:rPr>
          <w:sz w:val="28"/>
        </w:rPr>
      </w:pPr>
      <w:r>
        <w:rPr>
          <w:sz w:val="28"/>
        </w:rPr>
        <w:t>Из вышеуказанной нормы следует, что размер доходов влияет на исчисление среднедушевого дохода семьи</w:t>
      </w:r>
      <w:r>
        <w:rPr>
          <w:sz w:val="28"/>
        </w:rPr>
        <w:t xml:space="preserve"> и</w:t>
      </w:r>
      <w:r>
        <w:rPr>
          <w:sz w:val="28"/>
        </w:rPr>
        <w:t xml:space="preserve"> на определение права на </w:t>
      </w:r>
      <w:r>
        <w:rPr>
          <w:sz w:val="28"/>
        </w:rPr>
        <w:t xml:space="preserve">его </w:t>
      </w:r>
      <w:r>
        <w:rPr>
          <w:sz w:val="28"/>
        </w:rPr>
        <w:t>получение.</w:t>
      </w:r>
    </w:p>
    <w:p w14:paraId="26000000">
      <w:pPr>
        <w:ind w:left="0" w:firstLine="568"/>
        <w:jc w:val="both"/>
        <w:rPr>
          <w:sz w:val="28"/>
        </w:rPr>
      </w:pPr>
      <w:r>
        <w:rPr>
          <w:sz w:val="28"/>
        </w:rPr>
        <w:t>Расчет среднедушевого дохода семьи и дохода одиноко проживающего гражданина определяется в соответствии с Федеральным законом от 5 апреля 2003 года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14:paraId="27000000">
      <w:pPr>
        <w:ind w:left="0" w:firstLine="568"/>
        <w:jc w:val="both"/>
        <w:rPr>
          <w:sz w:val="28"/>
        </w:rPr>
      </w:pPr>
      <w:r>
        <w:rPr>
          <w:sz w:val="28"/>
        </w:rPr>
        <w:t xml:space="preserve">В доход членов малоимущей семьи и доход малоимущего одиноко проживающего гражданина включаются виды доходов, предусмотренные постановлением Правительства Российской Федерации от 20 августа 2003 года </w:t>
      </w:r>
      <w:r>
        <w:rPr>
          <w:sz w:val="28"/>
        </w:rPr>
        <w:t>№</w:t>
      </w:r>
      <w:r>
        <w:rPr>
          <w:sz w:val="28"/>
        </w:rPr>
        <w:t>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28000000">
      <w:pPr>
        <w:ind w:left="0" w:firstLine="568"/>
        <w:jc w:val="both"/>
        <w:rPr>
          <w:sz w:val="28"/>
        </w:rPr>
      </w:pPr>
      <w:r>
        <w:rPr>
          <w:sz w:val="28"/>
        </w:rPr>
        <w:t>Для исчисления прожиточного минимума семьи определяется принадлежность каждого из членов семьи к одной из основных социально-демографических групп населения; используются величины прожиточного минимума, установленные в Республике Крым для соответствующей социально-демографической группы населения на день регистрации заявления и документов.</w:t>
      </w:r>
    </w:p>
    <w:p w14:paraId="29000000">
      <w:pPr>
        <w:ind w:left="0" w:firstLine="568"/>
        <w:jc w:val="both"/>
        <w:rPr>
          <w:sz w:val="28"/>
        </w:rPr>
      </w:pPr>
      <w:r>
        <w:rPr>
          <w:sz w:val="28"/>
        </w:rPr>
        <w:t>В соответствии с ч. 2 ст. 10 Закона Республики Крым №10-ЗРК/2014 основанием для прекращения оказания помощи (социальной выплаты) является установление органом социальной защиты населения факта недостоверности представленных получателем сведений о составе семьи, доходах и принадлежащем ему (его семье) имуществе на праве собственности или несвоевременности извещения об изменении указанных сведений получателя (его семьи).</w:t>
      </w:r>
    </w:p>
    <w:p w14:paraId="2A000000">
      <w:pPr>
        <w:ind w:left="0" w:firstLine="568"/>
        <w:jc w:val="both"/>
        <w:rPr>
          <w:sz w:val="28"/>
        </w:rPr>
      </w:pPr>
      <w:r>
        <w:rPr>
          <w:sz w:val="28"/>
        </w:rPr>
        <w:t>В соответствии со статьей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 1109 настоящего Кодекса.</w:t>
      </w:r>
    </w:p>
    <w:p w14:paraId="2B000000">
      <w:pPr>
        <w:ind w:left="0" w:firstLine="568"/>
        <w:jc w:val="both"/>
        <w:rPr>
          <w:sz w:val="28"/>
        </w:rPr>
      </w:pPr>
      <w:r>
        <w:rPr>
          <w:sz w:val="28"/>
        </w:rPr>
        <w:t>Правила, предусмотренные настоящей главой,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14:paraId="2C000000">
      <w:pPr>
        <w:ind w:left="0" w:firstLine="568"/>
        <w:jc w:val="both"/>
        <w:rPr>
          <w:sz w:val="28"/>
        </w:rPr>
      </w:pPr>
      <w:r>
        <w:rPr>
          <w:sz w:val="28"/>
        </w:rPr>
        <w:t>Положения статьи 1109 Гражданского кодекса Российской Федерации предусматривают случаи неосновательного обогащения, не подлежащего возврату, к ним отнесены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14:paraId="2D000000">
      <w:pPr>
        <w:ind w:left="0" w:firstLine="568"/>
        <w:jc w:val="both"/>
        <w:rPr>
          <w:sz w:val="28"/>
        </w:rPr>
      </w:pPr>
      <w:r>
        <w:rPr>
          <w:sz w:val="28"/>
        </w:rPr>
        <w:t>Между тем,  с</w:t>
      </w:r>
      <w:r>
        <w:rPr>
          <w:sz w:val="28"/>
        </w:rPr>
        <w:t xml:space="preserve">окрытие данных о получении </w:t>
      </w:r>
      <w:r>
        <w:rPr>
          <w:sz w:val="28"/>
        </w:rPr>
        <w:t>доходов от профессиональной деятельности</w:t>
      </w:r>
      <w:r>
        <w:rPr>
          <w:sz w:val="28"/>
        </w:rPr>
        <w:t xml:space="preserve"> не повлияло на право назначения </w:t>
      </w:r>
      <w:r>
        <w:rPr>
          <w:sz w:val="28"/>
        </w:rPr>
        <w:t>Алимовой К.А</w:t>
      </w:r>
      <w:r>
        <w:rPr>
          <w:sz w:val="28"/>
        </w:rPr>
        <w:t xml:space="preserve">. пособия, так как среднедушевой доход малоимущей семьи ответчика с учетом </w:t>
      </w:r>
      <w:r>
        <w:rPr>
          <w:sz w:val="28"/>
        </w:rPr>
        <w:t>указанного дохода</w:t>
      </w:r>
      <w:r>
        <w:rPr>
          <w:sz w:val="28"/>
        </w:rPr>
        <w:t>, ниже установленной в Республике Крым величины прожиточного минимума на душу населения</w:t>
      </w:r>
      <w:r>
        <w:rPr>
          <w:sz w:val="28"/>
        </w:rPr>
        <w:t>, что подтверждается расчетом истца (л.д.77-81).</w:t>
      </w:r>
    </w:p>
    <w:p w14:paraId="2E000000">
      <w:pPr>
        <w:ind w:left="0" w:firstLine="568"/>
        <w:jc w:val="both"/>
        <w:rPr>
          <w:sz w:val="28"/>
        </w:rPr>
      </w:pPr>
      <w:r>
        <w:rPr>
          <w:sz w:val="28"/>
        </w:rPr>
        <w:t xml:space="preserve">Согласно </w:t>
      </w:r>
      <w:r>
        <w:rPr>
          <w:sz w:val="28"/>
        </w:rPr>
        <w:t>предоставленно</w:t>
      </w:r>
      <w:r>
        <w:rPr>
          <w:sz w:val="28"/>
        </w:rPr>
        <w:t>му</w:t>
      </w:r>
      <w:r>
        <w:rPr>
          <w:sz w:val="28"/>
        </w:rPr>
        <w:t xml:space="preserve"> истцом</w:t>
      </w:r>
      <w:r>
        <w:rPr>
          <w:sz w:val="28"/>
        </w:rPr>
        <w:t xml:space="preserve"> расчету</w:t>
      </w:r>
      <w:r>
        <w:rPr>
          <w:sz w:val="28"/>
        </w:rPr>
        <w:t xml:space="preserve">, </w:t>
      </w:r>
      <w:r>
        <w:rPr>
          <w:sz w:val="28"/>
        </w:rPr>
        <w:t xml:space="preserve">ежемесячный совокупный </w:t>
      </w:r>
      <w:r>
        <w:rPr>
          <w:sz w:val="28"/>
        </w:rPr>
        <w:t xml:space="preserve">доход семьи </w:t>
      </w:r>
      <w:r>
        <w:rPr>
          <w:sz w:val="28"/>
        </w:rPr>
        <w:t>Алимовой К.А.</w:t>
      </w:r>
      <w:r>
        <w:rPr>
          <w:sz w:val="28"/>
        </w:rPr>
        <w:t xml:space="preserve"> </w:t>
      </w:r>
      <w:r>
        <w:rPr>
          <w:sz w:val="28"/>
        </w:rPr>
        <w:t>в</w:t>
      </w:r>
      <w:r>
        <w:rPr>
          <w:sz w:val="28"/>
        </w:rPr>
        <w:t xml:space="preserve"> период с </w:t>
      </w:r>
      <w:r>
        <w:rPr>
          <w:sz w:val="28"/>
        </w:rPr>
        <w:t xml:space="preserve">1 сентября 2023 года </w:t>
      </w:r>
      <w:r>
        <w:rPr>
          <w:sz w:val="28"/>
        </w:rPr>
        <w:t xml:space="preserve">по </w:t>
      </w:r>
      <w:r>
        <w:rPr>
          <w:sz w:val="28"/>
        </w:rPr>
        <w:t xml:space="preserve">30 ноября </w:t>
      </w:r>
      <w:r>
        <w:rPr>
          <w:sz w:val="28"/>
        </w:rPr>
        <w:t>202</w:t>
      </w:r>
      <w:r>
        <w:rPr>
          <w:sz w:val="28"/>
        </w:rPr>
        <w:t>3 года состо</w:t>
      </w:r>
      <w:r>
        <w:rPr>
          <w:sz w:val="28"/>
        </w:rPr>
        <w:t>ял</w:t>
      </w:r>
      <w:r>
        <w:rPr>
          <w:sz w:val="28"/>
        </w:rPr>
        <w:t xml:space="preserve"> из ЕДВ, компенсационных выплат, доходов от занятий ответчиком </w:t>
      </w:r>
      <w:r>
        <w:rPr>
          <w:sz w:val="28"/>
        </w:rPr>
        <w:t xml:space="preserve">и ее </w:t>
      </w:r>
      <w:r>
        <w:rPr>
          <w:sz w:val="28"/>
        </w:rPr>
        <w:t xml:space="preserve">супругом предпринимательской деятельностью </w:t>
      </w:r>
      <w:r>
        <w:rPr>
          <w:sz w:val="28"/>
        </w:rPr>
        <w:t>в общей</w:t>
      </w:r>
      <w:r>
        <w:rPr>
          <w:sz w:val="28"/>
        </w:rPr>
        <w:t xml:space="preserve"> </w:t>
      </w:r>
      <w:r>
        <w:rPr>
          <w:sz w:val="28"/>
        </w:rPr>
        <w:t>сумме***</w:t>
      </w:r>
    </w:p>
    <w:p w14:paraId="2F000000">
      <w:pPr>
        <w:ind w:left="0" w:firstLine="568"/>
        <w:jc w:val="both"/>
        <w:rPr>
          <w:sz w:val="28"/>
        </w:rPr>
      </w:pPr>
      <w:r>
        <w:rPr>
          <w:sz w:val="28"/>
        </w:rPr>
        <w:t xml:space="preserve">Сумма величин прожиточного минимума, установленных в Республике Крым для соответствующей социально-демографической группы населения, </w:t>
      </w:r>
      <w:r>
        <w:rPr>
          <w:sz w:val="28"/>
        </w:rPr>
        <w:t xml:space="preserve">в отношении семьи, состоящей из четырех человек, за указанный период </w:t>
      </w:r>
      <w:r>
        <w:rPr>
          <w:sz w:val="28"/>
        </w:rPr>
        <w:t>составляла ***</w:t>
      </w:r>
      <w:r>
        <w:rPr>
          <w:sz w:val="28"/>
        </w:rPr>
        <w:t xml:space="preserve">Таким образом, среднедушевой доход семьи </w:t>
      </w:r>
      <w:r>
        <w:rPr>
          <w:sz w:val="28"/>
        </w:rPr>
        <w:t>Алимовой К.А.</w:t>
      </w:r>
      <w:r>
        <w:rPr>
          <w:sz w:val="28"/>
        </w:rPr>
        <w:t xml:space="preserve"> ниже установленной в Республике Крым величины прожиточного минимума на душу населения, в связи с этим у </w:t>
      </w:r>
      <w:r>
        <w:rPr>
          <w:sz w:val="28"/>
        </w:rPr>
        <w:t>Алимовой К.А.</w:t>
      </w:r>
      <w:r>
        <w:rPr>
          <w:sz w:val="28"/>
        </w:rPr>
        <w:t xml:space="preserve"> </w:t>
      </w:r>
      <w:r>
        <w:rPr>
          <w:sz w:val="28"/>
        </w:rPr>
        <w:t>имелись</w:t>
      </w:r>
      <w:r>
        <w:rPr>
          <w:sz w:val="28"/>
        </w:rPr>
        <w:t xml:space="preserve"> основания для получения ежемесячной денежной выплаты, установленной Законом Республики Крым от 27 ноября 2014 года №10-ЗРК/2014 «О государственной социальной помощи в Республике Крым».</w:t>
      </w:r>
    </w:p>
    <w:p w14:paraId="30000000">
      <w:pPr>
        <w:ind w:left="0" w:firstLine="568"/>
        <w:jc w:val="both"/>
        <w:rPr>
          <w:sz w:val="28"/>
        </w:rPr>
      </w:pPr>
      <w:r>
        <w:rPr>
          <w:sz w:val="28"/>
        </w:rPr>
        <w:t xml:space="preserve">Сокрытие данных о получении </w:t>
      </w:r>
      <w:r>
        <w:rPr>
          <w:sz w:val="28"/>
        </w:rPr>
        <w:t>доходов от занятия профессиональной деятельностью</w:t>
      </w:r>
      <w:r>
        <w:rPr>
          <w:sz w:val="28"/>
        </w:rPr>
        <w:t xml:space="preserve"> не влияет на право </w:t>
      </w:r>
      <w:r>
        <w:rPr>
          <w:sz w:val="28"/>
        </w:rPr>
        <w:t xml:space="preserve">Алимовой К.А. </w:t>
      </w:r>
      <w:r>
        <w:rPr>
          <w:sz w:val="28"/>
        </w:rPr>
        <w:t>на получение ежемесячного пособия, а влияет на размер пособия, так как согласно п. 21 Порядка размер пособия составляет разницу между прожиточным минимумом малоимущей семьи или одиноко проживающего гражданина, определенным в соответствии с пунктами 18, 19 настоящего Порядка, и среднедушевым доходом семьи или одиноко проживающего гражданина.</w:t>
      </w:r>
    </w:p>
    <w:p w14:paraId="31000000">
      <w:pPr>
        <w:ind w:left="0" w:firstLine="568"/>
        <w:jc w:val="both"/>
        <w:rPr>
          <w:sz w:val="28"/>
        </w:rPr>
      </w:pPr>
      <w:r>
        <w:rPr>
          <w:sz w:val="28"/>
        </w:rPr>
        <w:t xml:space="preserve">Исходя из величины прожиточного минимума семьи на одного человека и среднемесячного дохода на одного члена семьи </w:t>
      </w:r>
      <w:r>
        <w:rPr>
          <w:sz w:val="28"/>
        </w:rPr>
        <w:t>Алимовой К.А.</w:t>
      </w:r>
      <w:r>
        <w:rPr>
          <w:sz w:val="28"/>
        </w:rPr>
        <w:t xml:space="preserve">, размер </w:t>
      </w:r>
      <w:r>
        <w:rPr>
          <w:sz w:val="28"/>
        </w:rPr>
        <w:t xml:space="preserve">государственной </w:t>
      </w:r>
      <w:r>
        <w:rPr>
          <w:sz w:val="28"/>
        </w:rPr>
        <w:t xml:space="preserve">социальной помощи за период с 1 </w:t>
      </w:r>
      <w:r>
        <w:rPr>
          <w:sz w:val="28"/>
        </w:rPr>
        <w:t>января</w:t>
      </w:r>
      <w:r>
        <w:rPr>
          <w:sz w:val="28"/>
        </w:rPr>
        <w:t xml:space="preserve"> 202</w:t>
      </w:r>
      <w:r>
        <w:rPr>
          <w:sz w:val="28"/>
        </w:rPr>
        <w:t>4</w:t>
      </w:r>
      <w:r>
        <w:rPr>
          <w:sz w:val="28"/>
        </w:rPr>
        <w:t xml:space="preserve"> года по </w:t>
      </w:r>
      <w:r>
        <w:rPr>
          <w:sz w:val="28"/>
        </w:rPr>
        <w:t>30</w:t>
      </w:r>
      <w:r>
        <w:rPr>
          <w:sz w:val="28"/>
        </w:rPr>
        <w:t xml:space="preserve"> </w:t>
      </w:r>
      <w:r>
        <w:rPr>
          <w:sz w:val="28"/>
        </w:rPr>
        <w:t xml:space="preserve">июня </w:t>
      </w:r>
      <w:r>
        <w:rPr>
          <w:sz w:val="28"/>
        </w:rPr>
        <w:t>202</w:t>
      </w:r>
      <w:r>
        <w:rPr>
          <w:sz w:val="28"/>
        </w:rPr>
        <w:t>4</w:t>
      </w:r>
      <w:r>
        <w:rPr>
          <w:sz w:val="28"/>
        </w:rPr>
        <w:t xml:space="preserve"> года</w:t>
      </w:r>
      <w:r>
        <w:rPr>
          <w:sz w:val="28"/>
        </w:rPr>
        <w:t xml:space="preserve"> </w:t>
      </w:r>
      <w:r>
        <w:rPr>
          <w:sz w:val="28"/>
        </w:rPr>
        <w:t>должен был составлять ***</w:t>
      </w:r>
      <w:r>
        <w:rPr>
          <w:sz w:val="28"/>
        </w:rPr>
        <w:t>(л.д.81)</w:t>
      </w:r>
    </w:p>
    <w:p w14:paraId="32000000">
      <w:pPr>
        <w:ind w:left="0" w:firstLine="568"/>
        <w:jc w:val="both"/>
        <w:rPr>
          <w:sz w:val="28"/>
        </w:rPr>
      </w:pPr>
      <w:r>
        <w:rPr>
          <w:sz w:val="28"/>
        </w:rPr>
        <w:t>Из</w:t>
      </w:r>
      <w:r>
        <w:rPr>
          <w:sz w:val="28"/>
        </w:rPr>
        <w:t xml:space="preserve"> произведен</w:t>
      </w:r>
      <w:r>
        <w:rPr>
          <w:sz w:val="28"/>
        </w:rPr>
        <w:t>ного истцом</w:t>
      </w:r>
      <w:r>
        <w:rPr>
          <w:sz w:val="28"/>
        </w:rPr>
        <w:t xml:space="preserve"> расчет</w:t>
      </w:r>
      <w:r>
        <w:rPr>
          <w:sz w:val="28"/>
        </w:rPr>
        <w:t>а</w:t>
      </w:r>
      <w:r>
        <w:rPr>
          <w:sz w:val="28"/>
        </w:rPr>
        <w:t xml:space="preserve"> размера ежемесячного пособия с учетом </w:t>
      </w:r>
      <w:r>
        <w:rPr>
          <w:sz w:val="28"/>
        </w:rPr>
        <w:t xml:space="preserve">дохода </w:t>
      </w:r>
      <w:r>
        <w:rPr>
          <w:sz w:val="28"/>
        </w:rPr>
        <w:t>от профессиональной деятельности</w:t>
      </w:r>
      <w:r>
        <w:rPr>
          <w:sz w:val="28"/>
        </w:rPr>
        <w:t>, полученн</w:t>
      </w:r>
      <w:r>
        <w:rPr>
          <w:sz w:val="28"/>
        </w:rPr>
        <w:t xml:space="preserve">ого Алимовой К.А., следует, что </w:t>
      </w:r>
      <w:r>
        <w:rPr>
          <w:sz w:val="28"/>
        </w:rPr>
        <w:t>разница между суммой назначенного пособия и пособия, рассчитанного с учетом сокрытого дохода, за весь период выплаты пособия составила ***</w:t>
      </w:r>
      <w:r>
        <w:rPr>
          <w:sz w:val="28"/>
        </w:rPr>
        <w:t xml:space="preserve"> коп.</w:t>
      </w:r>
      <w:r>
        <w:rPr>
          <w:sz w:val="28"/>
        </w:rPr>
        <w:t xml:space="preserve"> (л.д.79)</w:t>
      </w:r>
      <w:r>
        <w:rPr>
          <w:sz w:val="28"/>
        </w:rPr>
        <w:t>, которую ответчик оплатила 2 сентября 2024 года</w:t>
      </w:r>
      <w:r>
        <w:rPr>
          <w:sz w:val="28"/>
        </w:rPr>
        <w:t xml:space="preserve">, </w:t>
      </w:r>
      <w:r>
        <w:rPr>
          <w:sz w:val="28"/>
        </w:rPr>
        <w:t xml:space="preserve">то есть </w:t>
      </w:r>
      <w:r>
        <w:rPr>
          <w:sz w:val="28"/>
        </w:rPr>
        <w:t>до обращения истца в суд с данным иском</w:t>
      </w:r>
      <w:r>
        <w:rPr>
          <w:sz w:val="28"/>
        </w:rPr>
        <w:t>.</w:t>
      </w:r>
    </w:p>
    <w:p w14:paraId="33000000">
      <w:pPr>
        <w:ind w:left="0" w:firstLine="568"/>
        <w:jc w:val="both"/>
        <w:rPr>
          <w:sz w:val="28"/>
        </w:rPr>
      </w:pPr>
      <w:r>
        <w:rPr>
          <w:sz w:val="28"/>
          <w:highlight w:val="none"/>
        </w:rPr>
        <w:t>А</w:t>
      </w:r>
      <w:r>
        <w:rPr>
          <w:sz w:val="28"/>
        </w:rPr>
        <w:t xml:space="preserve">нализируя вышеизложенное, исследовав обстоятельства дела, проверив их доказательствами, оценив относимость, допустимость, достоверность каждого доказательства в отдельности, а также достаточность и взаимную связь доказательств в их совокупности, исходя из принципов разумности и справедливости, учитывая, что </w:t>
      </w:r>
      <w:r>
        <w:rPr>
          <w:sz w:val="28"/>
        </w:rPr>
        <w:t xml:space="preserve">результатом недобросовестности со стороны </w:t>
      </w:r>
      <w:r>
        <w:rPr>
          <w:sz w:val="28"/>
        </w:rPr>
        <w:t xml:space="preserve">ответчика </w:t>
      </w:r>
      <w:r>
        <w:rPr>
          <w:sz w:val="28"/>
        </w:rPr>
        <w:t xml:space="preserve">Алимовой К.А. </w:t>
      </w:r>
      <w:r>
        <w:rPr>
          <w:sz w:val="28"/>
        </w:rPr>
        <w:t>явилась излишне выплаченная сумма пособия в размере***</w:t>
      </w:r>
      <w:r>
        <w:rPr>
          <w:sz w:val="28"/>
        </w:rPr>
        <w:t xml:space="preserve"> коп., </w:t>
      </w:r>
      <w:r>
        <w:rPr>
          <w:sz w:val="28"/>
        </w:rPr>
        <w:t xml:space="preserve">которую </w:t>
      </w:r>
      <w:r>
        <w:rPr>
          <w:sz w:val="28"/>
        </w:rPr>
        <w:t>она</w:t>
      </w:r>
      <w:r>
        <w:rPr>
          <w:sz w:val="28"/>
        </w:rPr>
        <w:t xml:space="preserve"> оплатила</w:t>
      </w:r>
      <w:r>
        <w:rPr>
          <w:sz w:val="28"/>
        </w:rPr>
        <w:t xml:space="preserve"> </w:t>
      </w:r>
      <w:r>
        <w:rPr>
          <w:sz w:val="28"/>
        </w:rPr>
        <w:t>до обращения истца в суд с данным иском</w:t>
      </w:r>
      <w:r>
        <w:rPr>
          <w:sz w:val="28"/>
        </w:rPr>
        <w:t xml:space="preserve">, </w:t>
      </w:r>
      <w:r>
        <w:rPr>
          <w:sz w:val="28"/>
        </w:rPr>
        <w:t>суд приходит к выводу об отсутствии</w:t>
      </w:r>
      <w:r>
        <w:rPr>
          <w:color w:val="000000"/>
          <w:sz w:val="28"/>
        </w:rPr>
        <w:t xml:space="preserve"> достаточных </w:t>
      </w:r>
      <w:r>
        <w:rPr>
          <w:sz w:val="28"/>
        </w:rPr>
        <w:t xml:space="preserve">правовых оснований для взыскания с </w:t>
      </w:r>
      <w:r>
        <w:rPr>
          <w:sz w:val="28"/>
        </w:rPr>
        <w:t>нее</w:t>
      </w:r>
      <w:r>
        <w:rPr>
          <w:sz w:val="28"/>
        </w:rPr>
        <w:t xml:space="preserve"> в доход бюджета Республики Крым сумм</w:t>
      </w:r>
      <w:r>
        <w:rPr>
          <w:sz w:val="28"/>
        </w:rPr>
        <w:t>ы</w:t>
      </w:r>
      <w:r>
        <w:rPr>
          <w:sz w:val="28"/>
        </w:rPr>
        <w:t xml:space="preserve"> </w:t>
      </w:r>
      <w:r>
        <w:rPr>
          <w:sz w:val="28"/>
        </w:rPr>
        <w:t>государственной социальной помощи</w:t>
      </w:r>
      <w:r>
        <w:rPr>
          <w:sz w:val="28"/>
        </w:rPr>
        <w:t xml:space="preserve"> </w:t>
      </w:r>
      <w:r>
        <w:rPr>
          <w:sz w:val="28"/>
        </w:rPr>
        <w:t>за</w:t>
      </w:r>
      <w:r>
        <w:rPr>
          <w:sz w:val="28"/>
        </w:rPr>
        <w:t xml:space="preserve"> период с </w:t>
      </w:r>
      <w:r>
        <w:rPr>
          <w:sz w:val="28"/>
        </w:rPr>
        <w:t xml:space="preserve">1 января 2024 года </w:t>
      </w:r>
      <w:r>
        <w:rPr>
          <w:sz w:val="28"/>
        </w:rPr>
        <w:t xml:space="preserve">по </w:t>
      </w:r>
      <w:r>
        <w:rPr>
          <w:sz w:val="28"/>
        </w:rPr>
        <w:t>30 июня 2024</w:t>
      </w:r>
      <w:r>
        <w:rPr>
          <w:sz w:val="28"/>
        </w:rPr>
        <w:t xml:space="preserve"> года в размере ***</w:t>
      </w:r>
      <w:r>
        <w:rPr>
          <w:sz w:val="28"/>
        </w:rPr>
        <w:t xml:space="preserve"> коп, </w:t>
      </w:r>
      <w:r>
        <w:rPr>
          <w:sz w:val="28"/>
        </w:rPr>
        <w:t xml:space="preserve">так как сокрытие доходов </w:t>
      </w:r>
      <w:r>
        <w:rPr>
          <w:sz w:val="28"/>
        </w:rPr>
        <w:t xml:space="preserve">не повлияло на право получения </w:t>
      </w:r>
      <w:r>
        <w:rPr>
          <w:sz w:val="28"/>
        </w:rPr>
        <w:t xml:space="preserve">ответчиком </w:t>
      </w:r>
      <w:r>
        <w:rPr>
          <w:sz w:val="28"/>
        </w:rPr>
        <w:t xml:space="preserve">указанной </w:t>
      </w:r>
      <w:r>
        <w:rPr>
          <w:sz w:val="28"/>
        </w:rPr>
        <w:t xml:space="preserve">социальной </w:t>
      </w:r>
      <w:r>
        <w:rPr>
          <w:sz w:val="28"/>
        </w:rPr>
        <w:t xml:space="preserve">помощи, </w:t>
      </w:r>
      <w:r>
        <w:rPr>
          <w:sz w:val="28"/>
        </w:rPr>
        <w:t>в связи с чем в удовлетворении заявленных исковых требований необходимо отказать.</w:t>
      </w:r>
    </w:p>
    <w:p w14:paraId="34000000">
      <w:pPr>
        <w:ind w:left="0" w:firstLine="568"/>
        <w:jc w:val="both"/>
        <w:rPr>
          <w:sz w:val="28"/>
        </w:rPr>
      </w:pPr>
      <w:r>
        <w:rPr>
          <w:sz w:val="28"/>
        </w:rPr>
        <w:t xml:space="preserve">Учитывая изложенное, в силу ст.98 </w:t>
      </w:r>
      <w:r>
        <w:rPr>
          <w:sz w:val="28"/>
        </w:rPr>
        <w:t>Гражданского процессуального кодекса Российской Федерации</w:t>
      </w:r>
      <w:r>
        <w:rPr>
          <w:sz w:val="28"/>
        </w:rPr>
        <w:t xml:space="preserve"> понесенные истцом </w:t>
      </w:r>
      <w:r>
        <w:rPr>
          <w:sz w:val="28"/>
        </w:rPr>
        <w:t xml:space="preserve">почтовые расходы на отправление копий искового заявления ответчику и третьему лицу </w:t>
      </w:r>
      <w:r>
        <w:rPr>
          <w:sz w:val="28"/>
        </w:rPr>
        <w:t xml:space="preserve">взысканию с </w:t>
      </w:r>
      <w:r>
        <w:rPr>
          <w:sz w:val="28"/>
        </w:rPr>
        <w:t>Алимовой К.А.</w:t>
      </w:r>
      <w:r>
        <w:rPr>
          <w:sz w:val="28"/>
        </w:rPr>
        <w:t xml:space="preserve"> не подлежат.</w:t>
      </w:r>
    </w:p>
    <w:p w14:paraId="35000000">
      <w:pPr>
        <w:ind w:left="0" w:firstLine="708"/>
        <w:jc w:val="both"/>
        <w:rPr>
          <w:sz w:val="28"/>
        </w:rPr>
      </w:pPr>
      <w:r>
        <w:rPr>
          <w:sz w:val="28"/>
        </w:rPr>
        <w:t>Руководствуясь   ст.ст.98, 194-199 Гражданского процессуального кодекса Российской Федерации, суд</w:t>
      </w:r>
    </w:p>
    <w:p w14:paraId="36000000">
      <w:pPr>
        <w:jc w:val="center"/>
        <w:rPr>
          <w:sz w:val="28"/>
        </w:rPr>
      </w:pPr>
      <w:r>
        <w:rPr>
          <w:sz w:val="28"/>
        </w:rPr>
        <w:t>Р</w:t>
      </w:r>
      <w:r>
        <w:rPr>
          <w:sz w:val="28"/>
        </w:rPr>
        <w:t xml:space="preserve"> </w:t>
      </w:r>
      <w:r>
        <w:rPr>
          <w:sz w:val="28"/>
        </w:rPr>
        <w:t>Е Ш И Л:</w:t>
      </w:r>
    </w:p>
    <w:p w14:paraId="37000000">
      <w:pPr>
        <w:ind w:left="0" w:firstLine="708"/>
        <w:jc w:val="both"/>
        <w:rPr>
          <w:sz w:val="28"/>
        </w:rPr>
      </w:pPr>
      <w:r>
        <w:rPr>
          <w:sz w:val="28"/>
        </w:rPr>
        <w:t xml:space="preserve">В удовлетворении иска </w:t>
      </w:r>
      <w:r>
        <w:rPr>
          <w:sz w:val="28"/>
        </w:rPr>
        <w:t>Департамента труда и социальной защиты населения администрации г</w:t>
      </w:r>
      <w:r>
        <w:rPr>
          <w:sz w:val="28"/>
        </w:rPr>
        <w:t>орода Евпатории Республики Крым, ИНН *** ОГРН ***</w:t>
      </w:r>
      <w:r>
        <w:rPr>
          <w:sz w:val="28"/>
        </w:rPr>
        <w:t xml:space="preserve">к </w:t>
      </w:r>
      <w:r>
        <w:rPr>
          <w:sz w:val="28"/>
        </w:rPr>
        <w:t>Алимовой Карине Айдеровне</w:t>
      </w:r>
      <w:r>
        <w:rPr>
          <w:sz w:val="28"/>
        </w:rPr>
        <w:t>, паспорт ***</w:t>
      </w:r>
      <w:r>
        <w:rPr>
          <w:sz w:val="28"/>
        </w:rPr>
        <w:t xml:space="preserve"> </w:t>
      </w:r>
      <w:r>
        <w:rPr>
          <w:sz w:val="28"/>
        </w:rPr>
        <w:t>треть</w:t>
      </w:r>
      <w:r>
        <w:rPr>
          <w:sz w:val="28"/>
        </w:rPr>
        <w:t>е</w:t>
      </w:r>
      <w:r>
        <w:rPr>
          <w:sz w:val="28"/>
        </w:rPr>
        <w:t xml:space="preserve"> лиц</w:t>
      </w:r>
      <w:r>
        <w:rPr>
          <w:sz w:val="28"/>
        </w:rPr>
        <w:t>о</w:t>
      </w:r>
      <w:r>
        <w:rPr>
          <w:sz w:val="28"/>
        </w:rPr>
        <w:t>, не заявляющ</w:t>
      </w:r>
      <w:r>
        <w:rPr>
          <w:sz w:val="28"/>
        </w:rPr>
        <w:t>е</w:t>
      </w:r>
      <w:r>
        <w:rPr>
          <w:sz w:val="28"/>
        </w:rPr>
        <w:t>е самостоятельных требований</w:t>
      </w:r>
      <w:r>
        <w:rPr>
          <w:sz w:val="28"/>
        </w:rPr>
        <w:t xml:space="preserve"> относительно предмета спора</w:t>
      </w:r>
      <w:r>
        <w:rPr>
          <w:sz w:val="28"/>
        </w:rPr>
        <w:t>, - Государственное казенное учреждение Республики Крым «Центр социальных выплат, модернизации и укрепления материально-технической базы учреждений социального обеспечения и занятости в Республике Крым», о взыскании излишне выплаченной суммы государственной социальной помощи</w:t>
      </w:r>
      <w:r>
        <w:rPr>
          <w:sz w:val="28"/>
        </w:rPr>
        <w:t xml:space="preserve"> </w:t>
      </w:r>
      <w:r>
        <w:rPr>
          <w:sz w:val="28"/>
        </w:rPr>
        <w:t xml:space="preserve">- </w:t>
      </w:r>
      <w:r>
        <w:rPr>
          <w:sz w:val="28"/>
        </w:rPr>
        <w:t>отказать</w:t>
      </w:r>
      <w:r>
        <w:rPr>
          <w:sz w:val="28"/>
        </w:rPr>
        <w:t>.</w:t>
      </w:r>
    </w:p>
    <w:p w14:paraId="38000000">
      <w:pPr>
        <w:ind w:left="0" w:firstLine="708"/>
        <w:jc w:val="both"/>
        <w:rPr>
          <w:sz w:val="28"/>
        </w:rPr>
      </w:pPr>
      <w:r>
        <w:rPr>
          <w:sz w:val="28"/>
        </w:rPr>
        <w:t>Решение может быть обжаловано путем подачи апелляционной жалобы в Евпаторийский городской суд Республики Крым через мирового судью судебного участка №39 Евпаторийского судебного района (городской округ Евпатория) Республики Крым в течение месяца со дня принятия судом решения в окончательной форме.</w:t>
      </w:r>
    </w:p>
    <w:p w14:paraId="39000000">
      <w:pPr>
        <w:ind w:left="0" w:firstLine="708"/>
        <w:jc w:val="both"/>
        <w:rPr>
          <w:sz w:val="28"/>
        </w:rPr>
      </w:pPr>
      <w:r>
        <w:rPr>
          <w:sz w:val="28"/>
        </w:rPr>
        <w:t>Мотивированное решение составлено 8 ноября 2024 года.</w:t>
      </w:r>
    </w:p>
    <w:p w14:paraId="3A000000">
      <w:pPr>
        <w:rPr>
          <w:sz w:val="28"/>
        </w:rPr>
      </w:pPr>
    </w:p>
    <w:p w14:paraId="3B000000">
      <w:pPr>
        <w:rPr>
          <w:sz w:val="28"/>
        </w:rPr>
      </w:pPr>
      <w:r>
        <w:rPr>
          <w:sz w:val="28"/>
        </w:rPr>
        <w:tab/>
      </w:r>
      <w:r>
        <w:rPr>
          <w:sz w:val="28"/>
        </w:rPr>
        <w:t xml:space="preserve">Мировой судья </w:t>
      </w:r>
      <w:r>
        <w:rPr>
          <w:sz w:val="28"/>
        </w:rPr>
        <w:tab/>
      </w:r>
      <w:r>
        <w:rPr>
          <w:sz w:val="28"/>
        </w:rPr>
        <w:tab/>
      </w:r>
      <w:r>
        <w:rPr>
          <w:sz w:val="28"/>
        </w:rPr>
        <w:tab/>
      </w:r>
      <w:r>
        <w:rPr>
          <w:sz w:val="28"/>
        </w:rPr>
        <w:t xml:space="preserve">     </w:t>
      </w:r>
      <w:r>
        <w:rPr>
          <w:sz w:val="28"/>
        </w:rPr>
        <w:t xml:space="preserve">   </w:t>
      </w:r>
      <w:r>
        <w:rPr>
          <w:sz w:val="28"/>
        </w:rPr>
        <w:t xml:space="preserve"> </w:t>
      </w:r>
      <w:r>
        <w:rPr>
          <w:sz w:val="28"/>
        </w:rPr>
        <w:t xml:space="preserve">   </w:t>
      </w:r>
      <w:r>
        <w:rPr>
          <w:sz w:val="28"/>
        </w:rPr>
        <w:tab/>
      </w:r>
      <w:r>
        <w:rPr>
          <w:sz w:val="28"/>
        </w:rPr>
        <w:tab/>
      </w:r>
      <w:r>
        <w:rPr>
          <w:sz w:val="28"/>
        </w:rPr>
        <w:t>Е.А.</w:t>
      </w:r>
      <w:r>
        <w:rPr>
          <w:sz w:val="28"/>
        </w:rPr>
        <w:t xml:space="preserve"> </w:t>
      </w:r>
      <w:r>
        <w:rPr>
          <w:sz w:val="28"/>
        </w:rPr>
        <w:t>Фролова</w:t>
      </w:r>
    </w:p>
    <w:p w14:paraId="3C000000">
      <w:pPr>
        <w:jc w:val="both"/>
        <w:rPr>
          <w:sz w:val="28"/>
        </w:rPr>
      </w:pPr>
    </w:p>
    <w:sectPr>
      <w:headerReference w:type="default" r:id="rId4"/>
      <w:pgSz w:w="11906" w:h="16838" w:orient="portrait"/>
      <w:pgMar w:top="851" w:right="851" w:bottom="851" w:left="1418"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framePr w:wrap="around" w:vAnchor="text" w:hAnchor="margin" w:xAlign="center" w:y="1"/>
    </w:pPr>
    <w:r>
      <w:rPr>
        <w:rStyle w:val="PageNumber0"/>
      </w:rPr>
      <w:fldChar w:fldCharType="begin"/>
    </w:r>
    <w:r>
      <w:rPr>
        <w:rStyle w:val="PageNumber0"/>
      </w:rPr>
      <w:instrText xml:space="preserve">PAGE </w:instrText>
    </w:r>
    <w:r>
      <w:rPr>
        <w:rStyle w:val="PageNumber0"/>
      </w:rPr>
      <w:fldChar w:fldCharType="separate"/>
    </w:r>
    <w:r>
      <w:rPr>
        <w:rStyle w:val="PageNumber0"/>
      </w:rPr>
      <w:fldChar w:fldCharType="end"/>
    </w:r>
  </w:p>
  <w:p w14:paraId="01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olor w:val="000000"/>
        <w:spacing w:val="0"/>
        <w:sz w:val="20"/>
        <w:lang w:val="en-US" w:eastAsia="en-US" w:bidi="ar-SA"/>
      </w:rPr>
    </w:rPrDefault>
    <w:pPrDefault>
      <w:pPr>
        <w:spacing w:before="0" w:after="0" w:line="240" w:lineRule="auto"/>
        <w:ind w:left="0" w:right="0" w:firstLine="0"/>
        <w:jc w:val="left"/>
      </w:pPr>
    </w:pPrDefault>
  </w:docDefaults>
  <w:latentStyles w:defLockedState="0" w:defUIPriority="99" w:defSemiHidden="1" w:defUnhideWhenUsed="1" w:defQFormat="0" w:count="24">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Title" w:semiHidden="0" w:uiPriority="10" w:unhideWhenUsed="0" w:qFormat="1"/>
    <w:lsdException w:name="Subtitle" w:semiHidden="0" w:uiPriority="11" w:unhideWhenUsed="0" w:qFormat="1"/>
    <w:lsdException w:name="Hyperlink" w:semiHidden="0" w:unhideWhenUsed="0"/>
  </w:latentStyles>
  <w:style w:type="paragraph" w:default="1" w:styleId="Normal">
    <w:name w:val="Normal"/>
    <w:link w:val="Normal0"/>
    <w:qFormat/>
    <w:rPr>
      <w:sz w:val="24"/>
    </w:rPr>
  </w:style>
  <w:style w:type="paragraph" w:styleId="Heading1">
    <w:name w:val="heading 1"/>
    <w:next w:val="Normal"/>
    <w:link w:val="Heading10"/>
    <w:uiPriority w:val="9"/>
    <w:qFormat/>
    <w:pPr>
      <w:spacing w:before="120" w:after="120"/>
      <w:jc w:val="both"/>
      <w:outlineLvl w:val="0"/>
    </w:pPr>
    <w:rPr>
      <w:rFonts w:ascii="XO Thames" w:hAnsi="XO Thames"/>
      <w:b/>
      <w:sz w:val="32"/>
    </w:rPr>
  </w:style>
  <w:style w:type="paragraph" w:styleId="Heading2">
    <w:name w:val="heading 2"/>
    <w:basedOn w:val="Normal"/>
    <w:link w:val="Heading20"/>
    <w:uiPriority w:val="9"/>
    <w:qFormat/>
    <w:pPr>
      <w:spacing w:beforeAutospacing="1" w:afterAutospacing="1"/>
      <w:outlineLvl w:val="1"/>
    </w:pPr>
    <w:rPr>
      <w:b/>
      <w:sz w:val="36"/>
    </w:rPr>
  </w:style>
  <w:style w:type="paragraph" w:styleId="Heading3">
    <w:name w:val="heading 3"/>
    <w:next w:val="Normal"/>
    <w:link w:val="Heading30"/>
    <w:uiPriority w:val="9"/>
    <w:qFormat/>
    <w:pPr>
      <w:spacing w:before="120" w:after="120"/>
      <w:jc w:val="both"/>
      <w:outlineLvl w:val="2"/>
    </w:pPr>
    <w:rPr>
      <w:rFonts w:ascii="XO Thames" w:hAnsi="XO Thames"/>
      <w:b/>
      <w:sz w:val="26"/>
    </w:rPr>
  </w:style>
  <w:style w:type="paragraph" w:styleId="Heading4">
    <w:name w:val="heading 4"/>
    <w:next w:val="Normal"/>
    <w:link w:val="Heading40"/>
    <w:uiPriority w:val="9"/>
    <w:qFormat/>
    <w:pPr>
      <w:spacing w:before="120" w:after="120"/>
      <w:jc w:val="both"/>
      <w:outlineLvl w:val="3"/>
    </w:pPr>
    <w:rPr>
      <w:rFonts w:ascii="XO Thames" w:hAnsi="XO Thames"/>
      <w:b/>
      <w:sz w:val="24"/>
    </w:rPr>
  </w:style>
  <w:style w:type="paragraph" w:styleId="Heading5">
    <w:name w:val="heading 5"/>
    <w:next w:val="Normal"/>
    <w:link w:val="Heading50"/>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character" w:customStyle="1" w:styleId="Normal0">
    <w:name w:val="Normal_0"/>
    <w:link w:val="Normal"/>
    <w:rPr>
      <w:sz w:val="24"/>
    </w:rPr>
  </w:style>
  <w:style w:type="paragraph" w:styleId="TOC2">
    <w:name w:val="toc 2"/>
    <w:next w:val="Normal"/>
    <w:link w:val="TOC20"/>
    <w:uiPriority w:val="39"/>
    <w:pPr>
      <w:ind w:left="200" w:firstLine="0"/>
      <w:jc w:val="left"/>
    </w:pPr>
    <w:rPr>
      <w:rFonts w:ascii="XO Thames" w:hAnsi="XO Thames"/>
      <w:sz w:val="28"/>
    </w:rPr>
  </w:style>
  <w:style w:type="character" w:customStyle="1" w:styleId="TOC20">
    <w:name w:val="TOC 2_0"/>
    <w:link w:val="TOC2"/>
    <w:rPr>
      <w:rFonts w:ascii="XO Thames" w:hAnsi="XO Thames"/>
      <w:sz w:val="28"/>
    </w:rPr>
  </w:style>
  <w:style w:type="paragraph" w:styleId="TOC4">
    <w:name w:val="toc 4"/>
    <w:next w:val="Normal"/>
    <w:link w:val="TOC40"/>
    <w:uiPriority w:val="39"/>
    <w:pPr>
      <w:ind w:left="600" w:firstLine="0"/>
      <w:jc w:val="left"/>
    </w:pPr>
    <w:rPr>
      <w:rFonts w:ascii="XO Thames" w:hAnsi="XO Thames"/>
      <w:sz w:val="28"/>
    </w:rPr>
  </w:style>
  <w:style w:type="character" w:customStyle="1" w:styleId="TOC40">
    <w:name w:val="TOC 4_0"/>
    <w:link w:val="TOC4"/>
    <w:rPr>
      <w:rFonts w:ascii="XO Thames" w:hAnsi="XO Thames"/>
      <w:sz w:val="28"/>
    </w:rPr>
  </w:style>
  <w:style w:type="paragraph" w:styleId="BalloonText">
    <w:name w:val="Balloon Text"/>
    <w:basedOn w:val="Normal"/>
    <w:link w:val="BalloonText0"/>
    <w:rPr>
      <w:rFonts w:ascii="Segoe UI" w:hAnsi="Segoe UI"/>
      <w:sz w:val="18"/>
    </w:rPr>
  </w:style>
  <w:style w:type="character" w:customStyle="1" w:styleId="BalloonText0">
    <w:name w:val="Balloon Text_0"/>
    <w:basedOn w:val="Normal0"/>
    <w:link w:val="BalloonText"/>
    <w:rPr>
      <w:rFonts w:ascii="Segoe UI" w:hAnsi="Segoe UI"/>
      <w:sz w:val="18"/>
    </w:rPr>
  </w:style>
  <w:style w:type="paragraph" w:styleId="TOC6">
    <w:name w:val="toc 6"/>
    <w:next w:val="Normal"/>
    <w:link w:val="TOC60"/>
    <w:uiPriority w:val="39"/>
    <w:pPr>
      <w:ind w:left="1000" w:firstLine="0"/>
      <w:jc w:val="left"/>
    </w:pPr>
    <w:rPr>
      <w:rFonts w:ascii="XO Thames" w:hAnsi="XO Thames"/>
      <w:sz w:val="28"/>
    </w:rPr>
  </w:style>
  <w:style w:type="character" w:customStyle="1" w:styleId="TOC60">
    <w:name w:val="TOC 6_0"/>
    <w:link w:val="TOC6"/>
    <w:rPr>
      <w:rFonts w:ascii="XO Thames" w:hAnsi="XO Thames"/>
      <w:sz w:val="28"/>
    </w:rPr>
  </w:style>
  <w:style w:type="paragraph" w:styleId="TOC7">
    <w:name w:val="toc 7"/>
    <w:next w:val="Normal"/>
    <w:link w:val="TOC70"/>
    <w:uiPriority w:val="39"/>
    <w:pPr>
      <w:ind w:left="1200" w:firstLine="0"/>
      <w:jc w:val="left"/>
    </w:pPr>
    <w:rPr>
      <w:rFonts w:ascii="XO Thames" w:hAnsi="XO Thames"/>
      <w:sz w:val="28"/>
    </w:rPr>
  </w:style>
  <w:style w:type="character" w:customStyle="1" w:styleId="TOC70">
    <w:name w:val="TOC 7_0"/>
    <w:link w:val="TOC7"/>
    <w:rPr>
      <w:rFonts w:ascii="XO Thames" w:hAnsi="XO Thames"/>
      <w:sz w:val="28"/>
    </w:rPr>
  </w:style>
  <w:style w:type="character" w:customStyle="1" w:styleId="Heading30">
    <w:name w:val="Heading 3_0"/>
    <w:link w:val="Heading3"/>
    <w:rPr>
      <w:rFonts w:ascii="XO Thames" w:hAnsi="XO Thames"/>
      <w:b/>
      <w:sz w:val="26"/>
    </w:rPr>
  </w:style>
  <w:style w:type="character" w:customStyle="1" w:styleId="DefaultParagraphFont0">
    <w:name w:val="Default Paragraph Font_0"/>
    <w:link w:val="DefaultParagraphFont"/>
  </w:style>
  <w:style w:type="paragraph" w:customStyle="1" w:styleId="ConsPlusNormal">
    <w:name w:val="ConsPlusNormal"/>
    <w:link w:val="ConsPlusNormal0"/>
    <w:pPr>
      <w:widowControl w:val="0"/>
    </w:pPr>
    <w:rPr>
      <w:sz w:val="24"/>
    </w:rPr>
  </w:style>
  <w:style w:type="character" w:customStyle="1" w:styleId="ConsPlusNormal0">
    <w:name w:val="ConsPlusNormal_0"/>
    <w:link w:val="ConsPlusNormal"/>
    <w:rPr>
      <w:sz w:val="24"/>
    </w:rPr>
  </w:style>
  <w:style w:type="paragraph" w:customStyle="1" w:styleId="blk">
    <w:name w:val="blk"/>
    <w:link w:val="blk0"/>
  </w:style>
  <w:style w:type="character" w:customStyle="1" w:styleId="blk0">
    <w:name w:val="blk_0"/>
    <w:link w:val="blk"/>
  </w:style>
  <w:style w:type="paragraph" w:styleId="TOC3">
    <w:name w:val="toc 3"/>
    <w:next w:val="Normal"/>
    <w:link w:val="TOC30"/>
    <w:uiPriority w:val="39"/>
    <w:pPr>
      <w:ind w:left="400" w:firstLine="0"/>
      <w:jc w:val="left"/>
    </w:pPr>
    <w:rPr>
      <w:rFonts w:ascii="XO Thames" w:hAnsi="XO Thames"/>
      <w:sz w:val="28"/>
    </w:rPr>
  </w:style>
  <w:style w:type="character" w:customStyle="1" w:styleId="TOC30">
    <w:name w:val="TOC 3_0"/>
    <w:link w:val="TOC3"/>
    <w:rPr>
      <w:rFonts w:ascii="XO Thames" w:hAnsi="XO Thames"/>
      <w:sz w:val="28"/>
    </w:rPr>
  </w:style>
  <w:style w:type="character" w:customStyle="1" w:styleId="Heading50">
    <w:name w:val="Heading 5_0"/>
    <w:link w:val="Heading5"/>
    <w:rPr>
      <w:rFonts w:ascii="XO Thames" w:hAnsi="XO Thames"/>
      <w:b/>
      <w:sz w:val="22"/>
    </w:rPr>
  </w:style>
  <w:style w:type="paragraph" w:customStyle="1" w:styleId="70">
    <w:name w:val="70"/>
    <w:basedOn w:val="Normal"/>
    <w:link w:val="700"/>
    <w:pPr>
      <w:spacing w:beforeAutospacing="1" w:afterAutospacing="1"/>
    </w:pPr>
  </w:style>
  <w:style w:type="character" w:customStyle="1" w:styleId="700">
    <w:name w:val="70_0"/>
    <w:basedOn w:val="Normal0"/>
    <w:link w:val="70"/>
  </w:style>
  <w:style w:type="character" w:customStyle="1" w:styleId="Heading10">
    <w:name w:val="Heading 1_0"/>
    <w:link w:val="Heading1"/>
    <w:rPr>
      <w:rFonts w:ascii="XO Thames" w:hAnsi="XO Thames"/>
      <w:b/>
      <w:sz w:val="32"/>
    </w:rPr>
  </w:style>
  <w:style w:type="paragraph" w:styleId="Hyperlink">
    <w:name w:val="Hyperlink"/>
    <w:link w:val="Hyperlink0"/>
    <w:rPr>
      <w:color w:val="0000FF"/>
      <w:u w:val="single"/>
    </w:rPr>
  </w:style>
  <w:style w:type="character" w:customStyle="1" w:styleId="Hyperlink0">
    <w:name w:val="Hyperlink_0"/>
    <w:link w:val="Hyperlink"/>
    <w:rPr>
      <w:color w:val="0000FF"/>
      <w:u w:val="single"/>
    </w:rPr>
  </w:style>
  <w:style w:type="paragraph" w:customStyle="1" w:styleId="Footnote">
    <w:name w:val="Footnote"/>
    <w:link w:val="Footnote0"/>
    <w:pPr>
      <w:ind w:left="0"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TOC10"/>
    <w:uiPriority w:val="39"/>
    <w:pPr>
      <w:ind w:left="0" w:firstLine="0"/>
      <w:jc w:val="left"/>
    </w:pPr>
    <w:rPr>
      <w:rFonts w:ascii="XO Thames" w:hAnsi="XO Thames"/>
      <w:b/>
      <w:sz w:val="28"/>
    </w:rPr>
  </w:style>
  <w:style w:type="character" w:customStyle="1" w:styleId="TOC10">
    <w:name w:val="TOC 1_0"/>
    <w:link w:val="TOC1"/>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_0"/>
    <w:link w:val="HeaderandFooter"/>
    <w:rPr>
      <w:rFonts w:ascii="XO Thames" w:hAnsi="XO Thames"/>
      <w:sz w:val="20"/>
    </w:rPr>
  </w:style>
  <w:style w:type="paragraph" w:styleId="TOC9">
    <w:name w:val="toc 9"/>
    <w:next w:val="Normal"/>
    <w:link w:val="TOC90"/>
    <w:uiPriority w:val="39"/>
    <w:pPr>
      <w:ind w:left="1600" w:firstLine="0"/>
      <w:jc w:val="left"/>
    </w:pPr>
    <w:rPr>
      <w:rFonts w:ascii="XO Thames" w:hAnsi="XO Thames"/>
      <w:sz w:val="28"/>
    </w:rPr>
  </w:style>
  <w:style w:type="character" w:customStyle="1" w:styleId="TOC90">
    <w:name w:val="TOC 9_0"/>
    <w:link w:val="TOC9"/>
    <w:rPr>
      <w:rFonts w:ascii="XO Thames" w:hAnsi="XO Thames"/>
      <w:sz w:val="28"/>
    </w:rPr>
  </w:style>
  <w:style w:type="paragraph" w:styleId="Header">
    <w:name w:val="header"/>
    <w:basedOn w:val="Normal"/>
    <w:link w:val="Header0"/>
    <w:pPr>
      <w:tabs>
        <w:tab w:val="center" w:pos="4677"/>
        <w:tab w:val="right" w:pos="9355"/>
      </w:tabs>
    </w:pPr>
  </w:style>
  <w:style w:type="character" w:customStyle="1" w:styleId="Header0">
    <w:name w:val="Header_0"/>
    <w:basedOn w:val="Normal0"/>
    <w:link w:val="Header"/>
  </w:style>
  <w:style w:type="paragraph" w:customStyle="1" w:styleId="fio32">
    <w:name w:val="fio32"/>
    <w:link w:val="fio320"/>
  </w:style>
  <w:style w:type="character" w:customStyle="1" w:styleId="fio320">
    <w:name w:val="fio32_0"/>
    <w:basedOn w:val="DefaultParagraphFont0"/>
    <w:link w:val="fio32"/>
  </w:style>
  <w:style w:type="paragraph" w:styleId="TOC8">
    <w:name w:val="toc 8"/>
    <w:next w:val="Normal"/>
    <w:link w:val="TOC80"/>
    <w:uiPriority w:val="39"/>
    <w:pPr>
      <w:ind w:left="1400" w:firstLine="0"/>
      <w:jc w:val="left"/>
    </w:pPr>
    <w:rPr>
      <w:rFonts w:ascii="XO Thames" w:hAnsi="XO Thames"/>
      <w:sz w:val="28"/>
    </w:rPr>
  </w:style>
  <w:style w:type="character" w:customStyle="1" w:styleId="TOC80">
    <w:name w:val="TOC 8_0"/>
    <w:link w:val="TOC8"/>
    <w:rPr>
      <w:rFonts w:ascii="XO Thames" w:hAnsi="XO Thames"/>
      <w:sz w:val="28"/>
    </w:rPr>
  </w:style>
  <w:style w:type="paragraph" w:styleId="NoSpacing">
    <w:name w:val="No Spacing"/>
    <w:link w:val="NoSpacing0"/>
    <w:rPr>
      <w:sz w:val="24"/>
    </w:rPr>
  </w:style>
  <w:style w:type="character" w:customStyle="1" w:styleId="NoSpacing0">
    <w:name w:val="No Spacing_0"/>
    <w:link w:val="NoSpacing"/>
    <w:rPr>
      <w:sz w:val="24"/>
    </w:rPr>
  </w:style>
  <w:style w:type="paragraph" w:styleId="TOC5">
    <w:name w:val="toc 5"/>
    <w:next w:val="Normal"/>
    <w:link w:val="TOC50"/>
    <w:uiPriority w:val="39"/>
    <w:pPr>
      <w:ind w:left="800" w:firstLine="0"/>
      <w:jc w:val="left"/>
    </w:pPr>
    <w:rPr>
      <w:rFonts w:ascii="XO Thames" w:hAnsi="XO Thames"/>
      <w:sz w:val="28"/>
    </w:rPr>
  </w:style>
  <w:style w:type="character" w:customStyle="1" w:styleId="TOC50">
    <w:name w:val="TOC 5_0"/>
    <w:link w:val="TOC5"/>
    <w:rPr>
      <w:rFonts w:ascii="XO Thames" w:hAnsi="XO Thames"/>
      <w:sz w:val="28"/>
    </w:rPr>
  </w:style>
  <w:style w:type="paragraph" w:customStyle="1" w:styleId="fio1">
    <w:name w:val="fio1"/>
    <w:link w:val="fio10"/>
  </w:style>
  <w:style w:type="character" w:customStyle="1" w:styleId="fio10">
    <w:name w:val="fio1_0"/>
    <w:basedOn w:val="DefaultParagraphFont0"/>
    <w:link w:val="fio1"/>
  </w:style>
  <w:style w:type="paragraph" w:styleId="NormalWeb">
    <w:name w:val="Normal (Web)"/>
    <w:basedOn w:val="Normal"/>
    <w:link w:val="NormalWeb0"/>
    <w:pPr>
      <w:spacing w:beforeAutospacing="1" w:afterAutospacing="1"/>
    </w:pPr>
  </w:style>
  <w:style w:type="character" w:customStyle="1" w:styleId="NormalWeb0">
    <w:name w:val="Normal (Web)_0"/>
    <w:basedOn w:val="Normal0"/>
    <w:link w:val="NormalWeb"/>
  </w:style>
  <w:style w:type="paragraph" w:styleId="Subtitle">
    <w:name w:val="Subtitle"/>
    <w:next w:val="Normal"/>
    <w:link w:val="Subtitle0"/>
    <w:uiPriority w:val="11"/>
    <w:qFormat/>
    <w:pPr>
      <w:jc w:val="both"/>
    </w:pPr>
    <w:rPr>
      <w:rFonts w:ascii="XO Thames" w:hAnsi="XO Thames"/>
      <w:i/>
      <w:sz w:val="24"/>
    </w:rPr>
  </w:style>
  <w:style w:type="character" w:customStyle="1" w:styleId="Subtitle0">
    <w:name w:val="Subtitle_0"/>
    <w:link w:val="Subtitle"/>
    <w:rPr>
      <w:rFonts w:ascii="XO Thames" w:hAnsi="XO Thames"/>
      <w:i/>
      <w:sz w:val="24"/>
    </w:rPr>
  </w:style>
  <w:style w:type="paragraph" w:styleId="Title">
    <w:name w:val="Title"/>
    <w:next w:val="Normal"/>
    <w:link w:val="Title0"/>
    <w:uiPriority w:val="10"/>
    <w:qFormat/>
    <w:pPr>
      <w:spacing w:before="567" w:after="567"/>
      <w:jc w:val="center"/>
    </w:pPr>
    <w:rPr>
      <w:rFonts w:ascii="XO Thames" w:hAnsi="XO Thames"/>
      <w:b/>
      <w:caps/>
      <w:sz w:val="40"/>
    </w:rPr>
  </w:style>
  <w:style w:type="character" w:customStyle="1" w:styleId="Title0">
    <w:name w:val="Title_0"/>
    <w:link w:val="Title"/>
    <w:rPr>
      <w:rFonts w:ascii="XO Thames" w:hAnsi="XO Thames"/>
      <w:b/>
      <w:caps/>
      <w:sz w:val="40"/>
    </w:rPr>
  </w:style>
  <w:style w:type="character" w:customStyle="1" w:styleId="Heading40">
    <w:name w:val="Heading 4_0"/>
    <w:link w:val="Heading4"/>
    <w:rPr>
      <w:rFonts w:ascii="XO Thames" w:hAnsi="XO Thames"/>
      <w:b/>
      <w:sz w:val="24"/>
    </w:rPr>
  </w:style>
  <w:style w:type="character" w:customStyle="1" w:styleId="Heading20">
    <w:name w:val="Heading 2_0"/>
    <w:basedOn w:val="Normal0"/>
    <w:link w:val="Heading2"/>
    <w:rPr>
      <w:b/>
      <w:sz w:val="36"/>
    </w:rPr>
  </w:style>
  <w:style w:type="paragraph" w:customStyle="1" w:styleId="apple-converted-space">
    <w:name w:val="apple-converted-space"/>
    <w:link w:val="apple-converted-space0"/>
  </w:style>
  <w:style w:type="character" w:customStyle="1" w:styleId="apple-converted-space0">
    <w:name w:val="apple-converted-space_0"/>
    <w:basedOn w:val="DefaultParagraphFont0"/>
    <w:link w:val="apple-converted-space"/>
  </w:style>
  <w:style w:type="paragraph" w:styleId="PageNumber">
    <w:name w:val="page number"/>
    <w:link w:val="PageNumber0"/>
  </w:style>
  <w:style w:type="character" w:customStyle="1" w:styleId="PageNumber0">
    <w:name w:val="Page Number_0"/>
    <w:basedOn w:val="DefaultParagraphFont0"/>
    <w:link w:val="Page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