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2D06BB">
      <w:pPr>
        <w:spacing w:after="0" w:line="233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2D06BB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2D06BB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B0574F" w:rsidRPr="005275DB" w:rsidP="002D06BB">
      <w:pPr>
        <w:tabs>
          <w:tab w:val="left" w:pos="0"/>
        </w:tabs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275DB" w:rsidRPr="005275DB" w:rsidP="002D06BB">
      <w:pPr>
        <w:tabs>
          <w:tab w:val="left" w:pos="0"/>
        </w:tabs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2D06BB">
      <w:pPr>
        <w:tabs>
          <w:tab w:val="left" w:pos="0"/>
        </w:tabs>
        <w:autoSpaceDE w:val="0"/>
        <w:autoSpaceDN w:val="0"/>
        <w:adjustRightInd w:val="0"/>
        <w:spacing w:after="0" w:line="233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B0574F" w:rsidRPr="005275DB" w:rsidP="002D06B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2D06B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0574F" w:rsidRPr="005275DB" w:rsidP="002D06B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B0574F" w:rsidRPr="005275DB" w:rsidP="002D06BB">
      <w:pPr>
        <w:tabs>
          <w:tab w:val="left" w:pos="6432"/>
        </w:tabs>
        <w:autoSpaceDE w:val="0"/>
        <w:autoSpaceDN w:val="0"/>
        <w:adjustRightInd w:val="0"/>
        <w:spacing w:after="0" w:line="233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с ограниченной ответственностью «Согласие» к Алиеву Рустему, третьи лица</w:t>
      </w:r>
      <w:r w:rsidRPr="005275DB" w:rsid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275DB" w:rsidR="005275DB">
        <w:rPr>
          <w:rFonts w:ascii="Times New Roman" w:hAnsi="Times New Roman" w:cs="Times New Roman"/>
          <w:color w:val="000000" w:themeColor="text1"/>
          <w:sz w:val="28"/>
          <w:szCs w:val="28"/>
        </w:rPr>
        <w:t>не заявляющее самостоятельных требований относительно предмета спора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Администрация города Симферополя, Муниципальное казенное учреждение «Учреждение по обеспечению деятельности органов местного самоуправления муниципального образования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округ Симферополь Республики Крым</w:t>
      </w:r>
      <w:r w:rsidRPr="005275DB" w:rsid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возмещении ущерба в порядке регресса</w:t>
      </w:r>
      <w:r w:rsidRPr="005275DB" w:rsidR="0089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7771BE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5DB" w:rsidRPr="005275DB" w:rsidP="002D06BB">
      <w:pPr>
        <w:tabs>
          <w:tab w:val="left" w:pos="-284"/>
        </w:tabs>
        <w:spacing w:after="0" w:line="233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5275DB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августа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года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ограничен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ной ответственностью «Согласие»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обратилось в суд с иском к </w:t>
      </w:r>
      <w:r w:rsidRPr="005275DB" w:rsidR="007D0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Алиеву Рустему</w:t>
      </w:r>
      <w:r w:rsidRPr="005275DB"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возмещении ущерба в порядке регресса 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размере 8300 рублей 00 копеек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расходов по оплате государственной пошлины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400 рублей 00 копеек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обоснование исковых требований истец указывает, что 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произошло ДТП с участием автомобиля марки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которым управлял 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водитель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автомобилем марки 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hAnsi="Times New Roman" w:cs="Times New Roman"/>
          <w:sz w:val="28"/>
          <w:szCs w:val="28"/>
        </w:rPr>
        <w:t>&lt;</w:t>
      </w:r>
      <w:r w:rsidRPr="00A65628" w:rsidR="00466CA0">
        <w:rPr>
          <w:rFonts w:ascii="Times New Roman" w:hAnsi="Times New Roman" w:cs="Times New Roman"/>
          <w:sz w:val="28"/>
          <w:szCs w:val="28"/>
        </w:rPr>
        <w:t>ДАННЫЕ ИЗЪЯТЫ</w:t>
      </w:r>
      <w:r w:rsidRPr="00466CA0" w:rsidR="00466CA0">
        <w:rPr>
          <w:rFonts w:ascii="Times New Roman" w:hAnsi="Times New Roman" w:cs="Times New Roman"/>
          <w:sz w:val="28"/>
          <w:szCs w:val="28"/>
        </w:rPr>
        <w:t>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находившегося под управлением ответчика.</w:t>
      </w:r>
      <w:r w:rsidR="002E5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Указанное ДТП произошло в результате нарушения Правил дорожного движения ответчиком.  Истцом в порядке прямого возмещения убытков в результате повреждения автомобиля марки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«Шкода»</w:t>
      </w:r>
      <w:r w:rsidRPr="005275DB"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hAnsi="Times New Roman" w:cs="Times New Roman"/>
          <w:sz w:val="28"/>
          <w:szCs w:val="28"/>
        </w:rPr>
        <w:t>&lt;</w:t>
      </w:r>
      <w:r w:rsidRPr="00A65628" w:rsidR="00466CA0">
        <w:rPr>
          <w:rFonts w:ascii="Times New Roman" w:hAnsi="Times New Roman" w:cs="Times New Roman"/>
          <w:sz w:val="28"/>
          <w:szCs w:val="28"/>
        </w:rPr>
        <w:t>ДАННЫЕ ИЗЪЯТЫ</w:t>
      </w:r>
      <w:r w:rsidRPr="00466CA0" w:rsidR="00466CA0">
        <w:rPr>
          <w:rFonts w:ascii="Times New Roman" w:hAnsi="Times New Roman" w:cs="Times New Roman"/>
          <w:sz w:val="28"/>
          <w:szCs w:val="28"/>
        </w:rPr>
        <w:t>&gt;</w:t>
      </w:r>
      <w:r w:rsidRPr="005275DB"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которым управлял водитель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 xml:space="preserve">&lt;ДАННЫЕ 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>ИЗЪЯТЫ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>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произведена выплата страхового возмещения по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терпевшему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83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рублей</w:t>
      </w:r>
      <w:r w:rsidR="007D03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00 копеек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E5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ДТП было оформлено без участия уполномоченных сотрудников полиции посредством заполнения сторонами извещения о ДТП</w:t>
      </w:r>
      <w:r w:rsidR="002E56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днако ответчик не выполнил требования ч.2 ст. 11.1 Федерального закона от 25.04.2002 № 40-ФЗ «Об обязательном страховании гражданской ответственности владельцев транспортных средств», в установленный срок истцу извещение о ДТП не направил, в связи с чем у ответчика возникает обязанность по возмещению страховщику расходов в размере произведенной потерпевшему страховой выплаты.</w:t>
      </w:r>
    </w:p>
    <w:p w:rsidR="002E56D1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</w:t>
      </w:r>
      <w:r w:rsidRPr="002E5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ответственностью «Согласие»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судебн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ое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явился, о дате, времени и месте рассмотрения дела извещен надлежаще, о чем свидетельствует почтовое уведомление о вручении судебной повестки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иные документы, содержащиеся в материалах дела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 причинах неявки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 истца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суду не известно. В поданном исковом заявлении истец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ходатайствует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отсутствие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его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представителя.        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Алиев Рустем в судебное заседание не явился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дате, времени и месте рассмотрения дела извещен надлежаще,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</w:t>
      </w:r>
      <w:r w:rsid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неявки </w:t>
      </w:r>
      <w:r w:rsid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 не извест</w:t>
      </w:r>
      <w:r w:rsid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ил. </w:t>
      </w:r>
    </w:p>
    <w:p w:rsidR="005275DB" w:rsidRPr="00A3304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редставитель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 – адвокат Гафаров Т.Р.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действующий на основании 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ордера № 6 от 28.10.2019 года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исковые требования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</w:t>
      </w:r>
      <w:r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5275DB"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</w:t>
      </w:r>
      <w:r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ответственностью «Согласие»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признал,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основаниям, указанным в письменных возражениях, в которых указал, что согласно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положения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ч.1 ст. 1079 ГК РФ, владелец источника повышенной опасности обязан возмещать вред,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данном случае владельцем является </w:t>
      </w:r>
      <w:r w:rsidRPr="005275DB"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казенное учреждение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="00B13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которым ответчик состоял в трудовых отношениях.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этого, представитель ответчика указывал о том, что обязанность по направлению извещения о ДТП возлагается на предприятие, поскольку с ним был заключен договор страхования, </w:t>
      </w:r>
      <w:r w:rsidR="00B136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Алиев Р.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обязан этого делать, </w:t>
      </w:r>
      <w:r w:rsidRPr="005275DB" w:rsid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казенное учреждение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ДТП уведомлено </w:t>
      </w:r>
      <w:r w:rsidRP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своевременно. В данном случае</w:t>
      </w:r>
      <w:r w:rsidRPr="00A3304E" w:rsid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Алиев Р. </w:t>
      </w:r>
      <w:r w:rsidRP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ненадлежащим ответчиком.   </w:t>
      </w:r>
    </w:p>
    <w:p w:rsidR="00A3304E" w:rsidRPr="00A3304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0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судебное заседание, назначенное на 30 января 2020 года от</w:t>
      </w:r>
      <w:r w:rsidRPr="00A3304E">
        <w:rPr>
          <w:rFonts w:ascii="Times New Roman" w:hAnsi="Times New Roman" w:cs="Times New Roman"/>
          <w:bCs/>
          <w:sz w:val="28"/>
          <w:szCs w:val="28"/>
        </w:rPr>
        <w:t xml:space="preserve"> представителя ответчика поступило ходатайство о рассмотрении дела в его отсутствие и отсутствие ответчика.</w:t>
      </w:r>
    </w:p>
    <w:p w:rsidR="00A3304E" w:rsidRPr="00A3304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04E">
        <w:rPr>
          <w:rFonts w:ascii="Times New Roman" w:hAnsi="Times New Roman" w:cs="Times New Roman"/>
          <w:bCs/>
          <w:sz w:val="28"/>
          <w:szCs w:val="28"/>
        </w:rPr>
        <w:t>Определением М</w:t>
      </w:r>
      <w:r w:rsidRPr="00A3304E">
        <w:rPr>
          <w:rFonts w:ascii="Times New Roman" w:hAnsi="Times New Roman" w:cs="Times New Roman"/>
          <w:sz w:val="28"/>
          <w:szCs w:val="28"/>
        </w:rPr>
        <w:t xml:space="preserve">ирового судьи судебного участка №4 Железнодорожного судебного района города Симферополь от </w:t>
      </w:r>
      <w:r>
        <w:rPr>
          <w:rFonts w:ascii="Times New Roman" w:hAnsi="Times New Roman" w:cs="Times New Roman"/>
          <w:sz w:val="28"/>
          <w:szCs w:val="28"/>
        </w:rPr>
        <w:t xml:space="preserve">26 ноября </w:t>
      </w:r>
      <w:r w:rsidRPr="00A3304E">
        <w:rPr>
          <w:rFonts w:ascii="Times New Roman" w:hAnsi="Times New Roman" w:cs="Times New Roman"/>
          <w:sz w:val="28"/>
          <w:szCs w:val="28"/>
        </w:rPr>
        <w:t>2019 года привлечены к участию в деле в качестве третьих лиц, не заявляющих самостоятельных требований относительно предмета спора: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 Симферополя, Муниципальное казенное учреждение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170D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судебное заседание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обеспечили явку своих представителей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надлежащим образом,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казенное учреждение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суд письменны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пояснени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о недоказанност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обстоятельств в подтверждение исковых требований и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рассмотрении гражданского дела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A3304E" w:rsidRPr="00A3304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Учитывая, что участники процесса извещены о времени и месте рассмотрения дела надлежащим образом, принимая во внимание заявленные истцом, </w:t>
      </w:r>
      <w:r w:rsidRPr="00A3304E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представителем ответчика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третьим лицом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275DB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ходатайства о рассмотрении дела без их участия, а также позицию представителя 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ответчика, явившегося в предыдущие судебные заседания,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положения ст. 167 Гражданского процессуального кодекса Российской Федерации, суд считает возможным рассмотреть дело в отсутствии 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представителя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истца, 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ответчика и его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представителя и 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представителей 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A3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лиц. 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Заслушав </w:t>
      </w:r>
      <w:r w:rsidR="00CE17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пояснения представителя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ответчика,</w:t>
      </w:r>
      <w:r w:rsidRPr="00CE170D"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1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явившегося в предыдущие судебные заседания,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исследовав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дела, суд приходит к следующему выводу.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ч.1 ст. 927 ГК РФ с</w:t>
      </w:r>
      <w:r w:rsidRPr="005275DB">
        <w:rPr>
          <w:rFonts w:ascii="Times New Roman" w:hAnsi="Times New Roman" w:cs="Times New Roman"/>
          <w:sz w:val="28"/>
          <w:szCs w:val="28"/>
        </w:rPr>
        <w:t>трахование осуществляется на основании договоров имущественного или личного страхования, заключаемых гражданином или юридическим лицом (страхователем) со страховой организацией (страховщиком).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ч.1 ст. 929 ГК РФ п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</w:t>
      </w:r>
      <w:hyperlink r:id="rId4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(страхового случая)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5275DB" w:rsidRPr="00E964E0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ч. 4 ст. 931 ГК РФ в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когда ответственность за причинение вреда застрахована в силу того, что ее </w:t>
      </w:r>
      <w:hyperlink r:id="rId5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страхование обязательно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о возмещении вреда в пределах страховой суммы.</w:t>
      </w:r>
    </w:p>
    <w:p w:rsidR="00413BFC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>Истцом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4E0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ст. 56 Гражданского процессуального кодекса Российской Федерации и 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E964E0">
        <w:rPr>
          <w:rFonts w:ascii="Times New Roman" w:hAnsi="Times New Roman" w:cs="Times New Roman"/>
          <w:color w:val="000000" w:themeColor="text1"/>
          <w:sz w:val="28"/>
          <w:szCs w:val="28"/>
        </w:rPr>
        <w:t>преки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</w:t>
      </w:r>
      <w:r w:rsidR="00E964E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определений суда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представлены доказательства о заключении договора страхования № </w:t>
      </w:r>
      <w:r w:rsidRPr="00466CA0" w:rsidR="00466CA0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4E0" w:rsid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Обществом с ограниченной ответственностью «Согласие» и Алиевым Рустемом </w:t>
      </w:r>
      <w:r w:rsidRPr="00E9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транспортного средства, 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автомобиля марки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принадлежащего на праве собственности третьему лицу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«Учреждение по обеспечению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органов местного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подтверждается копией ПТС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письмом МКУ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сообщением УГИБДД МВД по Республике Крым от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карточкой учета транспортного средства.</w:t>
      </w:r>
    </w:p>
    <w:p w:rsidR="00413BFC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произошло ДТП с участием автомобиля марки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которым управлял 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водитель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автомобилем марки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находившегося под управлением ответчика.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Указанное ДТП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данным </w:t>
      </w:r>
      <w:r w:rsidRPr="005275DB" w:rsidR="00E96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извещени</w:t>
      </w:r>
      <w:r w:rsidR="00E96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</w:t>
      </w:r>
      <w:r w:rsidRPr="005275DB" w:rsidR="00E96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дорожно-транспортном происшествии</w:t>
      </w:r>
      <w:r w:rsidR="00E964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произошло в результате нарушения Правил дорожного движения ответчиком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находящимся в трудовых отношениях с третьим лицом</w:t>
      </w:r>
      <w:r w:rsidRPr="00E964E0"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275DB"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Истцом в порядке прямого возмещения убытков в результате повреждения автомобиля марки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которым управлял 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водитель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20.06.2017 года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произведена выплата страхового возмещения по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терпевшему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83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рублей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00 копеек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ДТП было оформлено без участия уполномоченных сотрудников полиции посредством заполнения сторонами извещения о ДТП</w:t>
      </w:r>
      <w:r w:rsid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64E0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Гражданская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собственника транспортного средства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автомобилем марки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застрахована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Обществом с ограниченной ответственностью «Согласие»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 чем было указано ответчиком в извещении о ДТП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6518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ограниченной ответственностью «Согласие»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75DB" w:rsid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признало произошедшее </w:t>
      </w:r>
      <w:r w:rsidRPr="005275DB" w:rsid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событие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5275DB" w:rsid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страховым случаем,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20.06.2017 года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страхового возмещения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терпевшему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83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00 копеек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ч. 1 ст. 12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 п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отерпевший вправе предъявить страховщику требование о возмещении вреда, причиненного его жизни, здоровью или имуществу при </w:t>
      </w:r>
      <w:hyperlink r:id="rId6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использовании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транспортного средства, в пределах страховой суммы, установленной настоящим Федеральным законом, путем предъявления страховщику </w:t>
      </w:r>
      <w:hyperlink r:id="rId7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заявления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страховом возмещении или прямом возмещении убытков и документов, предусмотренных правилами обязательного страхования.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страховом возмещении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8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 статьи 14.1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правилам части 2 ст. 11.1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 в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правовой позиции, изложенной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 по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9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1 статьи 422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РФ).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422 ГК РФ договор должен соответствовать обязательным для сторон правилам, установленным законом и иными правовыми актами (</w:t>
      </w:r>
      <w:hyperlink r:id="rId10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императивным нормам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), действующим в момент его заключения.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«ж» п.1 ст. 14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 (в редакции, действовавшей на момент заключения договора страхования), к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в силу прямой нормы закона страховщик имеет право регресса к лицу, не направившему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этом, исходя из положений указанных правовых норм, юридически значимым обстоятельством по настоящему делу является установление факта исполнения вторым участником ДТП обязанности по направлению в течение пяти рабочих дней в адрес</w:t>
      </w:r>
      <w:r w:rsidR="006B65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истца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своего экземпляра бланка извещения о дорожно-транспортном происшествии.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полагает истец, ответчик в течение 5 рабочих дней с даты ДТП не направил страховщику бланк извещения о ДТП, в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чем в соответствии со ст. 14 Федерального закона от 25.04.2002 № 40-ФЗ «Об обязательном страховании гражданской ответственности владельцев транспортных средств»  у него возникло право предъявить к причинившему вред лицу регрессные требования в размере произведенной страховщиком страховой выплаты. 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рассмотрения данного дела судом также было установлено, что ответчик по настоящему делу на момент наступления страхового случая состоял в трудовых правоотношениях с </w:t>
      </w:r>
      <w:r w:rsidRPr="005275DB"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5275DB"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</w:t>
      </w:r>
      <w:r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275DB"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="006B65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подтверждается справкой МКУ от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&lt;ДАННЫЕ ИЗЪЯТЫ&gt; 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№ </w:t>
      </w:r>
      <w:r w:rsidRPr="00466CA0" w:rsidR="00466CA0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="00466C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приеме 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работу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должность водителя автотранспортных средств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приказ об увольнении от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B65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F7E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положений ч.1 ст. 1064 ГК РФ в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обязанность возмещения вреда может быть возложена на лицо, не являющееся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причинителем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вреда.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содержания ч.1 ст. 1079 ГК РФ ю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ридические лица и граждане, деятельность которых связана с </w:t>
      </w:r>
      <w:hyperlink r:id="rId11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повышенной опасностью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</w:t>
      </w:r>
      <w:hyperlink r:id="rId12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источником повышенной опасности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не докажут, что вред возник вследствие непреодолимой силы или </w:t>
      </w:r>
      <w:hyperlink r:id="rId13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умысла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14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2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 статьи 1083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Обязанность возмещения вреда возлагается на юридическое лицо или гражданина, которые </w:t>
      </w:r>
      <w:hyperlink r:id="rId16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владеют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источником повышенной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</w:t>
      </w:r>
      <w:hyperlink r:id="rId17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доверенности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:rsidR="00FA1B0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в ходе судебного разбирательства, собственником автомобиля 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марки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466CA0" w:rsidR="00466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E9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E9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«Учреждение по обеспечению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подтверждается копией ПТС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письмом МКУ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года, сообщением УГИБДД МВД по Республике Крым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Pr="00466CA0" w:rsidR="00466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и карточкой учета транспортного средства.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Гражданская ответственность владельца данного автомобиля на момент ДТП застрахована по договору обязательного страхования гражданской ответственности владельцев транспортных средств </w:t>
      </w:r>
      <w:r w:rsidR="00FA1B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истцом.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момент совершения дорожно-транспортного происшествия указанным  транспортным средством управлял 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</w:rPr>
        <w:t>ответчик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, виновный в его совершении, однако не являющийся собственником транспортного средства,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вший указанным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автомобилем, в связи с осуществлением трудовых обязанностей, что подтверждается представленными документами. </w:t>
      </w:r>
    </w:p>
    <w:p w:rsidR="00FA1B0E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Как следует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дела у</w:t>
      </w:r>
      <w:r w:rsidRPr="00FA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сохранился экземпляр полиса </w:t>
      </w:r>
      <w:r w:rsidRPr="005275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обязательного страхования гражданской ответственности владельцев транспортных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вышеуказанный автомобиль.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Изложенные обстоятельства свидетельствуют о том, что обязанность по направлению бланка извещения о дорожно-транспортном происшествии в страховую компанию возникает у владельца транспортного средства, в данном случае 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FA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</w:t>
      </w:r>
      <w:r w:rsidRPr="005275DB" w:rsidR="00FA1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«Учреждение по обеспечению деятельности органов местного самоуправления муниципального образования городской округ Симферополь Республики Крым»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этим истец предъявил требования о возмещении  ущерба в порядке регресса к водителю транспортного средства 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</w:rPr>
        <w:t>Алиеву Р.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 является надлежащим ответчиком.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Так, в силу положений ч.1 ст. 1068 ГК РФ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правилам, предусмотренным настоящей </w:t>
      </w:r>
      <w:hyperlink r:id="rId18" w:history="1">
        <w:r w:rsidRPr="005275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главой</w:t>
        </w:r>
      </w:hyperlink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Истец </w:t>
      </w:r>
      <w:r w:rsidR="00FA1B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просил суд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замене ненадлежащего ответчика 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Алиева Р.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надлежащим ответчиком</w:t>
      </w:r>
      <w:r w:rsidRPr="00C30053" w:rsidR="00C3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МКУ </w:t>
      </w:r>
      <w:r w:rsidRPr="005275DB" w:rsidR="00C3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«Учреждение по обеспечению деятельности органов местного самоуправления муниципального образования городской </w:t>
      </w:r>
      <w:r w:rsidRPr="005275DB" w:rsidR="00C30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 Симферополь Республики Крым»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исковых требований к 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указанному третьему лицу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настоящего гражданского дела не заявил. 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требованием ст. 41 ГПК РФ суд не может, в нарушение принципа состязательности сторон, сам инициировать замену ненадлежащего ответчика и согласно ч. 3 ст. 196 ГПК РФ обязан принять решение по заявленным истцом требованиям.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иск заявлен к ненадлежащему ответчику, суд пришел к выводу, что в удовлетворении иска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о возмещении ущерба в порядке регресса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 отказать. 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суд пришел к выводу об отказе в удовлетворении предъявленных к 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ответчику Алиеву Р.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исковых требований, 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следовательно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подлежат удовлетворению и требования о взыскании судебных расходов.</w:t>
      </w:r>
    </w:p>
    <w:p w:rsidR="005275DB" w:rsidRPr="005275DB" w:rsidP="002D06BB">
      <w:pPr>
        <w:tabs>
          <w:tab w:val="left" w:pos="-28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этом следует отметить, что отказ в иске к </w:t>
      </w:r>
      <w:r w:rsidR="00C3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Алиеву Р.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лишает истца права на обращение в суд с иском к надлежащим ответчикам по общим правилам судопроизводства.</w:t>
      </w:r>
    </w:p>
    <w:p w:rsidR="00B0574F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</w:t>
      </w:r>
      <w:r w:rsidRPr="005275D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5275DB">
        <w:rPr>
          <w:rFonts w:ascii="Times New Roman" w:hAnsi="Times New Roman" w:cs="Times New Roman"/>
          <w:sz w:val="28"/>
          <w:szCs w:val="28"/>
        </w:rPr>
        <w:t>ст.ст</w:t>
      </w:r>
      <w:r w:rsidRPr="005275DB">
        <w:rPr>
          <w:rFonts w:ascii="Times New Roman" w:hAnsi="Times New Roman" w:cs="Times New Roman"/>
          <w:sz w:val="28"/>
          <w:szCs w:val="28"/>
        </w:rPr>
        <w:t>. 98, 194-199 Гражданского процессуального кодекса Россий</w:t>
      </w:r>
      <w:r w:rsidRPr="005275DB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5275DB" w:rsidP="002D06B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2D06B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5275DB" w:rsidP="002D06BB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Общества с ограниченной ответственностью «Согласие» к Алиеву Рустему о возмещении ущерба в порядке регресса</w:t>
      </w:r>
      <w:r w:rsidRPr="005275DB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275D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5275DB" w:rsidR="00DC6C95">
        <w:rPr>
          <w:rFonts w:ascii="Times New Roman" w:hAnsi="Times New Roman" w:cs="Times New Roman"/>
          <w:sz w:val="28"/>
          <w:szCs w:val="28"/>
        </w:rPr>
        <w:t>.</w:t>
      </w:r>
    </w:p>
    <w:p w:rsidR="005275DB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75DB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D06B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Решение в окончательной форме изготовлено и подписано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 января 2020 года.</w:t>
      </w:r>
    </w:p>
    <w:p w:rsidR="005275DB" w:rsidRPr="00FF7E7E" w:rsidP="002D06BB">
      <w:pPr>
        <w:spacing w:after="0"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5DB" w:rsidRPr="005275DB" w:rsidP="002D06BB">
      <w:pPr>
        <w:spacing w:after="0"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E7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FF7E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7E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7E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6C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6C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6C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7E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Д.В. Киреев</w:t>
      </w:r>
    </w:p>
    <w:p w:rsidR="005275DB" w:rsidRPr="005275DB" w:rsidP="002D06BB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Sect="002D06BB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194E3C"/>
    <w:rsid w:val="002D06BB"/>
    <w:rsid w:val="002E56D1"/>
    <w:rsid w:val="00413BFC"/>
    <w:rsid w:val="00466CA0"/>
    <w:rsid w:val="005275DB"/>
    <w:rsid w:val="00541678"/>
    <w:rsid w:val="0060146E"/>
    <w:rsid w:val="006B6518"/>
    <w:rsid w:val="007771BE"/>
    <w:rsid w:val="007D03BB"/>
    <w:rsid w:val="00841231"/>
    <w:rsid w:val="00894A48"/>
    <w:rsid w:val="009C189D"/>
    <w:rsid w:val="00A3304E"/>
    <w:rsid w:val="00A65628"/>
    <w:rsid w:val="00A927C8"/>
    <w:rsid w:val="00AE0D6F"/>
    <w:rsid w:val="00B0574F"/>
    <w:rsid w:val="00B136B2"/>
    <w:rsid w:val="00C30053"/>
    <w:rsid w:val="00CE170D"/>
    <w:rsid w:val="00DC6C95"/>
    <w:rsid w:val="00E964E0"/>
    <w:rsid w:val="00FA1B0E"/>
    <w:rsid w:val="00FF7E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5D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6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3F0B03271F3FAED49ACEFB81366A31C98FBB545208DD3D91F475FD25342E2F7EB4F379D8BAF0D1FC497AE499CF92057B9681C7DE8E42FAxDkBN" TargetMode="External" /><Relationship Id="rId11" Type="http://schemas.openxmlformats.org/officeDocument/2006/relationships/hyperlink" Target="consultantplus://offline/ref=99DF2F3FD51A1A828956A4C79CC23BC2657383F48492CD2C43C91F4992F4F099DA045304ED40FF74211D8D21F110531FAD437AE6ACEA30B1a244N" TargetMode="External" /><Relationship Id="rId12" Type="http://schemas.openxmlformats.org/officeDocument/2006/relationships/hyperlink" Target="consultantplus://offline/ref=99DF2F3FD51A1A828956A4C79CC23BC26E7D87F4859E90264B90134B95FBAF8EDD4D5F05ED40FA7D23428834E0485C19B75D72F0B0E831aB49N" TargetMode="External" /><Relationship Id="rId13" Type="http://schemas.openxmlformats.org/officeDocument/2006/relationships/hyperlink" Target="consultantplus://offline/ref=99DF2F3FD51A1A828956A4C79CC23BC26E7D87F4859E90264B90134B95FBAF8EDD4D5F05ED40F87523428834E0485C19B75D72F0B0E831aB49N" TargetMode="External" /><Relationship Id="rId14" Type="http://schemas.openxmlformats.org/officeDocument/2006/relationships/hyperlink" Target="consultantplus://offline/ref=99DF2F3FD51A1A828956A4C79CC23BC2647B80F58096CD2C43C91F4992F4F099DA045304ED42F9722F1D8D21F110531FAD437AE6ACEA30B1a244N" TargetMode="External" /><Relationship Id="rId15" Type="http://schemas.openxmlformats.org/officeDocument/2006/relationships/hyperlink" Target="consultantplus://offline/ref=99DF2F3FD51A1A828956A4C79CC23BC2647B80F58096CD2C43C91F4992F4F099DA045304ED42F97D281D8D21F110531FAD437AE6ACEA30B1a244N" TargetMode="External" /><Relationship Id="rId16" Type="http://schemas.openxmlformats.org/officeDocument/2006/relationships/hyperlink" Target="consultantplus://offline/ref=99DF2F3FD51A1A828956A4C79CC23BC26E7D87F4859E90264B90134B95FBAF8EDD4D5F05ED40F97423428834E0485C19B75D72F0B0E831aB49N" TargetMode="External" /><Relationship Id="rId17" Type="http://schemas.openxmlformats.org/officeDocument/2006/relationships/hyperlink" Target="consultantplus://offline/ref=99DF2F3FD51A1A828956A4C79CC23BC26E7D87F4859E90264B90134B95FBAF8EDD4D5F05ED40F97323428834E0485C19B75D72F0B0E831aB49N" TargetMode="External" /><Relationship Id="rId18" Type="http://schemas.openxmlformats.org/officeDocument/2006/relationships/hyperlink" Target="consultantplus://offline/ref=7806DED30A655E80A056C2FB5C9BCAD348CAFA687239A2621E78C3A9D126377AFA6C260609BBEC83D86D1A37A7C71BFD2F25CE89B62DC98664V4O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528D4500C2C18FDC04AFA94DE7B5E8492550B3242E61633D3EEF6885A1B961A2114692E6F09BCEB530F58721B7081B6527F0F5C33A2EE7r0TBN" TargetMode="External" /><Relationship Id="rId5" Type="http://schemas.openxmlformats.org/officeDocument/2006/relationships/hyperlink" Target="consultantplus://offline/ref=04064B53C0A86C995D4A1560CE3C182AF5DB24EB9400AE0F406FCAB852209FCDDF4D2E870FBBA61D68FC5499D18E722E77BDC12944D4B2bEU4N" TargetMode="External" /><Relationship Id="rId6" Type="http://schemas.openxmlformats.org/officeDocument/2006/relationships/hyperlink" Target="consultantplus://offline/ref=3457042C44D59208CA8209BA70E14FFF50524414A32E3A0AE55CFD636AB1142029E3D1E05F8FBBABC7984967EBFEA4968328826B24A9D41BIBV7N" TargetMode="External" /><Relationship Id="rId7" Type="http://schemas.openxmlformats.org/officeDocument/2006/relationships/hyperlink" Target="consultantplus://offline/ref=3457042C44D59208CA8209BA70E14FFF51584B14A02C3A0AE55CFD636AB1142029E3D1E05A8AB0FC90D7483BADAFB7948F2880633BIAV2N" TargetMode="External" /><Relationship Id="rId8" Type="http://schemas.openxmlformats.org/officeDocument/2006/relationships/hyperlink" Target="consultantplus://offline/ref=AB117CB07C89B0DD0CDC2E0268779838723AF9882DACF6392760E34DA769E21C9CFBBDC6EBC7D4E391793D627446288E01090D9F20j1VBN" TargetMode="External" /><Relationship Id="rId9" Type="http://schemas.openxmlformats.org/officeDocument/2006/relationships/hyperlink" Target="consultantplus://offline/ref=7453E47DFE2D8D8B400094539540440452E413A3AD6312CC1E13E7EA76F620AE1292FB4B21C2431A9A2D7C16516D78C161BCDFEAF2D82FE6v8h9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