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155FD" w:rsidP="00ED07DC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Дело № 2-40-</w:t>
      </w:r>
      <w:r w:rsidRPr="005155FD" w:rsidR="0044598D">
        <w:rPr>
          <w:rFonts w:ascii="Times New Roman" w:eastAsia="Times New Roman" w:hAnsi="Times New Roman" w:cs="Times New Roman"/>
          <w:sz w:val="18"/>
          <w:szCs w:val="28"/>
          <w:lang w:eastAsia="ru-RU"/>
        </w:rPr>
        <w:t>9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/202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>3</w:t>
      </w:r>
    </w:p>
    <w:p w:rsidR="009F5312" w:rsidRPr="005155FD" w:rsidP="00ED07D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РЕШЕНИЕ</w:t>
      </w:r>
    </w:p>
    <w:p w:rsidR="009F5312" w:rsidRPr="005155FD" w:rsidP="00ED07D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ИМЕНЕМ РОССИЙСКОЙ ФЕДЕРАЦИИ</w:t>
      </w:r>
    </w:p>
    <w:p w:rsidR="00341513" w:rsidRPr="005155FD" w:rsidP="00ED07DC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F5312" w:rsidRPr="005155FD" w:rsidP="00ED07DC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C92F72" w:rsidRPr="005155FD" w:rsidP="00ED07DC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31 января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202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3 г.       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</w:t>
      </w:r>
      <w:r w:rsidRPr="005155FD" w:rsidR="00083CA0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</w:t>
      </w:r>
      <w:r w:rsidRPr="005155FD" w:rsidR="00853C7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г. Евпатория</w:t>
      </w:r>
    </w:p>
    <w:p w:rsidR="00C92F72" w:rsidRPr="005155FD" w:rsidP="00ED07DC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Аметова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А.Э.,</w:t>
      </w:r>
    </w:p>
    <w:p w:rsidR="00C92F72" w:rsidRPr="005155FD" w:rsidP="00ED07DC">
      <w:pPr>
        <w:spacing w:after="0" w:line="0" w:lineRule="atLeast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при</w:t>
      </w:r>
      <w:r w:rsidRPr="005155FD" w:rsidR="00555151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секретаре судебного заседания 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>Скорицкой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О.Д</w:t>
      </w:r>
      <w:r w:rsidRPr="005155FD" w:rsidR="0018767D">
        <w:rPr>
          <w:rFonts w:ascii="Times New Roman" w:eastAsia="Times New Roman" w:hAnsi="Times New Roman" w:cs="Times New Roman"/>
          <w:sz w:val="18"/>
          <w:szCs w:val="28"/>
          <w:lang w:eastAsia="ru-RU"/>
        </w:rPr>
        <w:t>.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,</w:t>
      </w:r>
    </w:p>
    <w:p w:rsidR="00341513" w:rsidRPr="005155FD" w:rsidP="00ED07DC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ab/>
      </w:r>
      <w:r w:rsidRPr="005155FD" w:rsidR="00FD0F9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Александра Алексеевича к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Помогайбину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Игорю Васильевичу</w:t>
      </w:r>
      <w:r w:rsidRPr="005155FD" w:rsidR="00722E7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, третье лицо Отдел судебных приставов по городу Евпатории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</w:t>
      </w:r>
      <w:r w:rsidRPr="005155FD" w:rsidR="00722E7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Управления федеральной службы судебных приставов по Республике Крым,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>о взыскании процентов по договору займа</w:t>
      </w:r>
      <w:r w:rsidRPr="005155FD" w:rsidR="00335B18">
        <w:rPr>
          <w:rFonts w:ascii="Times New Roman" w:eastAsia="Times New Roman" w:hAnsi="Times New Roman" w:cs="Times New Roman"/>
          <w:sz w:val="18"/>
          <w:szCs w:val="28"/>
          <w:lang w:eastAsia="ru-RU"/>
        </w:rPr>
        <w:t>,</w:t>
      </w:r>
    </w:p>
    <w:p w:rsidR="00341513" w:rsidRPr="005155FD" w:rsidP="00ED07DC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УСТАНОВИЛ: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А.А. обратился к мировому судье судебного участка №40 Евпаторийского судебного района (городской округ Евпатория) с исковым заявлением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Помогайбину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И.В. о взыскании процентов по договору займа. </w:t>
      </w:r>
    </w:p>
    <w:p w:rsidR="00853C7F" w:rsidRPr="005155FD" w:rsidP="00ED07DC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Требования мотивированы тем, что решением Евпаторийского городского суда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И.В.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А.А. взыскан долг по договору займа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долларов США в российских рублях по курсу, установленному Центральным банком Российской Федерации  на день платежа, в том числе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долларов США – основной долг,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долларов США – проценты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Решение суда </w:t>
      </w:r>
      <w:r w:rsidRPr="005155FD" w:rsidR="00DF68CB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ответчиком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исполнено частично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. З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г. ответчико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м  погашено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долларов США, из которых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долларов США составляют проценты, взысканны</w:t>
      </w:r>
      <w:r w:rsidRPr="005155FD" w:rsid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е по решению суда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. по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г., а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долларов США – проценты за период 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г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.</w:t>
      </w:r>
    </w:p>
    <w:p w:rsidR="00D51192" w:rsidRPr="005155FD" w:rsidP="00ED07DC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А.А. просит взыскать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И.В.  проценты по договору займа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долларов США в российских рублях по курсу, установленному Центральным банком Российской Федерации  на день платежа,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г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.</w:t>
      </w:r>
    </w:p>
    <w:p w:rsidR="00D51192" w:rsidRPr="005155FD" w:rsidP="00ED07DC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Протокольным определением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г. к участию в деле в качестве третьего лица привлечен Отдел судебных приставов по городу Евпатории  Управления федеральной службы судебных приставов по Республике Крым</w:t>
      </w:r>
    </w:p>
    <w:p w:rsidR="00853C7F" w:rsidRPr="005155FD" w:rsidP="00ED07DC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 судебное заседание истец 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. не явился, подал ходатайство о рассмотрении дела в его отсутствие, исковые требования поддерживает в полном об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ru-RU"/>
        </w:rPr>
        <w:t>ъеме, просит иск удовлетворить.</w:t>
      </w:r>
    </w:p>
    <w:p w:rsidR="00D51192" w:rsidRPr="005155FD" w:rsidP="00ED07DC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В письменных </w:t>
      </w:r>
      <w:r w:rsidRPr="005155FD" w:rsidR="00DF68CB">
        <w:rPr>
          <w:rFonts w:ascii="Times New Roman" w:eastAsia="Times New Roman" w:hAnsi="Times New Roman" w:cs="Times New Roman"/>
          <w:sz w:val="18"/>
          <w:szCs w:val="28"/>
          <w:lang w:eastAsia="ru-RU"/>
        </w:rPr>
        <w:t>пояснениях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А.А. указывает, что суммы, оплаченные ответчиком по решению суда зачтены им в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периоды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выходящие за рамки периода, определённого решением суда, с учетом положений ст. 319 ГК РФ, поскольку сам по себе факт вынесения судебного решения о взыскании денежных сумм не является основанием для прекращения обязательств по договору. Вынесенное решение не освободило ответчика от уплаты новых процентов, поэтому распределение полученных от ответчика денежных средств должно осуществляется с учетом начисления новых процентов за невыплату основного долга. 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Ответчик 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б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ar-SA"/>
        </w:rPr>
        <w:t>ин</w:t>
      </w:r>
      <w:r w:rsidRPr="005155FD" w:rsidR="00D51192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И.В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., извещенн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ый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о времени и месте рассмотрения дела 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под расписку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,  в судебное заседание не явил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ся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 Заявлений об отложении судебного разбирательства или невозможности явки по уважительным причинам не предоставил, своего представителя в суд не направил.</w:t>
      </w:r>
    </w:p>
    <w:p w:rsidR="00764308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Представитель третьего лица Отдел</w:t>
      </w:r>
      <w:r w:rsidRPr="005155FD" w:rsidR="00DF68CB">
        <w:rPr>
          <w:rFonts w:ascii="Times New Roman" w:eastAsia="Times New Roman" w:hAnsi="Times New Roman" w:cs="Times New Roman"/>
          <w:sz w:val="18"/>
          <w:szCs w:val="28"/>
          <w:lang w:eastAsia="ar-SA"/>
        </w:rPr>
        <w:t>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судебных приставов по городу Евпатории  Управления федеральной службы судебных приставов по Республике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Крым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извещенный о времени и месте рассмотрения дела </w:t>
      </w:r>
      <w:r w:rsidRPr="005155FD" w:rsidR="00ED07DC">
        <w:rPr>
          <w:rFonts w:ascii="Times New Roman" w:eastAsia="Times New Roman" w:hAnsi="Times New Roman" w:cs="Times New Roman"/>
          <w:sz w:val="18"/>
          <w:szCs w:val="28"/>
          <w:lang w:eastAsia="ar-SA"/>
        </w:rPr>
        <w:t>судебной повесткой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,  в судебное заседание не явился.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Согласно ст. 167 ГПК РФ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С учетом вышеизложенного, суд, считает возможным рассмотреть  дело в отсутствие ответчика 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и представителя третьего лица, 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>извещенных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надлежащим образом о времени и месте судебного разбирательства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Выяснив мнение сторон, изучив материалы дела, суд считает исковые требования подлежащими </w:t>
      </w:r>
      <w:r w:rsidRPr="005155FD" w:rsidR="00764308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частичному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удовлетворению по следующим основаниям. 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853C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764308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Как следует из материалов дела, решением Евпаторийского суда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от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.,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оставленным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без измерения Апелляционным определением Верховного суда Республики Крым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г.,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исковые требования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к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Помогайбину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. о взыскании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долга по договору займа  удовлетворены в полном объёме.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 взыскан долг по договору займа 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долларов США в рублях по официальному курсу, установленному  Центральным банком Российской Федерации на день платежа, в том числе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долларов США – основной долг,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долларов США – проценты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832F7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Во исполнение решения суда в указанной части,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г. Евпаторийским городским судом выдан исполнительный лист ФС №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764308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Также из  указанных судебных актов, и копии представленной в материалы дела расписки усматривается, что истцом ответчику был предоставлен заем по договору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с условием возврата займа и уплаты процентов за пользование займом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годовых от суммы основного долга.</w:t>
      </w:r>
    </w:p>
    <w:p w:rsidR="00DF68CB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Заключение между сторонами договора займа на условиях указанных в расписке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г. установлено решением суда, вступившим в законную силу</w:t>
      </w:r>
      <w:r w:rsidRPr="005155FD" w:rsidR="00F42DAF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,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</w:t>
      </w:r>
      <w:r w:rsidRPr="005155FD" w:rsidR="000710A8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и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в соответствии с положениями ст. 61 ГПК РФ не </w:t>
      </w:r>
      <w:r w:rsidRPr="005155FD" w:rsidR="000710A8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подлежит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доказыва</w:t>
      </w:r>
      <w:r w:rsidRPr="005155FD" w:rsidR="000710A8">
        <w:rPr>
          <w:rFonts w:ascii="Times New Roman" w:eastAsia="Times New Roman" w:hAnsi="Times New Roman" w:cs="Times New Roman"/>
          <w:sz w:val="18"/>
          <w:szCs w:val="28"/>
          <w:lang w:eastAsia="ar-SA"/>
        </w:rPr>
        <w:t>нию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вновь.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В соответствии с положениями ст.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Согласно п. 1 ст. 809 Гражданского кодекса РФ -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ставкой Банка России, действовавшей в соответствующие периоды.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Согласно положений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ст. 317 Гражданского кодекса РФ денежные обязательства должны быть выражены в рублях (статья 140).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В денежном обязательстве может быть предусмотрено, что оно подлежит оплате в рублях в сумме, эквивалентной определенной сумме в иностранной валюте или в условных денежных единицах (экю, "специальных правах заимствования" и др.). В этом случае подлежащая уплате в рублях сумма определяется по официальному курсу соответствующей валюты или условных денежных единиц на день платежа, если иной курс или иная дата его определения не установлены законом или соглашением сторон.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Использование иностранной валюты,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случаях, в порядке и на условиях, определенных законом или в установленном им порядке.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В силу статей 140 и 317 Гражданского кодекса РФ при рассмотрении споров, связанных с исполнением денежных обязательств, следует различать валюту, в которой денежное обязательство выражено (валюту долга), и валюту, в которой это денежное обязательство должно быть исполнено (валюту платежа).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 общему правилу валютой долга и валютой платежа является рубль (пункт 1 статьи 317 ГК РФ).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Согласно разъяснений, содержащихся в п. 29 и п. 31 Постановления Пленума Верховного Суда РФ от 22.11.2016 г. N 54 "О некоторых вопросах применения общих положений Гражданского кодекса Российской Федерации об обязательствах и их исполнении" стороны вправе в соглашении установить курс пересчета иностранной валюты (условных денежных единиц) в рубли или установить порядок определения такого курса.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Если законом или соглашением сторон курс и дата пересчета не установлены, суд в соответствии с пунктом 2 статьи 317 Гражданского кодекса РФ указывает, что пересчет осуществляется по официальному курсу на дату фактического платежа.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Для иностранных валют и условных денежных единиц, котируемых Банком России, под официальным курсом понимается курс этих валют (единиц) к рублю, устанавливаемый Банком России на основании статьи 53 Федерального закона от 10 июля 2002 года N 86-ФЗ "О Центральном банке Российской Федерации (Банке России)</w:t>
      </w:r>
      <w:r w:rsidRPr="005155FD" w:rsidR="008913FD">
        <w:rPr>
          <w:rFonts w:ascii="Times New Roman" w:eastAsia="Times New Roman" w:hAnsi="Times New Roman" w:cs="Times New Roman"/>
          <w:sz w:val="18"/>
          <w:szCs w:val="28"/>
          <w:lang w:eastAsia="ar-SA"/>
        </w:rPr>
        <w:t>".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Если Банк России не устанавливает курс иностранной валюты (условной денежной единицы) к рублю, пересчет осуществляется на основании предоставленных сторонами данных о курсе этой валюты (единицы), устанавливаемом уполномоченным органом (банком) соответствующего государства или международной организацией к одной из иностранных валют или условных денежных ед</w:t>
      </w:r>
      <w:r w:rsidRPr="005155FD" w:rsidR="008913FD">
        <w:rPr>
          <w:rFonts w:ascii="Times New Roman" w:eastAsia="Times New Roman" w:hAnsi="Times New Roman" w:cs="Times New Roman"/>
          <w:sz w:val="18"/>
          <w:szCs w:val="28"/>
          <w:lang w:eastAsia="ar-SA"/>
        </w:rPr>
        <w:t>иниц, котируемых Банком России.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Иностранная валюта может выступать в качестве средства платежа в случаях, в порядке и на условиях, определенных законом, или в</w:t>
      </w:r>
      <w:r w:rsidRPr="005155FD" w:rsidR="008913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установленном законом порядке.</w:t>
      </w:r>
    </w:p>
    <w:p w:rsidR="00F42DAF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В случае, когда в договоре денежное обязательство выражено в иностранной валюте (валюта долга) без указания валюты платежа, суду следует рассматривать в качестве валюты платежа рубль (пункт 2 статьи 317 ГК </w:t>
      </w:r>
      <w:r w:rsidRPr="005155FD" w:rsidR="008913FD">
        <w:rPr>
          <w:rFonts w:ascii="Times New Roman" w:eastAsia="Times New Roman" w:hAnsi="Times New Roman" w:cs="Times New Roman"/>
          <w:sz w:val="18"/>
          <w:szCs w:val="28"/>
          <w:lang w:eastAsia="ar-SA"/>
        </w:rPr>
        <w:t>РФ).</w:t>
      </w:r>
    </w:p>
    <w:p w:rsidR="005155FD" w:rsidRPr="005155FD" w:rsidP="005A3D24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Как следует из ответа РНКБ (ПАО)  по исполнительному листу </w:t>
      </w:r>
      <w:r w:rsidRPr="005155FD" w:rsidR="005A3D24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ФС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№031702892  Евпаторийского городского суда по делу №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от 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со счета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было удержано 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</w:p>
    <w:p w:rsidR="005155FD" w:rsidRPr="005155FD" w:rsidP="005A3D24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Кроме того, из материалов исполнительного производства №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усматривается, что во исполнение решения Евпаторийского суда от 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</w:t>
      </w:r>
      <w:r w:rsidRPr="005155FD" w:rsidR="00772CC4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по исполнительному листу 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взысканы и перечислены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АА денежные средства в размере </w:t>
      </w:r>
      <w:r w:rsidRPr="005155FD">
        <w:rPr>
          <w:rFonts w:ascii="Times New Roman" w:hAnsi="Times New Roman"/>
          <w:sz w:val="18"/>
          <w:szCs w:val="28"/>
          <w:lang w:eastAsia="ru-RU"/>
        </w:rPr>
        <w:t>***</w:t>
      </w:r>
    </w:p>
    <w:p w:rsidR="00832F7F" w:rsidRPr="005155FD" w:rsidP="005A3D24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Получение истцом, денежных средств по исполнительному производству, также подтверждается, представленными им выписками по банковской карте. </w:t>
      </w:r>
    </w:p>
    <w:p w:rsidR="00832F7F" w:rsidRPr="005155FD" w:rsidP="00832F7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А, утверждение истца о том, что </w:t>
      </w:r>
      <w:r w:rsidRPr="005155FD" w:rsidR="009C4DA9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он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не получал денежных сре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дств в р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руб. опровергается ответом РНКБ (ПАО). При этом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,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выписки по банковской карте за указанный период</w:t>
      </w:r>
      <w:r w:rsidRPr="005155FD" w:rsidR="009C4DA9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, подтверждающей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обратное,  истцом не представлено. </w:t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Кроме того, представленный в судебном заседании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ответчиком расчет взысканных сумм в рамках исполнения решения Евпаторийского городского суда 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руб. не подтверждён  в полном объёме представленными ответчиком доказательствами, а также противоречит материалам  дела и исполнительного производства.</w:t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Так, согласно ответа Отделения Фонда пенсионного и социального страхования Российской Федерации по Республике Крым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 на основании решения Евпаторийского городского суда 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г., по поступившему от взыскателя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 по исполнительному листу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из  пенсии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взыскано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ab/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Вместе с тем, взысканные  Отделением Фонда пенсионного и социального страхования Российской Федерации по Республике Крым денежные средства в размере 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руб. не могут быть приняты в расчет взыскиваемых сумм по договору займа, поскольку взыскание производилось по другому исполнительному листу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Также, согласно материалам исполнительного производства,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Помогайбину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В.И. возвращены взысканные с его пенсии денежные средства 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Таким образом, из представленных сторонами доказательств и из полученных судом ответов, установлено, что всего 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по исполнительному листу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взыскано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руб. </w:t>
      </w:r>
    </w:p>
    <w:p w:rsidR="008913FD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Согласно официальному курсу, установленному Центральным банком Российской Федерации на день платежа, уплаченные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Помогайбиным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И.В. 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денежные средства составляют: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</w:t>
      </w:r>
      <w:r w:rsidRPr="005155FD" w:rsidR="00E17564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7058,38 руб. – 94,75 долларов США,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0942CB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0942CB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Указанные денежные средства были взысканы  с ответчика в рамках исполнения решения Евпаторийского </w:t>
      </w:r>
      <w:r w:rsidRPr="005155FD" w:rsidR="00772CC4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городского суда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772CC4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по исполнительному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772CC4">
        <w:rPr>
          <w:rFonts w:ascii="Times New Roman" w:eastAsia="Times New Roman" w:hAnsi="Times New Roman" w:cs="Times New Roman"/>
          <w:sz w:val="18"/>
          <w:szCs w:val="28"/>
          <w:lang w:eastAsia="ar-SA"/>
        </w:rPr>
        <w:t>,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связи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 чем подлежат зачету в счет взысканных по решению суда сумм, а именно  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долларов США в счет погашения процентов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по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г., а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долларов США в счет погашения основного долга, что соответствует положениям ст.  319 ГК РФ.</w:t>
      </w:r>
    </w:p>
    <w:p w:rsidR="008913FD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При этом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,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иное распределение вышеуказанных денежных средств поступивших  от ответчика в пользу истца в рамках  исполнения решения суда противоречит решению Евпаторийского городского суда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г., поскольку с ответчика были взысканы </w:t>
      </w:r>
      <w:r w:rsidRPr="005155FD" w:rsidR="000B35C5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денежные средства -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основной долг и проценты за пользование займом за </w:t>
      </w:r>
      <w:r w:rsidRPr="005155FD" w:rsidR="000B35C5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конкретный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период</w:t>
      </w:r>
      <w:r w:rsidRPr="005155FD" w:rsidR="000B35C5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 </w:t>
      </w:r>
      <w:r w:rsidRPr="005155FD" w:rsidR="008A4114">
        <w:rPr>
          <w:rFonts w:ascii="Times New Roman" w:eastAsia="Times New Roman" w:hAnsi="Times New Roman" w:cs="Times New Roman"/>
          <w:sz w:val="18"/>
          <w:szCs w:val="28"/>
          <w:lang w:eastAsia="ar-SA"/>
        </w:rPr>
        <w:t>установленной</w:t>
      </w:r>
      <w:r w:rsidRPr="005155FD" w:rsidR="000B35C5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судом денежной сумме, и поступившие по исполнительному производству денежные средства не подлежат  зачету в проценты за период</w:t>
      </w:r>
      <w:r w:rsidRPr="005155FD" w:rsidR="008A4114">
        <w:rPr>
          <w:rFonts w:ascii="Times New Roman" w:eastAsia="Times New Roman" w:hAnsi="Times New Roman" w:cs="Times New Roman"/>
          <w:sz w:val="18"/>
          <w:szCs w:val="28"/>
          <w:lang w:eastAsia="ar-SA"/>
        </w:rPr>
        <w:t>ы не определённые судом</w:t>
      </w:r>
      <w:r w:rsidRPr="005155FD" w:rsidR="000B35C5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.  </w:t>
      </w:r>
    </w:p>
    <w:p w:rsidR="008A4114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Истец, не лишен возможности реализовать свое право на получение с заемщика процентов за пользование займом за последующие периоды обратившись в суд с исковым заявлением. </w:t>
      </w:r>
    </w:p>
    <w:p w:rsidR="00BA400C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Согласно  </w:t>
      </w:r>
      <w:r w:rsidRPr="005155FD" w:rsidR="00FA7982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ч.1 ст. 809 ГК </w:t>
      </w:r>
      <w:r w:rsidRPr="005155FD" w:rsidR="00FA7982">
        <w:rPr>
          <w:rFonts w:ascii="Times New Roman" w:eastAsia="Times New Roman" w:hAnsi="Times New Roman" w:cs="Times New Roman"/>
          <w:sz w:val="18"/>
          <w:szCs w:val="28"/>
          <w:lang w:eastAsia="ar-SA"/>
        </w:rPr>
        <w:t>РФ</w:t>
      </w:r>
      <w:r w:rsidRPr="005155FD" w:rsidR="00FA7982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8A4114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Правом, предусмотренным ч.1 ст. 809 ГК РФ истец воспользовался, обратившись в суд с данным исковым заявлением о взыскании с ответчика процентов за пользование займом за</w:t>
      </w:r>
      <w:r w:rsidRPr="005155FD">
        <w:rPr>
          <w:rFonts w:ascii="Times New Roman" w:hAnsi="Times New Roman" w:cs="Times New Roman"/>
          <w:sz w:val="18"/>
          <w:szCs w:val="28"/>
        </w:rPr>
        <w:t xml:space="preserve">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г.</w:t>
      </w:r>
    </w:p>
    <w:p w:rsidR="009C4DA9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Учитывая требования истца о взыскании процентов за определённый период, суд считает необходимым рассматривать дело в рамках заявленного периода. </w:t>
      </w:r>
    </w:p>
    <w:p w:rsidR="008D3EBE" w:rsidRPr="005155FD" w:rsidP="00ED07D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Требования истца о взыскании процентов за пользование займом суд находит обоснованными по мотивам указанным выше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772CC4" w:rsidRPr="005155FD" w:rsidP="005155FD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При этом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,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представленный  истцом расчет </w:t>
      </w:r>
      <w:r w:rsidRPr="005155FD" w:rsidR="003E297F">
        <w:rPr>
          <w:rFonts w:ascii="Times New Roman" w:eastAsia="Times New Roman" w:hAnsi="Times New Roman" w:cs="Times New Roman"/>
          <w:sz w:val="18"/>
          <w:szCs w:val="28"/>
          <w:lang w:eastAsia="ar-SA"/>
        </w:rPr>
        <w:t>процентов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произведен без учета всех взысканных с ответчика сумм, в связи с чем, суд считает необходимым произвести собственный расчет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процентов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за пользование займом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г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.</w:t>
      </w:r>
    </w:p>
    <w:p w:rsidR="00853C7F" w:rsidRPr="005155FD" w:rsidP="00853C7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Таким образом, </w:t>
      </w:r>
      <w:r w:rsidRPr="005155FD" w:rsidR="009C4DA9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с ответчика в пользу истца 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подлежат взысканию проценты по договору займа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г.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8D3EBE">
        <w:rPr>
          <w:rFonts w:ascii="Times New Roman" w:eastAsia="Times New Roman" w:hAnsi="Times New Roman" w:cs="Times New Roman"/>
          <w:sz w:val="18"/>
          <w:szCs w:val="28"/>
          <w:lang w:eastAsia="ar-SA"/>
        </w:rPr>
        <w:t>долларов США в российских рублях по официальному курсу, установленному Центральным банком Российской Федерации на день платежа.</w:t>
      </w:r>
    </w:p>
    <w:p w:rsidR="009C4DA9" w:rsidRPr="005155FD" w:rsidP="009C4D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В остальной части исковые требования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 А.А.  не подлежат удовлет</w:t>
      </w:r>
      <w:r w:rsidRPr="005155FD" w:rsidR="001B0F99">
        <w:rPr>
          <w:rFonts w:ascii="Times New Roman" w:eastAsia="Times New Roman" w:hAnsi="Times New Roman" w:cs="Times New Roman"/>
          <w:sz w:val="18"/>
          <w:szCs w:val="28"/>
          <w:lang w:eastAsia="ar-SA"/>
        </w:rPr>
        <w:t>во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ar-SA"/>
        </w:rPr>
        <w:t xml:space="preserve">рению. </w:t>
      </w:r>
    </w:p>
    <w:p w:rsidR="00853C7F" w:rsidRPr="005155FD" w:rsidP="00853C7F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 соответствии ст.98 ГПК РФ государственная пошлина, которую истец уплатил при подаче искового заявления, подлежит взысканию с ответчика  в пользу истца. </w:t>
      </w:r>
    </w:p>
    <w:p w:rsidR="009F5312" w:rsidRPr="005155FD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ab/>
      </w:r>
      <w:r w:rsidRPr="005155FD" w:rsidR="009766A4">
        <w:rPr>
          <w:rFonts w:ascii="Times New Roman" w:eastAsia="Times New Roman" w:hAnsi="Times New Roman" w:cs="Times New Roman"/>
          <w:sz w:val="18"/>
          <w:szCs w:val="28"/>
          <w:lang w:eastAsia="ru-RU"/>
        </w:rPr>
        <w:tab/>
      </w:r>
      <w:r w:rsidRPr="005155FD" w:rsidR="009B379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155FD" w:rsidR="006B7368">
        <w:rPr>
          <w:rFonts w:ascii="Times New Roman" w:eastAsia="Times New Roman" w:hAnsi="Times New Roman" w:cs="Times New Roman"/>
          <w:sz w:val="18"/>
          <w:szCs w:val="28"/>
          <w:lang w:eastAsia="ru-RU"/>
        </w:rPr>
        <w:t>суд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,</w:t>
      </w:r>
    </w:p>
    <w:p w:rsidR="00341513" w:rsidRPr="005155FD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РЕШИЛ:</w:t>
      </w:r>
    </w:p>
    <w:p w:rsidR="009F5312" w:rsidRPr="005155FD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Исковое заявление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Александра Алексеевича к 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Помогайбину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Игорю Васильевичу</w:t>
      </w:r>
      <w:r w:rsidRPr="005155FD" w:rsidR="00722E7F">
        <w:rPr>
          <w:rFonts w:ascii="Times New Roman" w:eastAsia="Times New Roman" w:hAnsi="Times New Roman" w:cs="Times New Roman"/>
          <w:sz w:val="18"/>
          <w:szCs w:val="28"/>
          <w:lang w:eastAsia="ru-RU"/>
        </w:rPr>
        <w:t>,</w:t>
      </w:r>
      <w:r w:rsidRPr="005155FD" w:rsidR="00722E7F">
        <w:rPr>
          <w:sz w:val="18"/>
          <w:szCs w:val="28"/>
        </w:rPr>
        <w:t xml:space="preserve"> </w:t>
      </w:r>
      <w:r w:rsidRPr="005155FD" w:rsidR="00722E7F">
        <w:rPr>
          <w:rFonts w:ascii="Times New Roman" w:eastAsia="Times New Roman" w:hAnsi="Times New Roman" w:cs="Times New Roman"/>
          <w:sz w:val="18"/>
          <w:szCs w:val="28"/>
          <w:lang w:eastAsia="ru-RU"/>
        </w:rPr>
        <w:t>третье лицо Отдел судебных приставов по городу Евпатории  Управления федеральной службы судебных приставов по Республике Крым,</w:t>
      </w:r>
      <w:r w:rsidRPr="005155FD" w:rsidR="0027287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о взыскании процентов по договору займа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– удовлетворить</w:t>
      </w:r>
      <w:r w:rsidRPr="005155FD" w:rsidR="00C52008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частично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.</w:t>
      </w:r>
    </w:p>
    <w:p w:rsidR="0027287D" w:rsidRPr="005155FD" w:rsidP="00891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Взыскать </w:t>
      </w:r>
      <w:r w:rsidRPr="005155FD" w:rsidR="00C92F72">
        <w:rPr>
          <w:rFonts w:ascii="Times New Roman" w:eastAsia="Times New Roman" w:hAnsi="Times New Roman" w:cs="Times New Roman"/>
          <w:sz w:val="18"/>
          <w:szCs w:val="28"/>
          <w:lang w:eastAsia="ru-RU"/>
        </w:rPr>
        <w:t>с</w:t>
      </w:r>
      <w:r w:rsidRPr="005155FD" w:rsidR="00E15F25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Игоря Васильевича</w:t>
      </w:r>
      <w:r w:rsidRPr="005155FD" w:rsidR="00335B18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Александра Алексеевича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проценты по договору займа от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 за период с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по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г.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долларов США в российских рублях по официальному курсу, установленному Центральным банком Российской Федерации на день платежа. </w:t>
      </w:r>
    </w:p>
    <w:p w:rsidR="0027287D" w:rsidRPr="005155FD" w:rsidP="00335B1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Взыскать с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Помогайбина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Игоря Васильевича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 пользу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Будник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Александра Алексеевича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государственную пошлину </w:t>
      </w:r>
      <w:r w:rsidRPr="005155FD" w:rsidR="007E4C7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в размере </w:t>
      </w:r>
      <w:r w:rsidRPr="005155FD" w:rsidR="005155FD">
        <w:rPr>
          <w:rFonts w:ascii="Times New Roman" w:hAnsi="Times New Roman"/>
          <w:sz w:val="18"/>
          <w:szCs w:val="28"/>
          <w:lang w:eastAsia="ru-RU"/>
        </w:rPr>
        <w:t>***</w:t>
      </w:r>
      <w:r w:rsidRPr="005155FD" w:rsidR="007E4C7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рублей. </w:t>
      </w:r>
    </w:p>
    <w:p w:rsidR="00C52008" w:rsidRPr="005155FD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 остальной части исковых требований отказать. </w:t>
      </w:r>
    </w:p>
    <w:p w:rsidR="00555151" w:rsidRPr="005155FD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Решение может быть обжаловано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5155FD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8"/>
        </w:rPr>
      </w:pPr>
      <w:r w:rsidRPr="005155FD">
        <w:rPr>
          <w:rFonts w:ascii="Times New Roman" w:hAnsi="Times New Roman" w:cs="Times New Roman"/>
          <w:sz w:val="18"/>
          <w:szCs w:val="28"/>
        </w:rPr>
        <w:t>Мотивированное решение составлено 20.02.2023 г</w:t>
      </w:r>
      <w:r w:rsidRPr="005155FD">
        <w:rPr>
          <w:rFonts w:ascii="Times New Roman" w:hAnsi="Times New Roman" w:cs="Times New Roman"/>
          <w:sz w:val="18"/>
          <w:szCs w:val="28"/>
        </w:rPr>
        <w:t>.</w:t>
      </w:r>
    </w:p>
    <w:p w:rsidR="004F1A66" w:rsidRPr="005155FD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CB0268" w:rsidRPr="005155FD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Мировой судья                                                                      А.Э. </w:t>
      </w:r>
      <w:r w:rsidRPr="005155FD">
        <w:rPr>
          <w:rFonts w:ascii="Times New Roman" w:eastAsia="Times New Roman" w:hAnsi="Times New Roman" w:cs="Times New Roman"/>
          <w:sz w:val="18"/>
          <w:szCs w:val="28"/>
          <w:lang w:eastAsia="ru-RU"/>
        </w:rPr>
        <w:t>Аметова</w:t>
      </w:r>
    </w:p>
    <w:p w:rsidR="00E13A25" w:rsidRPr="005155FD" w:rsidP="00CB0268">
      <w:pPr>
        <w:spacing w:after="0" w:line="240" w:lineRule="auto"/>
        <w:ind w:firstLine="708"/>
        <w:jc w:val="both"/>
        <w:rPr>
          <w:sz w:val="18"/>
          <w:szCs w:val="28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710A8"/>
    <w:rsid w:val="00083CA0"/>
    <w:rsid w:val="000942CB"/>
    <w:rsid w:val="000B35C5"/>
    <w:rsid w:val="000B748C"/>
    <w:rsid w:val="000D1429"/>
    <w:rsid w:val="000F1B83"/>
    <w:rsid w:val="001017E5"/>
    <w:rsid w:val="001634B8"/>
    <w:rsid w:val="0018767D"/>
    <w:rsid w:val="001934BF"/>
    <w:rsid w:val="001B0F99"/>
    <w:rsid w:val="001E279F"/>
    <w:rsid w:val="001F1259"/>
    <w:rsid w:val="0020500C"/>
    <w:rsid w:val="002171C3"/>
    <w:rsid w:val="0027287D"/>
    <w:rsid w:val="002B0775"/>
    <w:rsid w:val="002B77B3"/>
    <w:rsid w:val="00332037"/>
    <w:rsid w:val="00335825"/>
    <w:rsid w:val="00335B18"/>
    <w:rsid w:val="00341513"/>
    <w:rsid w:val="0036270A"/>
    <w:rsid w:val="003A1466"/>
    <w:rsid w:val="003A42BF"/>
    <w:rsid w:val="003E297F"/>
    <w:rsid w:val="003E61CE"/>
    <w:rsid w:val="00420C4C"/>
    <w:rsid w:val="0044598D"/>
    <w:rsid w:val="00450F0E"/>
    <w:rsid w:val="00463275"/>
    <w:rsid w:val="004D065C"/>
    <w:rsid w:val="004F1A66"/>
    <w:rsid w:val="004F44C2"/>
    <w:rsid w:val="005155FD"/>
    <w:rsid w:val="00524C58"/>
    <w:rsid w:val="0054739E"/>
    <w:rsid w:val="00555151"/>
    <w:rsid w:val="005923DA"/>
    <w:rsid w:val="005A3D24"/>
    <w:rsid w:val="00612EC5"/>
    <w:rsid w:val="006552FB"/>
    <w:rsid w:val="006B7368"/>
    <w:rsid w:val="006E2BB8"/>
    <w:rsid w:val="006E6FAC"/>
    <w:rsid w:val="00722E7F"/>
    <w:rsid w:val="00742FED"/>
    <w:rsid w:val="00764308"/>
    <w:rsid w:val="00772CC4"/>
    <w:rsid w:val="00793D19"/>
    <w:rsid w:val="007E0D5F"/>
    <w:rsid w:val="007E4C7F"/>
    <w:rsid w:val="007E73F4"/>
    <w:rsid w:val="00832F7F"/>
    <w:rsid w:val="00853C7F"/>
    <w:rsid w:val="00864991"/>
    <w:rsid w:val="008913FD"/>
    <w:rsid w:val="00896B2F"/>
    <w:rsid w:val="008A4114"/>
    <w:rsid w:val="008D3EBE"/>
    <w:rsid w:val="00914C73"/>
    <w:rsid w:val="0092511C"/>
    <w:rsid w:val="009766A4"/>
    <w:rsid w:val="00995366"/>
    <w:rsid w:val="009B314E"/>
    <w:rsid w:val="009B3793"/>
    <w:rsid w:val="009B5A2A"/>
    <w:rsid w:val="009C1EF5"/>
    <w:rsid w:val="009C4DA9"/>
    <w:rsid w:val="009C568B"/>
    <w:rsid w:val="009F5312"/>
    <w:rsid w:val="00A10A35"/>
    <w:rsid w:val="00AB5F4C"/>
    <w:rsid w:val="00AB6515"/>
    <w:rsid w:val="00B02681"/>
    <w:rsid w:val="00BA12B9"/>
    <w:rsid w:val="00BA3FC8"/>
    <w:rsid w:val="00BA400C"/>
    <w:rsid w:val="00BA484B"/>
    <w:rsid w:val="00BA4E46"/>
    <w:rsid w:val="00BA6FE2"/>
    <w:rsid w:val="00BE1AFB"/>
    <w:rsid w:val="00BF038A"/>
    <w:rsid w:val="00C409AE"/>
    <w:rsid w:val="00C52008"/>
    <w:rsid w:val="00C6542F"/>
    <w:rsid w:val="00C92F72"/>
    <w:rsid w:val="00CB0268"/>
    <w:rsid w:val="00D31D2E"/>
    <w:rsid w:val="00D423EE"/>
    <w:rsid w:val="00D472E1"/>
    <w:rsid w:val="00D51192"/>
    <w:rsid w:val="00D53FBE"/>
    <w:rsid w:val="00D61F6C"/>
    <w:rsid w:val="00D73491"/>
    <w:rsid w:val="00DF68CB"/>
    <w:rsid w:val="00E05D8C"/>
    <w:rsid w:val="00E13A25"/>
    <w:rsid w:val="00E15F25"/>
    <w:rsid w:val="00E17564"/>
    <w:rsid w:val="00E27A5F"/>
    <w:rsid w:val="00E509CA"/>
    <w:rsid w:val="00E520FB"/>
    <w:rsid w:val="00ED07DC"/>
    <w:rsid w:val="00ED46E5"/>
    <w:rsid w:val="00EF5DC1"/>
    <w:rsid w:val="00F00695"/>
    <w:rsid w:val="00F42DAF"/>
    <w:rsid w:val="00F66BBD"/>
    <w:rsid w:val="00FA2DCA"/>
    <w:rsid w:val="00FA71DC"/>
    <w:rsid w:val="00FA7982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