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F5312" w:rsidRPr="00DA6DC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DA6DCE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>16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</w:p>
    <w:p w:rsidR="009F5312" w:rsidRPr="00DA6DC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DA6DC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DA6DC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DA6DC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DA6DC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E1961" w:rsidRPr="00DA6DCE" w:rsidP="00DE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>22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января 2020 года                                                                      г. Евпатория</w:t>
      </w:r>
    </w:p>
    <w:p w:rsidR="00DE1961" w:rsidRPr="00DA6DCE" w:rsidP="00DE1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DE1961" w:rsidRPr="00DA6DCE" w:rsidP="00DE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– помощнике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Л.Р.,</w:t>
      </w:r>
    </w:p>
    <w:p w:rsidR="00C10E37" w:rsidRPr="00DA6DCE" w:rsidP="00DE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ответчика </w:t>
      </w:r>
      <w:r w:rsidRPr="006F2D1C" w:rsidR="006F2D1C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</w:p>
    <w:p w:rsidR="00341513" w:rsidRPr="00DA6DCE" w:rsidP="00DE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рассмотрев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открытом судебном заседании гражданское дело по исковому заявлению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Павловой Наталье Юрьевне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по договору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займа</w:t>
      </w:r>
      <w:r w:rsidRPr="00DA6DCE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DA6DC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DA6DCE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A6DCE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ст.ст.</w:t>
      </w:r>
      <w:r w:rsidRPr="00DA6DCE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>98</w:t>
      </w:r>
      <w:r w:rsidRPr="00DA6DCE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194 –</w:t>
      </w:r>
      <w:r w:rsidRPr="00DA6DCE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199</w:t>
      </w:r>
      <w:r w:rsidRPr="00DA6DCE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ГПК РФ,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суд,</w:t>
      </w:r>
    </w:p>
    <w:p w:rsidR="00341513" w:rsidRPr="00DA6DCE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DA6DCE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Павловой Наталье Юрьевне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по договору займа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70691" w:rsidRPr="00DA6DCE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Павловой Натальи 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>Юрьевны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пользу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иные данные 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 потребительского 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займа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иные данные 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иные данные 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DA6DCE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A6DCE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C10E3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копейки 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A6DCE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проценты за пользование займом;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иные данные 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копеек–неустойку;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расходы на оплату услуг представителя;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DA6DCE" w:rsid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иные данные</w:t>
      </w:r>
      <w:r w:rsidRPr="00DA6DCE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копеек </w:t>
      </w:r>
      <w:r w:rsidRPr="00DA6DCE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DA6DCE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C10E37" w:rsidRPr="00DA6DCE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остальной части исковых требований отказать.</w:t>
      </w:r>
    </w:p>
    <w:p w:rsidR="00341513" w:rsidRPr="00DA6DCE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DA6DCE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DA6DCE" w:rsidP="00C1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A6DCE">
        <w:rPr>
          <w:rFonts w:ascii="Times New Roman" w:hAnsi="Times New Roman" w:cs="Times New Roman"/>
          <w:sz w:val="24"/>
          <w:szCs w:val="28"/>
        </w:rPr>
        <w:t xml:space="preserve">Решение может быть обжаловано </w:t>
      </w:r>
      <w:r w:rsidRPr="00DA6DCE">
        <w:rPr>
          <w:rFonts w:ascii="Times New Roman" w:hAnsi="Times New Roman" w:cs="Times New Roman"/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A6DCE">
        <w:rPr>
          <w:rFonts w:ascii="Times New Roman" w:hAnsi="Times New Roman" w:cs="Times New Roman"/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C10E37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DA6DCE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</w:t>
      </w:r>
      <w:r w:rsidR="006F2D1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А.Э. </w:t>
      </w: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DA6DCE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DC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F5312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DA6DCE" w:rsidP="009F5312">
      <w:pPr>
        <w:rPr>
          <w:sz w:val="20"/>
        </w:rPr>
      </w:pPr>
    </w:p>
    <w:p w:rsidR="00E13A25" w:rsidRPr="00DA6DCE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F5312"/>
    <w:rsid w:val="000262B1"/>
    <w:rsid w:val="000D142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4060B7"/>
    <w:rsid w:val="00447E2B"/>
    <w:rsid w:val="00450F0E"/>
    <w:rsid w:val="00524C58"/>
    <w:rsid w:val="005923DA"/>
    <w:rsid w:val="006330B8"/>
    <w:rsid w:val="006552FB"/>
    <w:rsid w:val="006C60D9"/>
    <w:rsid w:val="006E2BB8"/>
    <w:rsid w:val="006F2D1C"/>
    <w:rsid w:val="00793D19"/>
    <w:rsid w:val="00796D63"/>
    <w:rsid w:val="007E73F4"/>
    <w:rsid w:val="0082036B"/>
    <w:rsid w:val="008564B0"/>
    <w:rsid w:val="008647D0"/>
    <w:rsid w:val="00896B2F"/>
    <w:rsid w:val="009766A4"/>
    <w:rsid w:val="009F5312"/>
    <w:rsid w:val="00A2069A"/>
    <w:rsid w:val="00A95CE0"/>
    <w:rsid w:val="00BA3FC8"/>
    <w:rsid w:val="00BA4E46"/>
    <w:rsid w:val="00BA6FE2"/>
    <w:rsid w:val="00BD5BA8"/>
    <w:rsid w:val="00C10E37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A6DCE"/>
    <w:rsid w:val="00DE196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