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33EAA" w:rsidP="00733EAA">
      <w:pPr>
        <w:pStyle w:val="20"/>
        <w:shd w:val="clear" w:color="auto" w:fill="auto"/>
        <w:spacing w:after="388" w:line="240" w:lineRule="exact"/>
      </w:pPr>
      <w:r>
        <w:rPr>
          <w:color w:val="000000"/>
          <w:sz w:val="24"/>
          <w:szCs w:val="24"/>
          <w:lang w:bidi="ru-RU"/>
        </w:rPr>
        <w:t>Дело №2-40-788/2018</w:t>
      </w:r>
    </w:p>
    <w:p w:rsidR="00733EAA" w:rsidP="00733EAA">
      <w:pPr>
        <w:pStyle w:val="20"/>
        <w:shd w:val="clear" w:color="auto" w:fill="auto"/>
        <w:spacing w:after="0" w:line="432" w:lineRule="exact"/>
        <w:ind w:right="720"/>
        <w:jc w:val="center"/>
      </w:pPr>
      <w:r>
        <w:rPr>
          <w:color w:val="000000"/>
          <w:sz w:val="24"/>
          <w:szCs w:val="24"/>
          <w:lang w:bidi="ru-RU"/>
        </w:rPr>
        <w:t>РЕШЕНИЕ</w:t>
      </w:r>
    </w:p>
    <w:p w:rsidR="00733EAA" w:rsidP="00733EAA">
      <w:pPr>
        <w:pStyle w:val="20"/>
        <w:shd w:val="clear" w:color="auto" w:fill="auto"/>
        <w:spacing w:after="0" w:line="432" w:lineRule="exact"/>
        <w:ind w:right="720"/>
        <w:jc w:val="center"/>
      </w:pPr>
      <w:r>
        <w:rPr>
          <w:color w:val="000000"/>
          <w:sz w:val="24"/>
          <w:szCs w:val="24"/>
          <w:lang w:bidi="ru-RU"/>
        </w:rPr>
        <w:t>ИМЕНЕМ РОССИЙСКОЙ ФЕДЕРАЦИИ</w:t>
      </w:r>
      <w:r>
        <w:rPr>
          <w:color w:val="000000"/>
          <w:sz w:val="24"/>
          <w:szCs w:val="24"/>
          <w:lang w:bidi="ru-RU"/>
        </w:rPr>
        <w:br/>
        <w:t>(ЗАОЧНОЕ)</w:t>
      </w:r>
    </w:p>
    <w:p w:rsidR="00733EAA" w:rsidP="00733EAA">
      <w:pPr>
        <w:pStyle w:val="20"/>
        <w:shd w:val="clear" w:color="auto" w:fill="auto"/>
        <w:spacing w:after="364" w:line="432" w:lineRule="exact"/>
        <w:ind w:right="720"/>
        <w:jc w:val="center"/>
      </w:pPr>
      <w:r>
        <w:rPr>
          <w:color w:val="000000"/>
          <w:sz w:val="24"/>
          <w:szCs w:val="24"/>
          <w:lang w:bidi="ru-RU"/>
        </w:rPr>
        <w:t>(РЕЗОЛЮТИВНАЯ ЧАСТЬ)</w:t>
      </w:r>
    </w:p>
    <w:p w:rsidR="00733EAA" w:rsidP="00733EAA">
      <w:pPr>
        <w:pStyle w:val="20"/>
        <w:shd w:val="clear" w:color="auto" w:fill="auto"/>
        <w:tabs>
          <w:tab w:val="left" w:pos="6861"/>
        </w:tabs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03 декабря 2018 года</w:t>
      </w:r>
      <w:r>
        <w:rPr>
          <w:color w:val="000000"/>
          <w:sz w:val="24"/>
          <w:szCs w:val="24"/>
          <w:lang w:bidi="ru-RU"/>
        </w:rPr>
        <w:tab/>
        <w:t>г. Евпатория</w:t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Суд в составе: исполняющего обязанности мирового судьи судебного участка № 40 Евпаторийского судебного района (городской округ Евпатория) Республики Крым мирового судьи судебного участка № 42 Евпаторийского судебного района (городской округ Евпатория) Республики Крым Инны Олеговны Семенец,</w:t>
      </w:r>
    </w:p>
    <w:p w:rsidR="00733EAA" w:rsidP="00733EAA">
      <w:pPr>
        <w:pStyle w:val="20"/>
        <w:shd w:val="clear" w:color="auto" w:fill="auto"/>
        <w:spacing w:after="0" w:line="418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при ведении протокола судебного заседания секретарем судебного заседания А.Н. Мишиной,</w:t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с участием представителя истца Диченко Д.Н., действующего на основании доверенности от 03.10.2018 сроком действия на три года,</w:t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рассмотрев в открытом судебном заседании гражданское дело по исковому заявлению Мануйловой Людмилы Романовны к Обществу с ограниченной ответственностью «Гарант Строй» обособленное подразделение Евпаторийское о возмещении материального вреда в размере 31 416, 00 руб.,</w:t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руководствуясь статьями 194 - 199, 233 - 235 Гражданского процессуального кодекса Российской Федерации, суд</w:t>
      </w:r>
    </w:p>
    <w:p w:rsidR="00733EAA" w:rsidP="00733EAA">
      <w:pPr>
        <w:pStyle w:val="20"/>
        <w:shd w:val="clear" w:color="auto" w:fill="auto"/>
        <w:spacing w:after="0" w:line="427" w:lineRule="exact"/>
        <w:ind w:right="720"/>
        <w:jc w:val="center"/>
      </w:pPr>
      <w:r>
        <w:rPr>
          <w:color w:val="000000"/>
          <w:sz w:val="24"/>
          <w:szCs w:val="24"/>
          <w:lang w:bidi="ru-RU"/>
        </w:rPr>
        <w:t>РЕШИЛ:</w:t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Исковые требования - удовлетворить.</w:t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Взыскать с Общества с ограниченной ответственностью «Гарант Строй» в пользу Мануйловой Людмилы Романовны материальный вред по основному долгу в размере 10 200, 00 руб., пеню в размере 21 216, 00 руб., государственную пошлину в размере 1 142, 48 руб.</w:t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  <w:r>
        <w:br w:type="page"/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Заявление о составлении мотивированного решения суда,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33EAA" w:rsidP="00733EAA">
      <w:pPr>
        <w:pStyle w:val="20"/>
        <w:shd w:val="clear" w:color="auto" w:fill="auto"/>
        <w:spacing w:after="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33EAA" w:rsidP="00733EAA">
      <w:pPr>
        <w:pStyle w:val="30"/>
        <w:shd w:val="clear" w:color="auto" w:fill="auto"/>
        <w:spacing w:after="0" w:line="80" w:lineRule="exact"/>
        <w:ind w:left="6180"/>
      </w:pPr>
      <w:r>
        <w:rPr>
          <w:color w:val="000000"/>
          <w:lang w:bidi="ru-RU"/>
        </w:rPr>
        <w:t>. '-л-</w:t>
      </w:r>
    </w:p>
    <w:p w:rsidR="00733EAA" w:rsidP="00733EAA">
      <w:pPr>
        <w:pStyle w:val="20"/>
        <w:shd w:val="clear" w:color="auto" w:fill="auto"/>
        <w:spacing w:after="990" w:line="427" w:lineRule="exact"/>
        <w:ind w:firstLine="760"/>
        <w:jc w:val="both"/>
      </w:pPr>
      <w:r>
        <w:rPr>
          <w:color w:val="000000"/>
          <w:sz w:val="24"/>
          <w:szCs w:val="24"/>
          <w:lang w:bidi="ru-RU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33EAA" w:rsidP="00733EAA">
      <w:pPr>
        <w:pStyle w:val="20"/>
        <w:shd w:val="clear" w:color="auto" w:fill="auto"/>
        <w:spacing w:after="0" w:line="240" w:lineRule="exact"/>
        <w:jc w:val="left"/>
        <w:rPr>
          <w:color w:val="000000"/>
          <w:sz w:val="24"/>
          <w:szCs w:val="24"/>
          <w:lang w:bidi="ru-RU"/>
        </w:rPr>
      </w:pPr>
      <w:r>
        <w:rPr>
          <w:noProof/>
        </w:rPr>
        <w:t xml:space="preserve">                Мировой судья                                                                                         </w:t>
      </w:r>
      <w:r>
        <w:rPr>
          <w:color w:val="000000"/>
          <w:sz w:val="24"/>
          <w:szCs w:val="24"/>
          <w:lang w:bidi="ru-RU"/>
        </w:rPr>
        <w:t>И.О. Семенец</w:t>
      </w:r>
    </w:p>
    <w:p w:rsidR="00036520" w:rsidP="00733EAA">
      <w:pPr>
        <w:pStyle w:val="20"/>
        <w:shd w:val="clear" w:color="auto" w:fill="auto"/>
        <w:spacing w:after="0" w:line="240" w:lineRule="exact"/>
        <w:jc w:val="left"/>
        <w:rPr>
          <w:color w:val="000000"/>
          <w:sz w:val="24"/>
          <w:szCs w:val="24"/>
          <w:lang w:bidi="ru-RU"/>
        </w:rPr>
      </w:pPr>
    </w:p>
    <w:p w:rsidR="00036520" w:rsidP="00036520">
      <w:pPr>
        <w:pStyle w:val="20"/>
        <w:shd w:val="clear" w:color="auto" w:fill="auto"/>
        <w:spacing w:after="0" w:line="240" w:lineRule="exact"/>
        <w:ind w:firstLine="709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СОГЛАСОВАНО</w:t>
      </w:r>
    </w:p>
    <w:p w:rsidR="00036520" w:rsidP="00036520">
      <w:pPr>
        <w:pStyle w:val="20"/>
        <w:shd w:val="clear" w:color="auto" w:fill="auto"/>
        <w:spacing w:after="0" w:line="240" w:lineRule="exact"/>
        <w:ind w:firstLine="709"/>
        <w:jc w:val="center"/>
        <w:rPr>
          <w:color w:val="000000"/>
          <w:sz w:val="24"/>
          <w:szCs w:val="24"/>
          <w:lang w:bidi="ru-RU"/>
        </w:rPr>
      </w:pPr>
    </w:p>
    <w:p w:rsidR="00036520" w:rsidP="00036520">
      <w:pPr>
        <w:pStyle w:val="20"/>
        <w:shd w:val="clear" w:color="auto" w:fill="auto"/>
        <w:spacing w:after="0" w:line="240" w:lineRule="exact"/>
        <w:ind w:firstLine="709"/>
        <w:jc w:val="left"/>
        <w:rPr>
          <w:color w:val="000000"/>
          <w:sz w:val="24"/>
          <w:szCs w:val="24"/>
          <w:lang w:bidi="ru-RU"/>
        </w:rPr>
      </w:pPr>
    </w:p>
    <w:p w:rsidR="00036520" w:rsidP="00036520">
      <w:pPr>
        <w:pStyle w:val="20"/>
        <w:shd w:val="clear" w:color="auto" w:fill="auto"/>
        <w:spacing w:after="0" w:line="240" w:lineRule="exact"/>
        <w:ind w:firstLine="709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Мировой судья                                                                                   А.Э. Аметова</w:t>
      </w:r>
    </w:p>
    <w:p w:rsidR="00036520" w:rsidP="00036520">
      <w:pPr>
        <w:pStyle w:val="20"/>
        <w:shd w:val="clear" w:color="auto" w:fill="auto"/>
        <w:spacing w:after="0" w:line="240" w:lineRule="exact"/>
        <w:ind w:firstLine="709"/>
        <w:jc w:val="left"/>
        <w:rPr>
          <w:color w:val="000000"/>
          <w:sz w:val="24"/>
          <w:szCs w:val="24"/>
          <w:lang w:bidi="ru-RU"/>
        </w:rPr>
      </w:pPr>
    </w:p>
    <w:p w:rsidR="00036520" w:rsidP="00036520">
      <w:pPr>
        <w:pStyle w:val="20"/>
        <w:shd w:val="clear" w:color="auto" w:fill="auto"/>
        <w:spacing w:after="0" w:line="240" w:lineRule="exact"/>
        <w:ind w:firstLine="709"/>
        <w:jc w:val="left"/>
      </w:pPr>
    </w:p>
    <w:p w:rsidR="00703064"/>
    <w:sectPr w:rsidSect="00B427E4">
      <w:pgSz w:w="11900" w:h="16840"/>
      <w:pgMar w:top="1154" w:right="1007" w:bottom="1160" w:left="1436" w:header="0" w:footer="3" w:gutter="0"/>
      <w:pgNumType w:start="5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33EAA"/>
    <w:rsid w:val="00036520"/>
    <w:rsid w:val="00703064"/>
    <w:rsid w:val="00733E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733EA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">
    <w:name w:val="Колонтитул_"/>
    <w:basedOn w:val="DefaultParagraphFont"/>
    <w:rsid w:val="00733EAA"/>
    <w:rPr>
      <w:rFonts w:ascii="Gulim" w:eastAsia="Gulim" w:hAnsi="Gulim" w:cs="Gulim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9pt">
    <w:name w:val="Колонтитул + 19 pt"/>
    <w:basedOn w:val="a"/>
    <w:rsid w:val="00733EAA"/>
    <w:rPr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a0">
    <w:name w:val="Колонтитул"/>
    <w:basedOn w:val="a"/>
    <w:rsid w:val="00733EA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Garamond12pt">
    <w:name w:val="Колонтитул + Garamond;12 pt;Полужирный"/>
    <w:basedOn w:val="a"/>
    <w:rsid w:val="00733EAA"/>
    <w:rPr>
      <w:rFonts w:ascii="Garamond" w:eastAsia="Garamond" w:hAnsi="Garamond" w:cs="Garamond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733EAA"/>
    <w:rPr>
      <w:rFonts w:ascii="Times New Roman" w:eastAsia="Times New Roman" w:hAnsi="Times New Roman" w:cs="Times New Roman"/>
      <w:spacing w:val="-10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33EAA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rsid w:val="00733EA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styleId="Header">
    <w:name w:val="header"/>
    <w:basedOn w:val="Normal"/>
    <w:link w:val="a1"/>
    <w:uiPriority w:val="99"/>
    <w:semiHidden/>
    <w:unhideWhenUsed/>
    <w:rsid w:val="0073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733EAA"/>
  </w:style>
  <w:style w:type="paragraph" w:styleId="Footer">
    <w:name w:val="footer"/>
    <w:basedOn w:val="Normal"/>
    <w:link w:val="a2"/>
    <w:uiPriority w:val="99"/>
    <w:semiHidden/>
    <w:unhideWhenUsed/>
    <w:rsid w:val="0073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733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