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402C5" w:rsidRPr="00146297" w:rsidP="007402C5">
      <w:pPr>
        <w:spacing w:after="0" w:line="240" w:lineRule="atLeast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14629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Дело № 5-41-234/2018</w:t>
      </w:r>
    </w:p>
    <w:p w:rsidR="007402C5" w:rsidRPr="00146297" w:rsidP="007402C5">
      <w:pPr>
        <w:spacing w:after="0" w:line="240" w:lineRule="atLeast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02C5" w:rsidRPr="00146297" w:rsidP="007402C5">
      <w:pPr>
        <w:spacing w:after="0" w:line="240" w:lineRule="atLeast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297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7402C5" w:rsidRPr="00146297" w:rsidP="007402C5">
      <w:pPr>
        <w:spacing w:after="0" w:line="240" w:lineRule="atLeast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02C5" w:rsidRPr="00146297" w:rsidP="007402C5">
      <w:pPr>
        <w:spacing w:after="0" w:line="240" w:lineRule="atLeast"/>
        <w:ind w:firstLine="540"/>
        <w:rPr>
          <w:rFonts w:ascii="Times New Roman" w:eastAsia="Times New Roman" w:hAnsi="Times New Roman" w:cs="Times New Roman"/>
          <w:lang w:eastAsia="ru-RU"/>
        </w:rPr>
      </w:pPr>
      <w:r w:rsidRPr="00146297">
        <w:rPr>
          <w:rFonts w:ascii="Times New Roman" w:eastAsia="Times New Roman" w:hAnsi="Times New Roman" w:cs="Times New Roman"/>
          <w:lang w:eastAsia="ru-RU"/>
        </w:rPr>
        <w:t>10 октября 2018 года                                              г. Евпатория, пр. Ленина 51/50</w:t>
      </w:r>
    </w:p>
    <w:p w:rsidR="007402C5" w:rsidRPr="00146297" w:rsidP="007402C5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297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 41 Евпаторийского судебного района (городской округ Евпатория) </w:t>
      </w:r>
      <w:r w:rsidRPr="00146297">
        <w:rPr>
          <w:rFonts w:ascii="Times New Roman" w:eastAsia="Times New Roman" w:hAnsi="Times New Roman" w:cs="Times New Roman"/>
          <w:lang w:eastAsia="ru-RU"/>
        </w:rPr>
        <w:t>Кунцова</w:t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 Е.Г., рассмотрев в помещении судебного участка № 41, расположенного по адресу: пр. Ленина, 51/50 в г. Евпатория, дело об административном правонарушении, о привлечении к административной ответственности по ст. 15.33.2 КоАП Российской Федерации</w:t>
      </w:r>
    </w:p>
    <w:p w:rsidR="00146297" w:rsidRPr="00146297" w:rsidP="00146297">
      <w:pPr>
        <w:spacing w:after="0" w:line="24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146297">
        <w:rPr>
          <w:rFonts w:ascii="Times New Roman" w:eastAsia="Times New Roman" w:hAnsi="Times New Roman" w:cs="Times New Roman"/>
          <w:b/>
          <w:lang w:eastAsia="ru-RU"/>
        </w:rPr>
        <w:t>«данные изъяты»</w:t>
      </w:r>
    </w:p>
    <w:p w:rsidR="007402C5" w:rsidRPr="00146297" w:rsidP="007402C5">
      <w:pPr>
        <w:spacing w:after="0" w:line="240" w:lineRule="atLeast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14629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</w:t>
      </w:r>
    </w:p>
    <w:p w:rsidR="007402C5" w:rsidRPr="00146297" w:rsidP="007402C5">
      <w:pPr>
        <w:spacing w:after="0" w:line="240" w:lineRule="atLeast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297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7402C5" w:rsidRPr="00146297" w:rsidP="00146297">
      <w:pPr>
        <w:spacing w:after="0" w:line="24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146297">
        <w:rPr>
          <w:rFonts w:ascii="Times New Roman" w:eastAsia="Times New Roman" w:hAnsi="Times New Roman" w:cs="Times New Roman"/>
          <w:b/>
          <w:lang w:eastAsia="ru-RU"/>
        </w:rPr>
        <w:t>«данные изъяты»</w:t>
      </w:r>
      <w:r w:rsidRPr="00146297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Андреасян Г.Г. зарегистрированным по адресу </w:t>
      </w:r>
      <w:r w:rsidRPr="00146297">
        <w:rPr>
          <w:rFonts w:ascii="Times New Roman" w:eastAsia="Times New Roman" w:hAnsi="Times New Roman" w:cs="Times New Roman"/>
          <w:b/>
          <w:lang w:eastAsia="ru-RU"/>
        </w:rPr>
        <w:t>«данные изъяты»</w:t>
      </w:r>
      <w:r w:rsidRPr="0014629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297">
        <w:rPr>
          <w:rFonts w:ascii="Times New Roman" w:eastAsia="Times New Roman" w:hAnsi="Times New Roman" w:cs="Times New Roman"/>
          <w:lang w:eastAsia="ru-RU"/>
        </w:rPr>
        <w:t>г. Евпатория, совершено нарушение п. 2.2.  ст. 11, Федерального закона «Об индивидуальном (персонифицированном) учете в системе обязательного пенсионного страхования» № 27-ФЗ от 01.04.1996 (с изменениями и дополнениями), в части непредставления в установленный срок, а именно не позднее 18 июня 2018 года в Управление Пенсионного фонда Российской Федерации в г. Евпатории Республики</w:t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 Крым, расположенного по адресу: ул. Новоселовское шоссе, 1Г, г. Евпатория сведений о застрахованном лице </w:t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ФИО </w:t>
      </w:r>
      <w:r w:rsidRPr="00146297">
        <w:rPr>
          <w:rFonts w:ascii="Times New Roman" w:eastAsia="Times New Roman" w:hAnsi="Times New Roman" w:cs="Times New Roman"/>
          <w:lang w:eastAsia="ru-RU"/>
        </w:rPr>
        <w:t>за май 2018 года.</w:t>
      </w:r>
    </w:p>
    <w:p w:rsidR="007402C5" w:rsidRPr="00146297" w:rsidP="00146297">
      <w:pPr>
        <w:spacing w:after="0" w:line="24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146297">
        <w:rPr>
          <w:rFonts w:ascii="Times New Roman" w:eastAsia="Times New Roman" w:hAnsi="Times New Roman" w:cs="Times New Roman"/>
          <w:lang w:eastAsia="ru-RU"/>
        </w:rPr>
        <w:t xml:space="preserve">Фактически сведения о  застрахованном лице  </w:t>
      </w:r>
      <w:r w:rsidRPr="00146297" w:rsidR="00146297">
        <w:rPr>
          <w:rFonts w:ascii="Times New Roman" w:eastAsia="Times New Roman" w:hAnsi="Times New Roman" w:cs="Times New Roman"/>
          <w:lang w:eastAsia="ru-RU"/>
        </w:rPr>
        <w:t xml:space="preserve">ФИО </w:t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представлены </w:t>
      </w:r>
      <w:r w:rsidRPr="00146297" w:rsidR="00146297">
        <w:rPr>
          <w:rFonts w:ascii="Times New Roman" w:eastAsia="Times New Roman" w:hAnsi="Times New Roman" w:cs="Times New Roman"/>
          <w:b/>
          <w:lang w:eastAsia="ru-RU"/>
        </w:rPr>
        <w:t>«данные изъяты»</w:t>
      </w:r>
      <w:r w:rsidRPr="00146297" w:rsidR="00146297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Андреасяном Г.Г.  в форме электронного документа </w:t>
      </w:r>
      <w:r w:rsidRPr="00146297" w:rsidR="00146297">
        <w:rPr>
          <w:rFonts w:ascii="Times New Roman" w:eastAsia="Times New Roman" w:hAnsi="Times New Roman" w:cs="Times New Roman"/>
          <w:b/>
          <w:lang w:eastAsia="ru-RU"/>
        </w:rPr>
        <w:t>«данные изъяты»</w:t>
      </w:r>
      <w:r w:rsidRPr="00146297" w:rsidR="00146297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в Управление Пенсионного фонда Российской Федерации в г. Евпатории Республики Крым с нарушением срока на 29  дней. </w:t>
      </w:r>
    </w:p>
    <w:p w:rsidR="007402C5" w:rsidRPr="00146297" w:rsidP="007402C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297">
        <w:rPr>
          <w:rFonts w:ascii="Times New Roman" w:eastAsia="Times New Roman" w:hAnsi="Times New Roman" w:cs="Times New Roman"/>
          <w:lang w:eastAsia="ru-RU"/>
        </w:rPr>
        <w:t>В суд Андреасян Г.Г. не явился, о слушании дела извещался посредством телефонограммы.</w:t>
      </w:r>
    </w:p>
    <w:p w:rsidR="007402C5" w:rsidRPr="00146297" w:rsidP="007402C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Calibri" w:hAnsi="Times New Roman" w:cs="Times New Roman"/>
        </w:rPr>
      </w:pPr>
      <w:r w:rsidRPr="00146297">
        <w:rPr>
          <w:rFonts w:ascii="Times New Roman" w:eastAsia="Calibri" w:hAnsi="Times New Roman" w:cs="Times New Roman"/>
        </w:rPr>
        <w:t xml:space="preserve">  В соответствии с </w:t>
      </w:r>
      <w:r>
        <w:fldChar w:fldCharType="begin"/>
      </w:r>
      <w:r>
        <w:instrText xml:space="preserve"> HYPERLINK "consultantplus://offline/ref=19C1C7012AB3428447640605C69B17EC3D0D8D7A31BCC99B73588D89C8C4846176E93A71979DC8D5z9M1M" </w:instrText>
      </w:r>
      <w:r>
        <w:fldChar w:fldCharType="separate"/>
      </w:r>
      <w:r w:rsidRPr="00146297">
        <w:rPr>
          <w:rStyle w:val="Hyperlink"/>
          <w:rFonts w:ascii="Times New Roman" w:eastAsia="Calibri" w:hAnsi="Times New Roman" w:cs="Times New Roman"/>
          <w:color w:val="auto"/>
          <w:u w:val="none"/>
        </w:rPr>
        <w:t>частью 2 статьи 25.1</w:t>
      </w:r>
      <w:r>
        <w:fldChar w:fldCharType="end"/>
      </w:r>
      <w:r w:rsidRPr="00146297">
        <w:rPr>
          <w:rFonts w:ascii="Times New Roman" w:eastAsia="Calibri" w:hAnsi="Times New Roman" w:cs="Times New Roman"/>
        </w:rPr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402C5" w:rsidRPr="00146297" w:rsidP="007402C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Calibri" w:hAnsi="Times New Roman" w:cs="Times New Roman"/>
        </w:rPr>
      </w:pPr>
      <w:r w:rsidRPr="00146297">
        <w:rPr>
          <w:rFonts w:ascii="Times New Roman" w:eastAsia="Calibri" w:hAnsi="Times New Roman" w:cs="Times New Roman"/>
        </w:rPr>
        <w:t xml:space="preserve">На основании </w:t>
      </w:r>
      <w:r>
        <w:fldChar w:fldCharType="begin"/>
      </w:r>
      <w:r>
        <w:instrText xml:space="preserve"> HYPERLINK "consultantplus://offline/ref=19C1C7012AB3428447640605C69B17EC3D0D8D7A31BCC99B73588D89C8C4846176E93A73939BzCM0M" </w:instrText>
      </w:r>
      <w:r>
        <w:fldChar w:fldCharType="separate"/>
      </w:r>
      <w:r w:rsidRPr="00146297">
        <w:rPr>
          <w:rStyle w:val="Hyperlink"/>
          <w:rFonts w:ascii="Times New Roman" w:eastAsia="Calibri" w:hAnsi="Times New Roman" w:cs="Times New Roman"/>
          <w:color w:val="auto"/>
          <w:u w:val="none"/>
        </w:rPr>
        <w:t>части 1 статьи 25.15</w:t>
      </w:r>
      <w:r>
        <w:fldChar w:fldCharType="end"/>
      </w:r>
      <w:r w:rsidRPr="00146297">
        <w:rPr>
          <w:rFonts w:ascii="Times New Roman" w:eastAsia="Calibri" w:hAnsi="Times New Roman" w:cs="Times New Roman"/>
        </w:rPr>
        <w:t xml:space="preserve">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146297">
        <w:rPr>
          <w:rFonts w:ascii="Times New Roman" w:eastAsia="Calibri" w:hAnsi="Times New Roman" w:cs="Times New Roman"/>
        </w:rPr>
        <w:t xml:space="preserve"> либо с использованием иных сре</w:t>
      </w:r>
      <w:r w:rsidRPr="00146297">
        <w:rPr>
          <w:rFonts w:ascii="Times New Roman" w:eastAsia="Calibri" w:hAnsi="Times New Roman" w:cs="Times New Roman"/>
        </w:rPr>
        <w:t>дств св</w:t>
      </w:r>
      <w:r w:rsidRPr="00146297">
        <w:rPr>
          <w:rFonts w:ascii="Times New Roman" w:eastAsia="Calibri" w:hAnsi="Times New Roman" w:cs="Times New Roman"/>
        </w:rPr>
        <w:t>язи и доставки, обеспечивающих фиксирование извещения или вызова и его вручение адресату.</w:t>
      </w:r>
    </w:p>
    <w:p w:rsidR="007402C5" w:rsidRPr="00146297" w:rsidP="007402C5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color w:val="FF0000"/>
        </w:rPr>
      </w:pPr>
      <w:r w:rsidRPr="00146297">
        <w:rPr>
          <w:rFonts w:ascii="Times New Roman" w:eastAsia="Calibri" w:hAnsi="Times New Roman" w:cs="Times New Roman"/>
        </w:rPr>
        <w:t xml:space="preserve">Таким образом, судом были предприняты все необходимые меры для извещения </w:t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Андреасяна Г.Г. </w:t>
      </w:r>
      <w:r w:rsidRPr="00146297">
        <w:rPr>
          <w:rFonts w:ascii="Times New Roman" w:eastAsia="Calibri" w:hAnsi="Times New Roman" w:cs="Times New Roman"/>
        </w:rPr>
        <w:t>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</w:t>
      </w:r>
      <w:r w:rsidRPr="00146297">
        <w:rPr>
          <w:rFonts w:ascii="Times New Roman" w:eastAsia="Calibri" w:hAnsi="Times New Roman" w:cs="Times New Roman"/>
          <w:color w:val="FF0000"/>
        </w:rPr>
        <w:t>.</w:t>
      </w:r>
    </w:p>
    <w:p w:rsidR="007402C5" w:rsidRPr="00146297" w:rsidP="00146297">
      <w:pPr>
        <w:spacing w:after="0" w:line="24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146297">
        <w:rPr>
          <w:rFonts w:ascii="Times New Roman" w:eastAsia="Times New Roman" w:hAnsi="Times New Roman" w:cs="Times New Roman"/>
          <w:lang w:eastAsia="ru-RU"/>
        </w:rPr>
        <w:t xml:space="preserve">Вина Андреасяна Г.Г. в совершении административного правонарушения объективно подтверждается исследованными материалами дела, а именно: протоколом об административном правонарушении </w:t>
      </w:r>
      <w:r w:rsidRPr="00146297" w:rsidR="00146297">
        <w:rPr>
          <w:rFonts w:ascii="Times New Roman" w:eastAsia="Times New Roman" w:hAnsi="Times New Roman" w:cs="Times New Roman"/>
          <w:b/>
          <w:lang w:eastAsia="ru-RU"/>
        </w:rPr>
        <w:t>«данные изъяты»</w:t>
      </w:r>
      <w:r w:rsidRPr="00146297" w:rsidR="00146297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146297">
        <w:rPr>
          <w:rFonts w:ascii="Times New Roman" w:eastAsia="Times New Roman" w:hAnsi="Times New Roman" w:cs="Times New Roman"/>
          <w:lang w:eastAsia="ru-RU"/>
        </w:rPr>
        <w:t>сведениями о застрахованных лицах форма СЗВ-М, согласно которому отчетный период предоставления данных сведений, май 2018 г., уведомлением о составлении протокола</w:t>
      </w:r>
      <w:r w:rsidRPr="00146297" w:rsidR="0014629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297" w:rsidR="00146297">
        <w:rPr>
          <w:rFonts w:ascii="Times New Roman" w:eastAsia="Times New Roman" w:hAnsi="Times New Roman" w:cs="Times New Roman"/>
          <w:b/>
          <w:lang w:eastAsia="ru-RU"/>
        </w:rPr>
        <w:t>«данные изъяты»</w:t>
      </w:r>
      <w:r w:rsidRPr="00146297">
        <w:rPr>
          <w:rFonts w:ascii="Times New Roman" w:eastAsia="Times New Roman" w:hAnsi="Times New Roman" w:cs="Times New Roman"/>
          <w:lang w:eastAsia="ru-RU"/>
        </w:rPr>
        <w:t>, реестром отправленных заказных писем от</w:t>
      </w:r>
      <w:r w:rsidRPr="00146297" w:rsidR="0014629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297" w:rsidR="00146297">
        <w:rPr>
          <w:rFonts w:ascii="Times New Roman" w:eastAsia="Times New Roman" w:hAnsi="Times New Roman" w:cs="Times New Roman"/>
          <w:b/>
          <w:lang w:eastAsia="ru-RU"/>
        </w:rPr>
        <w:t>«данные изъяты»</w:t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,  выпиской из Единого государственного реестра юридических лиц  от </w:t>
      </w:r>
      <w:r w:rsidRPr="00146297" w:rsidR="00146297">
        <w:rPr>
          <w:rFonts w:ascii="Times New Roman" w:eastAsia="Times New Roman" w:hAnsi="Times New Roman" w:cs="Times New Roman"/>
          <w:b/>
          <w:lang w:eastAsia="ru-RU"/>
        </w:rPr>
        <w:t>«данные изъяты</w:t>
      </w:r>
      <w:r w:rsidRPr="00146297" w:rsidR="00146297">
        <w:rPr>
          <w:rFonts w:ascii="Times New Roman" w:eastAsia="Times New Roman" w:hAnsi="Times New Roman" w:cs="Times New Roman"/>
          <w:b/>
          <w:lang w:eastAsia="ru-RU"/>
        </w:rPr>
        <w:t>»</w:t>
      </w:r>
      <w:r w:rsidRPr="00146297" w:rsidR="00146297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146297">
        <w:rPr>
          <w:rFonts w:ascii="Times New Roman" w:eastAsia="Times New Roman" w:hAnsi="Times New Roman" w:cs="Times New Roman"/>
          <w:lang w:eastAsia="ru-RU"/>
        </w:rPr>
        <w:t>и иными материалами дела.</w:t>
      </w:r>
    </w:p>
    <w:p w:rsidR="007402C5" w:rsidRPr="00146297" w:rsidP="007402C5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297">
        <w:rPr>
          <w:rFonts w:ascii="Times New Roman" w:eastAsia="Times New Roman" w:hAnsi="Times New Roman" w:cs="Times New Roman"/>
          <w:lang w:eastAsia="ru-RU"/>
        </w:rPr>
        <w:t>Представленные по делу об административном правонарушении, доказательства суд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законодательства. Исследованные доказательства в совокупности полностью подтверждают вину Андреасяна Г.Г. в совершении правонарушения.</w:t>
      </w:r>
    </w:p>
    <w:p w:rsidR="007402C5" w:rsidRPr="00146297" w:rsidP="007402C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297">
        <w:rPr>
          <w:rFonts w:ascii="Times New Roman" w:eastAsia="Times New Roman" w:hAnsi="Times New Roman" w:cs="Times New Roman"/>
          <w:lang w:eastAsia="ru-RU"/>
        </w:rPr>
        <w:t>С учетом изложенного, суд пришел к выводу, что в действиях Андреасяна Г.Г.,   имеется состав административного правонарушения, предусмотренного ст. 15.33.2 Кодекса Российской Федерации об административных правонарушениях.</w:t>
      </w:r>
    </w:p>
    <w:p w:rsidR="007402C5" w:rsidRPr="00146297" w:rsidP="007402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46297">
        <w:rPr>
          <w:rFonts w:ascii="Times New Roman" w:eastAsia="Times New Roman" w:hAnsi="Times New Roman" w:cs="Times New Roman"/>
          <w:lang w:eastAsia="ru-RU"/>
        </w:rPr>
        <w:t>При назначении</w:t>
      </w:r>
      <w:r w:rsidRPr="0014629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административного взыскания, мировой судья, в соответствии со ст.4.1 КоАП РФ учитывает общие правила назначения административного наказания, основанные 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и </w:t>
      </w:r>
      <w:r w:rsidRPr="00146297">
        <w:rPr>
          <w:rFonts w:ascii="Times New Roman" w:eastAsia="Times New Roman" w:hAnsi="Times New Roman" w:cs="Times New Roman"/>
          <w:lang w:eastAsia="ru-RU"/>
        </w:rPr>
        <w:t>отягчающих административную ответственность, считает необходимым назначить Андреасяну Г.Г. наказание в виде</w:t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 минимального штрафа установленного санкцией ст.15.33.2 КоАП РФ.</w:t>
      </w:r>
    </w:p>
    <w:p w:rsidR="007402C5" w:rsidRPr="00146297" w:rsidP="007402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46297">
        <w:rPr>
          <w:rFonts w:ascii="Times New Roman" w:eastAsia="Times New Roman" w:hAnsi="Times New Roman" w:cs="Times New Roman"/>
          <w:lang w:eastAsia="ru-RU"/>
        </w:rPr>
        <w:t xml:space="preserve">Статья 4.1.1 КоАП РФ предусматривает, что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r>
        <w:fldChar w:fldCharType="begin"/>
      </w:r>
      <w:r>
        <w:instrText xml:space="preserve"> HYPERLINK "consultantplus://offline/ref=133191723F46B75603ED8EB50D16C2E984DBE8FEB6D54B99D7763360E85C524666828CC14F1B4E8AS4Q0H" </w:instrText>
      </w:r>
      <w:r>
        <w:fldChar w:fldCharType="separate"/>
      </w:r>
      <w:r w:rsidRPr="00146297">
        <w:rPr>
          <w:rStyle w:val="Hyperlink"/>
          <w:rFonts w:ascii="Times New Roman" w:eastAsia="Times New Roman" w:hAnsi="Times New Roman" w:cs="Times New Roman"/>
          <w:color w:val="0000FF"/>
          <w:u w:val="none"/>
          <w:lang w:eastAsia="ru-RU"/>
        </w:rPr>
        <w:t>раздела II</w:t>
      </w:r>
      <w:r>
        <w:fldChar w:fldCharType="end"/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 настоящего Кодекса или закона</w:t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>
        <w:fldChar w:fldCharType="begin"/>
      </w:r>
      <w:r>
        <w:instrText xml:space="preserve"> HYPERLINK "consultantplus://offline/ref=133191723F46B75603ED8EB50D16C2E984DBE8FEB6D54B99D7763360E85C524666828CC24E1CS4Q6H" </w:instrText>
      </w:r>
      <w:r>
        <w:fldChar w:fldCharType="separate"/>
      </w:r>
      <w:r w:rsidRPr="00146297">
        <w:rPr>
          <w:rStyle w:val="Hyperlink"/>
          <w:rFonts w:ascii="Times New Roman" w:eastAsia="Times New Roman" w:hAnsi="Times New Roman" w:cs="Times New Roman"/>
          <w:color w:val="0000FF"/>
          <w:u w:val="none"/>
          <w:lang w:eastAsia="ru-RU"/>
        </w:rPr>
        <w:t>частью 2 статьи 3.4</w:t>
      </w:r>
      <w:r>
        <w:fldChar w:fldCharType="end"/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 настоящего Кодекса, за исключением случаев, предусмотренных </w:t>
      </w:r>
      <w:r>
        <w:fldChar w:fldCharType="begin"/>
      </w:r>
      <w:r>
        <w:instrText xml:space="preserve"> HYPERLINK "consultantplus://offline/ref=133191723F46B75603ED8EB50D16C2E984DBE8FEB6D54B99D7763360E85C524666828CC74D19S4QDH" </w:instrText>
      </w:r>
      <w:r>
        <w:fldChar w:fldCharType="separate"/>
      </w:r>
      <w:r w:rsidRPr="00146297">
        <w:rPr>
          <w:rStyle w:val="Hyperlink"/>
          <w:rFonts w:ascii="Times New Roman" w:eastAsia="Times New Roman" w:hAnsi="Times New Roman" w:cs="Times New Roman"/>
          <w:color w:val="0000FF"/>
          <w:u w:val="none"/>
          <w:lang w:eastAsia="ru-RU"/>
        </w:rPr>
        <w:t>частью 2</w:t>
      </w:r>
      <w:r>
        <w:fldChar w:fldCharType="end"/>
      </w:r>
      <w:r w:rsidRPr="00146297">
        <w:rPr>
          <w:rFonts w:ascii="Times New Roman" w:eastAsia="Times New Roman" w:hAnsi="Times New Roman" w:cs="Times New Roman"/>
          <w:lang w:eastAsia="ru-RU"/>
        </w:rPr>
        <w:t xml:space="preserve"> настоящей статьи.</w:t>
      </w:r>
    </w:p>
    <w:p w:rsidR="007402C5" w:rsidRPr="00146297" w:rsidP="007402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46297">
        <w:rPr>
          <w:rFonts w:ascii="Times New Roman" w:eastAsia="Times New Roman" w:hAnsi="Times New Roman" w:cs="Times New Roman"/>
          <w:lang w:eastAsia="ru-RU"/>
        </w:rPr>
        <w:t>Статья 3.4 названного кодекса устанавливает,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402C5" w:rsidRPr="00146297" w:rsidP="007402C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6297">
        <w:rPr>
          <w:rFonts w:ascii="Times New Roman" w:eastAsia="Times New Roman" w:hAnsi="Times New Roman" w:cs="Times New Roman"/>
          <w:lang w:eastAsia="ru-RU"/>
        </w:rPr>
        <w:t xml:space="preserve">Андреасян Г.Г. </w:t>
      </w:r>
      <w:r w:rsidRPr="00146297">
        <w:rPr>
          <w:rFonts w:ascii="Times New Roman" w:hAnsi="Times New Roman" w:cs="Times New Roman"/>
        </w:rPr>
        <w:t>как индивидуальный предприниматель, является субъектом малого и среднего предпринимательства, что подтверждено сведениями Единого государственного реестра субъектов малого и среднего предпринимательства.</w:t>
      </w:r>
    </w:p>
    <w:p w:rsidR="007402C5" w:rsidRPr="00146297" w:rsidP="007402C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6297">
        <w:rPr>
          <w:rFonts w:ascii="Times New Roman" w:hAnsi="Times New Roman" w:cs="Times New Roman"/>
        </w:rPr>
        <w:t xml:space="preserve">Санкция ст. 15.33.2 КоАП РФ не предусматривает возможности назначения наказания в виде предупреждения, в силу того, что при рассмотрении протокола не установлено </w:t>
      </w:r>
      <w:r w:rsidRPr="00146297">
        <w:rPr>
          <w:rFonts w:ascii="Times New Roman" w:hAnsi="Times New Roman" w:cs="Times New Roman"/>
        </w:rPr>
        <w:t>обстоятельств</w:t>
      </w:r>
      <w:r w:rsidRPr="00146297">
        <w:rPr>
          <w:rFonts w:ascii="Times New Roman" w:hAnsi="Times New Roman" w:cs="Times New Roman"/>
        </w:rPr>
        <w:t xml:space="preserve"> препятствующих применению положений ст. 4.1.1 КоАП РФ,  мировой судья полагает возможным применить положение указанной нормы и заменить наказание в виде административного штрафа на предупреждение.</w:t>
      </w:r>
    </w:p>
    <w:p w:rsidR="007402C5" w:rsidRPr="00146297" w:rsidP="007402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146297">
        <w:rPr>
          <w:rFonts w:ascii="Times New Roman" w:eastAsia="Times New Roman" w:hAnsi="Times New Roman" w:cs="Times New Roman"/>
          <w:color w:val="222222"/>
          <w:lang w:val="x-none" w:eastAsia="x-none"/>
        </w:rPr>
        <w:t xml:space="preserve">Руководствуясь ст. </w:t>
      </w:r>
      <w:r w:rsidRPr="00146297">
        <w:rPr>
          <w:rFonts w:ascii="Times New Roman" w:eastAsia="Times New Roman" w:hAnsi="Times New Roman" w:cs="Times New Roman"/>
          <w:lang w:val="x-none" w:eastAsia="x-none"/>
        </w:rPr>
        <w:t xml:space="preserve">ст. </w:t>
      </w:r>
      <w:r w:rsidRPr="00146297">
        <w:rPr>
          <w:rFonts w:ascii="Times New Roman" w:eastAsia="Times New Roman" w:hAnsi="Times New Roman" w:cs="Times New Roman"/>
          <w:lang w:eastAsia="x-none"/>
        </w:rPr>
        <w:t xml:space="preserve">3.4, 4.1.1., 15.33.2 </w:t>
      </w:r>
      <w:r w:rsidRPr="00146297">
        <w:rPr>
          <w:rFonts w:ascii="Times New Roman" w:eastAsia="Times New Roman" w:hAnsi="Times New Roman" w:cs="Times New Roman"/>
          <w:lang w:val="x-none" w:eastAsia="x-none"/>
        </w:rPr>
        <w:t xml:space="preserve"> КоАП РФ мировой судья, </w:t>
      </w:r>
    </w:p>
    <w:p w:rsidR="007402C5" w:rsidRPr="00146297" w:rsidP="007402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7402C5" w:rsidRPr="00146297" w:rsidP="007402C5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146297">
        <w:rPr>
          <w:rFonts w:ascii="Times New Roman" w:eastAsia="Times New Roman" w:hAnsi="Times New Roman" w:cs="Times New Roman"/>
          <w:b/>
          <w:lang w:val="uk-UA" w:eastAsia="x-none"/>
        </w:rPr>
        <w:t>ПОСТАНОВИЛ</w:t>
      </w:r>
      <w:r w:rsidRPr="00146297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7402C5" w:rsidRPr="00146297" w:rsidP="007402C5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x-none" w:eastAsia="x-none"/>
        </w:rPr>
      </w:pPr>
    </w:p>
    <w:p w:rsidR="007402C5" w:rsidRPr="00146297" w:rsidP="007402C5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Cs/>
          <w:lang w:eastAsia="x-none"/>
        </w:rPr>
      </w:pPr>
      <w:r w:rsidRPr="00146297">
        <w:rPr>
          <w:rFonts w:ascii="Times New Roman" w:eastAsia="Arial Unicode MS" w:hAnsi="Times New Roman" w:cs="Times New Roman"/>
          <w:color w:val="000000"/>
          <w:lang w:eastAsia="ru-RU"/>
        </w:rPr>
        <w:t xml:space="preserve">Андреасяна </w:t>
      </w:r>
      <w:r w:rsidRPr="00146297">
        <w:rPr>
          <w:rFonts w:ascii="Times New Roman" w:eastAsia="Arial Unicode MS" w:hAnsi="Times New Roman" w:cs="Times New Roman"/>
          <w:color w:val="000000"/>
          <w:lang w:eastAsia="ru-RU"/>
        </w:rPr>
        <w:t>Гагика</w:t>
      </w:r>
      <w:r w:rsidRPr="00146297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146297">
        <w:rPr>
          <w:rFonts w:ascii="Times New Roman" w:eastAsia="Arial Unicode MS" w:hAnsi="Times New Roman" w:cs="Times New Roman"/>
          <w:color w:val="000000"/>
          <w:lang w:eastAsia="ru-RU"/>
        </w:rPr>
        <w:t>Галустоновича</w:t>
      </w:r>
      <w:r w:rsidRPr="00146297">
        <w:rPr>
          <w:rFonts w:ascii="Times New Roman" w:eastAsia="Times New Roman" w:hAnsi="Times New Roman" w:cs="Times New Roman"/>
          <w:lang w:eastAsia="x-none"/>
        </w:rPr>
        <w:t xml:space="preserve">, </w:t>
      </w:r>
      <w:r w:rsidRPr="00146297">
        <w:rPr>
          <w:rFonts w:ascii="Times New Roman" w:eastAsia="Times New Roman" w:hAnsi="Times New Roman" w:cs="Times New Roman"/>
          <w:lang w:val="x-none" w:eastAsia="x-none"/>
        </w:rPr>
        <w:t>признать</w:t>
      </w:r>
      <w:r w:rsidRPr="00146297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Pr="00146297">
        <w:rPr>
          <w:rFonts w:ascii="Times New Roman" w:eastAsia="Times New Roman" w:hAnsi="Times New Roman" w:cs="Times New Roman"/>
          <w:lang w:val="x-none" w:eastAsia="x-none"/>
        </w:rPr>
        <w:t>виновн</w:t>
      </w:r>
      <w:r w:rsidRPr="00146297">
        <w:rPr>
          <w:rFonts w:ascii="Times New Roman" w:eastAsia="Times New Roman" w:hAnsi="Times New Roman" w:cs="Times New Roman"/>
          <w:lang w:eastAsia="x-none"/>
        </w:rPr>
        <w:t xml:space="preserve">ым </w:t>
      </w:r>
      <w:r w:rsidRPr="00146297">
        <w:rPr>
          <w:rFonts w:ascii="Times New Roman" w:eastAsia="Times New Roman" w:hAnsi="Times New Roman" w:cs="Times New Roman"/>
          <w:lang w:val="x-none" w:eastAsia="x-none"/>
        </w:rPr>
        <w:t xml:space="preserve">в совершении правонарушения, предусмотренного ст.15.33.2 Кодекса Российской Федерации об административных правонарушениях и назначить наказание в виде </w:t>
      </w:r>
      <w:r w:rsidRPr="00146297">
        <w:rPr>
          <w:rFonts w:ascii="Times New Roman" w:eastAsia="Times New Roman" w:hAnsi="Times New Roman" w:cs="Times New Roman"/>
          <w:lang w:eastAsia="x-none"/>
        </w:rPr>
        <w:t>предупреждения.</w:t>
      </w:r>
    </w:p>
    <w:p w:rsidR="007402C5" w:rsidRPr="00146297" w:rsidP="007402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46297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течение 10 суток в порядке, предусмотренном ст. 30.2 КРФ об АП.</w:t>
      </w:r>
    </w:p>
    <w:p w:rsidR="007402C5" w:rsidRPr="00146297" w:rsidP="007402C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402C5" w:rsidRPr="00146297" w:rsidP="007402C5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146297" w:rsidRPr="00146297" w:rsidP="00146297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Мировой судья </w:t>
      </w: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ab/>
        <w:t>/подпись/</w:t>
      </w: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ab/>
        <w:t xml:space="preserve">Е.Г. </w:t>
      </w: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>Кунцова</w:t>
      </w:r>
    </w:p>
    <w:p w:rsidR="00146297" w:rsidRPr="00146297" w:rsidP="00146297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>Согласовано.</w:t>
      </w:r>
    </w:p>
    <w:p w:rsidR="00146297" w:rsidRPr="00146297" w:rsidP="00146297">
      <w:pPr>
        <w:spacing w:after="0" w:line="240" w:lineRule="auto"/>
        <w:ind w:right="-185" w:firstLine="709"/>
        <w:jc w:val="both"/>
        <w:rPr>
          <w:rFonts w:ascii="Times New Roman" w:hAnsi="Times New Roman" w:cs="Times New Roman"/>
        </w:rPr>
      </w:pP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>Мировой судья</w:t>
      </w: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ab/>
        <w:t xml:space="preserve">                Е.Г. </w:t>
      </w:r>
      <w:r w:rsidRPr="00146297">
        <w:rPr>
          <w:rFonts w:ascii="Times New Roman" w:eastAsia="Times New Roman" w:hAnsi="Times New Roman" w:cs="Times New Roman"/>
          <w:b/>
          <w:color w:val="000000"/>
          <w:lang w:eastAsia="ru-RU"/>
        </w:rPr>
        <w:t>Кунцова</w:t>
      </w:r>
    </w:p>
    <w:p w:rsidR="00146297" w:rsidRPr="00146297" w:rsidP="00146297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lang w:eastAsia="zh-CN"/>
        </w:rPr>
      </w:pPr>
    </w:p>
    <w:p w:rsidR="00146297" w:rsidRPr="00146297" w:rsidP="00146297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lang w:eastAsia="zh-CN"/>
        </w:rPr>
      </w:pPr>
    </w:p>
    <w:p w:rsidR="00146297" w:rsidP="00146297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7402C5" w:rsidRPr="00146297" w:rsidP="007402C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7402C5" w:rsidRPr="00146297" w:rsidP="007402C5">
      <w:pPr>
        <w:spacing w:after="0" w:line="240" w:lineRule="atLeast"/>
        <w:rPr>
          <w:rFonts w:ascii="Times New Roman" w:hAnsi="Times New Roman" w:cs="Times New Roman"/>
        </w:rPr>
      </w:pPr>
    </w:p>
    <w:p w:rsidR="007402C5" w:rsidRPr="00146297" w:rsidP="007402C5">
      <w:pPr>
        <w:spacing w:after="0" w:line="240" w:lineRule="atLeast"/>
        <w:rPr>
          <w:rFonts w:ascii="Times New Roman" w:hAnsi="Times New Roman" w:cs="Times New Roman"/>
        </w:rPr>
      </w:pPr>
    </w:p>
    <w:p w:rsidR="007402C5" w:rsidRPr="00146297" w:rsidP="007402C5">
      <w:pPr>
        <w:rPr>
          <w:rFonts w:ascii="Times New Roman" w:hAnsi="Times New Roman" w:cs="Times New Roman"/>
        </w:rPr>
      </w:pPr>
    </w:p>
    <w:p w:rsidR="008B79C3" w:rsidRPr="00146297">
      <w:pPr>
        <w:rPr>
          <w:rFonts w:ascii="Times New Roman" w:hAnsi="Times New Roman" w:cs="Times New Roman"/>
        </w:rPr>
      </w:pPr>
    </w:p>
    <w:sectPr w:rsidSect="0014629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2A"/>
    <w:rsid w:val="00146297"/>
    <w:rsid w:val="00461F4D"/>
    <w:rsid w:val="007402C5"/>
    <w:rsid w:val="008B79C3"/>
    <w:rsid w:val="00B5406C"/>
    <w:rsid w:val="00CE5E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0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