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BD9" w:rsidRPr="00B42487" w:rsidP="007B1612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 w:rsidRPr="00B42487">
        <w:rPr>
          <w:sz w:val="20"/>
          <w:szCs w:val="20"/>
        </w:rPr>
        <w:t>Дело № 2-</w:t>
      </w:r>
      <w:r w:rsidRPr="00B42487" w:rsidR="00487EA3">
        <w:rPr>
          <w:sz w:val="20"/>
          <w:szCs w:val="20"/>
        </w:rPr>
        <w:t>4</w:t>
      </w:r>
      <w:r w:rsidRPr="00B42487" w:rsidR="00451CE7">
        <w:rPr>
          <w:sz w:val="20"/>
          <w:szCs w:val="20"/>
        </w:rPr>
        <w:t>2</w:t>
      </w:r>
      <w:r w:rsidRPr="00B42487">
        <w:rPr>
          <w:sz w:val="20"/>
          <w:szCs w:val="20"/>
        </w:rPr>
        <w:t>-</w:t>
      </w:r>
      <w:r w:rsidRPr="00B42487" w:rsidR="00B6106B">
        <w:rPr>
          <w:sz w:val="20"/>
          <w:szCs w:val="20"/>
        </w:rPr>
        <w:t>02</w:t>
      </w:r>
      <w:r w:rsidRPr="00B42487" w:rsidR="000525EB">
        <w:rPr>
          <w:sz w:val="20"/>
          <w:szCs w:val="20"/>
        </w:rPr>
        <w:t>/202</w:t>
      </w:r>
      <w:r w:rsidRPr="00B42487" w:rsidR="00B6106B">
        <w:rPr>
          <w:sz w:val="20"/>
          <w:szCs w:val="20"/>
        </w:rPr>
        <w:t>1</w:t>
      </w:r>
    </w:p>
    <w:p w:rsidR="005E6CE1" w:rsidRPr="00B42487" w:rsidP="007B1612">
      <w:pPr>
        <w:spacing w:line="360" w:lineRule="auto"/>
        <w:ind w:firstLine="851"/>
        <w:jc w:val="right"/>
        <w:rPr>
          <w:sz w:val="20"/>
          <w:szCs w:val="20"/>
        </w:rPr>
      </w:pPr>
      <w:r w:rsidRPr="00B42487">
        <w:rPr>
          <w:sz w:val="20"/>
          <w:szCs w:val="20"/>
        </w:rPr>
        <w:t>К-</w:t>
      </w:r>
      <w:r w:rsidRPr="00B42487" w:rsidR="00917CFB">
        <w:rPr>
          <w:sz w:val="20"/>
          <w:szCs w:val="20"/>
        </w:rPr>
        <w:t>114</w:t>
      </w:r>
    </w:p>
    <w:p w:rsidR="00CF7BD9" w:rsidRPr="00B42487" w:rsidP="007B1612">
      <w:pPr>
        <w:spacing w:line="360" w:lineRule="auto"/>
        <w:ind w:firstLine="851"/>
        <w:jc w:val="center"/>
        <w:rPr>
          <w:sz w:val="20"/>
          <w:szCs w:val="20"/>
        </w:rPr>
      </w:pPr>
      <w:r w:rsidRPr="00B42487">
        <w:rPr>
          <w:sz w:val="20"/>
          <w:szCs w:val="20"/>
        </w:rPr>
        <w:t>РЕШЕНИЕ</w:t>
      </w:r>
    </w:p>
    <w:p w:rsidR="00CF7BD9" w:rsidRPr="00B42487" w:rsidP="007B1612">
      <w:pPr>
        <w:spacing w:line="360" w:lineRule="auto"/>
        <w:ind w:firstLine="851"/>
        <w:jc w:val="center"/>
        <w:rPr>
          <w:sz w:val="20"/>
          <w:szCs w:val="20"/>
        </w:rPr>
      </w:pPr>
      <w:r w:rsidRPr="00B42487">
        <w:rPr>
          <w:sz w:val="20"/>
          <w:szCs w:val="20"/>
        </w:rPr>
        <w:t>ИМЕНЕМ РОССИЙСКОЙ  ФЕДЕРАЦИИ</w:t>
      </w:r>
    </w:p>
    <w:p w:rsidR="009708E5" w:rsidRPr="00B42487" w:rsidP="009708E5">
      <w:pPr>
        <w:spacing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>1</w:t>
      </w:r>
      <w:r w:rsidRPr="00B42487" w:rsidR="00AB1BD3">
        <w:rPr>
          <w:sz w:val="20"/>
          <w:szCs w:val="20"/>
        </w:rPr>
        <w:t>2</w:t>
      </w:r>
      <w:r w:rsidRPr="00B42487">
        <w:rPr>
          <w:sz w:val="20"/>
          <w:szCs w:val="20"/>
        </w:rPr>
        <w:t>.01.2021</w:t>
      </w:r>
      <w:r w:rsidRPr="00B42487">
        <w:rPr>
          <w:sz w:val="20"/>
          <w:szCs w:val="20"/>
        </w:rPr>
        <w:t xml:space="preserve">                                    </w:t>
      </w:r>
      <w:r w:rsidRPr="00B42487" w:rsidR="00B42487">
        <w:rPr>
          <w:sz w:val="20"/>
          <w:szCs w:val="20"/>
        </w:rPr>
        <w:t xml:space="preserve">                             </w:t>
      </w:r>
      <w:r w:rsidRPr="00B42487">
        <w:rPr>
          <w:sz w:val="20"/>
          <w:szCs w:val="20"/>
        </w:rPr>
        <w:t xml:space="preserve">                                                              гор. Евпатория</w:t>
      </w:r>
    </w:p>
    <w:p w:rsidR="00D07969" w:rsidRPr="00B42487" w:rsidP="00D07969">
      <w:pPr>
        <w:pStyle w:val="2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Гончаровой А.А. при участии представителя истца </w:t>
      </w:r>
      <w:r w:rsidRPr="00B42487">
        <w:rPr>
          <w:sz w:val="20"/>
          <w:szCs w:val="20"/>
        </w:rPr>
        <w:t>Кияненко</w:t>
      </w:r>
      <w:r w:rsidRPr="00B42487">
        <w:rPr>
          <w:sz w:val="20"/>
          <w:szCs w:val="20"/>
        </w:rPr>
        <w:t xml:space="preserve"> Н.С., третьего лица, не заявляющего самостоятельных требований относительно предмета спора на стороне ответчика </w:t>
      </w:r>
      <w:r w:rsidRPr="00B42487">
        <w:rPr>
          <w:sz w:val="20"/>
          <w:szCs w:val="20"/>
        </w:rPr>
        <w:t>Еремизина</w:t>
      </w:r>
      <w:r w:rsidRPr="00B42487">
        <w:rPr>
          <w:sz w:val="20"/>
          <w:szCs w:val="20"/>
        </w:rPr>
        <w:t xml:space="preserve"> Якова Константиновича, рассмотрев в открытом судебном заседании гражданское дело по</w:t>
      </w:r>
      <w:r w:rsidRPr="00B42487">
        <w:rPr>
          <w:sz w:val="20"/>
          <w:szCs w:val="20"/>
        </w:rPr>
        <w:t xml:space="preserve"> исковому заявлению Государственного унитарного предприятия Республики Крым «Вода Крыма» в лице Евпаторийского филиала к </w:t>
      </w:r>
      <w:r w:rsidRPr="00B42487">
        <w:rPr>
          <w:sz w:val="20"/>
          <w:szCs w:val="20"/>
        </w:rPr>
        <w:t>Ильчевскому</w:t>
      </w:r>
      <w:r w:rsidRPr="00B42487">
        <w:rPr>
          <w:sz w:val="20"/>
          <w:szCs w:val="20"/>
        </w:rPr>
        <w:t xml:space="preserve"> Сергею Владимировичу, при участии третьего лица, не заявляющего самостоятельных требований относительно предмета спора на стороне ответчика, </w:t>
      </w:r>
      <w:r w:rsidRPr="00B42487">
        <w:rPr>
          <w:sz w:val="20"/>
          <w:szCs w:val="20"/>
        </w:rPr>
        <w:t>Еремизина</w:t>
      </w:r>
      <w:r w:rsidRPr="00B42487">
        <w:rPr>
          <w:sz w:val="20"/>
          <w:szCs w:val="20"/>
        </w:rPr>
        <w:t xml:space="preserve"> Якова Константиновича, о взыскании задолженности в размере </w:t>
      </w:r>
      <w:r w:rsidRPr="00B42487" w:rsidR="00B42487">
        <w:rPr>
          <w:sz w:val="20"/>
          <w:szCs w:val="20"/>
        </w:rPr>
        <w:t>***</w:t>
      </w:r>
      <w:r w:rsidRPr="00B42487">
        <w:rPr>
          <w:sz w:val="20"/>
          <w:szCs w:val="20"/>
        </w:rPr>
        <w:t xml:space="preserve"> руб., </w:t>
      </w:r>
    </w:p>
    <w:p w:rsidR="00653ECC" w:rsidRPr="00B42487" w:rsidP="00EE28F6">
      <w:pPr>
        <w:spacing w:line="360" w:lineRule="auto"/>
        <w:ind w:firstLine="709"/>
        <w:jc w:val="center"/>
        <w:rPr>
          <w:sz w:val="20"/>
          <w:szCs w:val="20"/>
        </w:rPr>
      </w:pPr>
      <w:r w:rsidRPr="00B42487">
        <w:rPr>
          <w:rStyle w:val="1pt"/>
          <w:b w:val="0"/>
          <w:color w:val="auto"/>
          <w:sz w:val="20"/>
          <w:szCs w:val="20"/>
        </w:rPr>
        <w:t>УСТАНОВИЛ:</w:t>
      </w:r>
    </w:p>
    <w:p w:rsidR="00B651EF" w:rsidRPr="00B42487" w:rsidP="00EE28F6">
      <w:pPr>
        <w:pStyle w:val="1"/>
        <w:shd w:val="clear" w:color="auto" w:fill="auto"/>
        <w:spacing w:after="0" w:line="360" w:lineRule="auto"/>
        <w:ind w:right="-1" w:firstLine="709"/>
        <w:jc w:val="both"/>
        <w:rPr>
          <w:b w:val="0"/>
          <w:bCs w:val="0"/>
          <w:sz w:val="20"/>
          <w:szCs w:val="20"/>
          <w:lang w:eastAsia="ru-RU"/>
        </w:rPr>
      </w:pPr>
      <w:r w:rsidRPr="00B42487">
        <w:rPr>
          <w:b w:val="0"/>
          <w:bCs w:val="0"/>
          <w:sz w:val="20"/>
          <w:szCs w:val="20"/>
          <w:lang w:eastAsia="ru-RU"/>
        </w:rPr>
        <w:t>Государственное унитарное предприятие Республики Крым «Вода Крыма» (истец)</w:t>
      </w:r>
      <w:r w:rsidRPr="00B42487">
        <w:rPr>
          <w:b w:val="0"/>
          <w:bCs w:val="0"/>
          <w:sz w:val="20"/>
          <w:szCs w:val="20"/>
          <w:lang w:eastAsia="ru-RU"/>
        </w:rPr>
        <w:t xml:space="preserve"> обратилось к мировому судье судебного участка № 42 Евпаторийского судебного района (городской округ Евпатория) Республики Крым с исковым заявлением к </w:t>
      </w:r>
      <w:r w:rsidRPr="00B42487">
        <w:rPr>
          <w:b w:val="0"/>
          <w:bCs w:val="0"/>
          <w:sz w:val="20"/>
          <w:szCs w:val="20"/>
          <w:lang w:eastAsia="ru-RU"/>
        </w:rPr>
        <w:t>Ильчевскому</w:t>
      </w:r>
      <w:r w:rsidRPr="00B42487">
        <w:rPr>
          <w:b w:val="0"/>
          <w:bCs w:val="0"/>
          <w:sz w:val="20"/>
          <w:szCs w:val="20"/>
          <w:lang w:eastAsia="ru-RU"/>
        </w:rPr>
        <w:t xml:space="preserve"> Сергею Владимировичу (ответчик) (должник) о взыскании </w:t>
      </w:r>
      <w:r w:rsidRPr="00B42487" w:rsidR="00B42487">
        <w:rPr>
          <w:b w:val="0"/>
          <w:bCs w:val="0"/>
          <w:sz w:val="20"/>
          <w:szCs w:val="20"/>
          <w:lang w:eastAsia="ru-RU"/>
        </w:rPr>
        <w:t>***</w:t>
      </w:r>
      <w:r w:rsidRPr="00B42487">
        <w:rPr>
          <w:b w:val="0"/>
          <w:bCs w:val="0"/>
          <w:sz w:val="20"/>
          <w:szCs w:val="20"/>
          <w:lang w:eastAsia="ru-RU"/>
        </w:rPr>
        <w:t xml:space="preserve"> руб</w:t>
      </w:r>
      <w:r w:rsidRPr="00B42487">
        <w:rPr>
          <w:b w:val="0"/>
          <w:bCs w:val="0"/>
          <w:sz w:val="20"/>
          <w:szCs w:val="20"/>
          <w:lang w:eastAsia="ru-RU"/>
        </w:rPr>
        <w:t xml:space="preserve">. </w:t>
      </w:r>
      <w:r w:rsidRPr="00B42487">
        <w:rPr>
          <w:b w:val="0"/>
          <w:bCs w:val="0"/>
          <w:sz w:val="20"/>
          <w:szCs w:val="20"/>
          <w:lang w:eastAsia="ru-RU"/>
        </w:rPr>
        <w:t xml:space="preserve">задолженности, в том числе </w:t>
      </w:r>
      <w:r w:rsidRPr="00B42487" w:rsidR="00B42487">
        <w:rPr>
          <w:b w:val="0"/>
          <w:bCs w:val="0"/>
          <w:sz w:val="20"/>
          <w:szCs w:val="20"/>
          <w:lang w:eastAsia="ru-RU"/>
        </w:rPr>
        <w:t>***</w:t>
      </w:r>
      <w:r w:rsidRPr="00B42487">
        <w:rPr>
          <w:b w:val="0"/>
          <w:bCs w:val="0"/>
          <w:sz w:val="20"/>
          <w:szCs w:val="20"/>
          <w:lang w:eastAsia="ru-RU"/>
        </w:rPr>
        <w:t xml:space="preserve"> руб.  задолженности  по оплате за услуги водоснабжения и водоотведения за период с </w:t>
      </w:r>
      <w:r w:rsidRPr="00B42487" w:rsidR="00B42487">
        <w:rPr>
          <w:b w:val="0"/>
          <w:bCs w:val="0"/>
          <w:sz w:val="20"/>
          <w:szCs w:val="20"/>
          <w:lang w:eastAsia="ru-RU"/>
        </w:rPr>
        <w:t>***</w:t>
      </w:r>
      <w:r w:rsidRPr="00B42487">
        <w:rPr>
          <w:b w:val="0"/>
          <w:bCs w:val="0"/>
          <w:sz w:val="20"/>
          <w:szCs w:val="20"/>
          <w:lang w:eastAsia="ru-RU"/>
        </w:rPr>
        <w:t xml:space="preserve"> по </w:t>
      </w:r>
      <w:r w:rsidRPr="00B42487" w:rsidR="00B42487">
        <w:rPr>
          <w:b w:val="0"/>
          <w:bCs w:val="0"/>
          <w:sz w:val="20"/>
          <w:szCs w:val="20"/>
          <w:lang w:eastAsia="ru-RU"/>
        </w:rPr>
        <w:t>***</w:t>
      </w:r>
      <w:r w:rsidRPr="00B42487">
        <w:rPr>
          <w:b w:val="0"/>
          <w:bCs w:val="0"/>
          <w:sz w:val="20"/>
          <w:szCs w:val="20"/>
          <w:lang w:eastAsia="ru-RU"/>
        </w:rPr>
        <w:t xml:space="preserve"> года, а также </w:t>
      </w:r>
      <w:r w:rsidRPr="00B42487" w:rsidR="00B42487">
        <w:rPr>
          <w:b w:val="0"/>
          <w:bCs w:val="0"/>
          <w:sz w:val="20"/>
          <w:szCs w:val="20"/>
          <w:lang w:eastAsia="ru-RU"/>
        </w:rPr>
        <w:t>***</w:t>
      </w:r>
      <w:r w:rsidRPr="00B42487">
        <w:rPr>
          <w:b w:val="0"/>
          <w:bCs w:val="0"/>
          <w:sz w:val="20"/>
          <w:szCs w:val="20"/>
          <w:lang w:eastAsia="ru-RU"/>
        </w:rPr>
        <w:t xml:space="preserve"> руб. пени.</w:t>
      </w:r>
    </w:p>
    <w:p w:rsidR="00D80F84" w:rsidRPr="00B42487" w:rsidP="0001559F">
      <w:pPr>
        <w:pStyle w:val="1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B42487">
        <w:rPr>
          <w:b w:val="0"/>
          <w:sz w:val="20"/>
          <w:szCs w:val="20"/>
        </w:rPr>
        <w:t xml:space="preserve">Исковые требования мотивированы тем, что </w:t>
      </w:r>
      <w:r w:rsidRPr="00B42487" w:rsidR="00B6106B">
        <w:rPr>
          <w:b w:val="0"/>
          <w:sz w:val="20"/>
          <w:szCs w:val="20"/>
        </w:rPr>
        <w:t xml:space="preserve">Должник являлся </w:t>
      </w:r>
      <w:r w:rsidRPr="00B42487" w:rsidR="00972E20">
        <w:rPr>
          <w:b w:val="0"/>
          <w:sz w:val="20"/>
          <w:szCs w:val="20"/>
        </w:rPr>
        <w:t>на основании свидетельства о праве на наследство по завещанию собственником</w:t>
      </w:r>
      <w:r w:rsidRPr="00B42487" w:rsidR="00B6106B">
        <w:rPr>
          <w:b w:val="0"/>
          <w:sz w:val="20"/>
          <w:szCs w:val="20"/>
        </w:rPr>
        <w:t xml:space="preserve"> квартиры по адресу </w:t>
      </w:r>
      <w:r w:rsidRPr="00B42487" w:rsidR="00B42487">
        <w:rPr>
          <w:b w:val="0"/>
          <w:sz w:val="20"/>
          <w:szCs w:val="20"/>
        </w:rPr>
        <w:t>***</w:t>
      </w:r>
      <w:r w:rsidRPr="00B42487" w:rsidR="00B6106B">
        <w:rPr>
          <w:b w:val="0"/>
          <w:sz w:val="20"/>
          <w:szCs w:val="20"/>
        </w:rPr>
        <w:t xml:space="preserve">. В связи с тем, что ответчик должным образом не выполнял обязательства по оплате за период </w:t>
      </w:r>
      <w:r w:rsidRPr="00B42487" w:rsidR="00B6106B">
        <w:rPr>
          <w:b w:val="0"/>
          <w:sz w:val="20"/>
          <w:szCs w:val="20"/>
        </w:rPr>
        <w:t>с</w:t>
      </w:r>
      <w:r w:rsidRPr="00B42487" w:rsidR="00B6106B">
        <w:rPr>
          <w:b w:val="0"/>
          <w:sz w:val="20"/>
          <w:szCs w:val="20"/>
        </w:rPr>
        <w:t xml:space="preserve"> </w:t>
      </w:r>
      <w:r w:rsidRPr="00B42487" w:rsidR="00B42487">
        <w:rPr>
          <w:b w:val="0"/>
          <w:sz w:val="20"/>
          <w:szCs w:val="20"/>
        </w:rPr>
        <w:t>***</w:t>
      </w:r>
      <w:r w:rsidRPr="00B42487" w:rsidR="00B6106B">
        <w:rPr>
          <w:b w:val="0"/>
          <w:sz w:val="20"/>
          <w:szCs w:val="20"/>
        </w:rPr>
        <w:t xml:space="preserve"> </w:t>
      </w:r>
      <w:r w:rsidRPr="00B42487" w:rsidR="00B6106B">
        <w:rPr>
          <w:b w:val="0"/>
          <w:sz w:val="20"/>
          <w:szCs w:val="20"/>
        </w:rPr>
        <w:t>по</w:t>
      </w:r>
      <w:r w:rsidRPr="00B42487" w:rsidR="00B6106B">
        <w:rPr>
          <w:b w:val="0"/>
          <w:sz w:val="20"/>
          <w:szCs w:val="20"/>
        </w:rPr>
        <w:t xml:space="preserve"> </w:t>
      </w:r>
      <w:r w:rsidRPr="00B42487" w:rsidR="00B42487">
        <w:rPr>
          <w:b w:val="0"/>
          <w:sz w:val="20"/>
          <w:szCs w:val="20"/>
        </w:rPr>
        <w:t>***</w:t>
      </w:r>
      <w:r w:rsidRPr="00B42487" w:rsidR="00B6106B">
        <w:rPr>
          <w:b w:val="0"/>
          <w:sz w:val="20"/>
          <w:szCs w:val="20"/>
        </w:rPr>
        <w:t xml:space="preserve"> </w:t>
      </w:r>
      <w:r w:rsidRPr="00B42487" w:rsidR="00C4603B">
        <w:rPr>
          <w:b w:val="0"/>
          <w:sz w:val="20"/>
          <w:szCs w:val="20"/>
        </w:rPr>
        <w:t xml:space="preserve">образовалась задолженность в сумме </w:t>
      </w:r>
      <w:r w:rsidRPr="00B42487" w:rsidR="00B42487">
        <w:rPr>
          <w:b w:val="0"/>
          <w:sz w:val="20"/>
          <w:szCs w:val="20"/>
        </w:rPr>
        <w:t>***</w:t>
      </w:r>
      <w:r w:rsidRPr="00B42487" w:rsidR="00C4603B">
        <w:rPr>
          <w:b w:val="0"/>
          <w:sz w:val="20"/>
          <w:szCs w:val="20"/>
        </w:rPr>
        <w:t xml:space="preserve"> руб., которая и стала предметом исковых требований.</w:t>
      </w:r>
    </w:p>
    <w:p w:rsidR="00C4603B" w:rsidRPr="00B42487" w:rsidP="0001559F">
      <w:pPr>
        <w:pStyle w:val="1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B42487">
        <w:rPr>
          <w:b w:val="0"/>
          <w:sz w:val="20"/>
          <w:szCs w:val="20"/>
        </w:rPr>
        <w:t>Ответчик на рассмотрение дела не явился</w:t>
      </w:r>
      <w:r w:rsidRPr="00B42487" w:rsidR="00D80F84">
        <w:rPr>
          <w:b w:val="0"/>
          <w:sz w:val="20"/>
          <w:szCs w:val="20"/>
        </w:rPr>
        <w:t>, о причинах неявки суд не уведомил, с заявлени</w:t>
      </w:r>
      <w:r w:rsidRPr="00B42487" w:rsidR="0001559F">
        <w:rPr>
          <w:b w:val="0"/>
          <w:sz w:val="20"/>
          <w:szCs w:val="20"/>
        </w:rPr>
        <w:t>я</w:t>
      </w:r>
      <w:r w:rsidRPr="00B42487" w:rsidR="00D80F84">
        <w:rPr>
          <w:b w:val="0"/>
          <w:sz w:val="20"/>
          <w:szCs w:val="20"/>
        </w:rPr>
        <w:t xml:space="preserve">ми и ходатайствами не обращался. Суд извещал ответчика </w:t>
      </w:r>
      <w:r w:rsidRPr="00B42487" w:rsidR="0001559F">
        <w:rPr>
          <w:b w:val="0"/>
          <w:sz w:val="20"/>
          <w:szCs w:val="20"/>
        </w:rPr>
        <w:t xml:space="preserve"> по адресу регистрации согласно справке  ОВМ ОМВД Росси по </w:t>
      </w:r>
      <w:r w:rsidRPr="00B42487" w:rsidR="0001559F">
        <w:rPr>
          <w:b w:val="0"/>
          <w:sz w:val="20"/>
          <w:szCs w:val="20"/>
        </w:rPr>
        <w:t>г</w:t>
      </w:r>
      <w:r w:rsidRPr="00B42487" w:rsidR="0001559F">
        <w:rPr>
          <w:b w:val="0"/>
          <w:sz w:val="20"/>
          <w:szCs w:val="20"/>
        </w:rPr>
        <w:t xml:space="preserve">. Евпатории. </w:t>
      </w:r>
    </w:p>
    <w:p w:rsidR="0001559F" w:rsidRPr="00B42487" w:rsidP="0001559F">
      <w:pPr>
        <w:pStyle w:val="1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B42487">
        <w:rPr>
          <w:b w:val="0"/>
          <w:sz w:val="20"/>
          <w:szCs w:val="20"/>
        </w:rPr>
        <w:t>В соответствии с пунктом 1 статьи 20 ГК РФ местом жительства признается место, где гражданин постоянно или преимущественно проживает.</w:t>
      </w:r>
    </w:p>
    <w:p w:rsidR="0001559F" w:rsidRPr="00B42487" w:rsidP="0001559F">
      <w:pPr>
        <w:pStyle w:val="1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B42487">
        <w:rPr>
          <w:b w:val="0"/>
          <w:sz w:val="20"/>
          <w:szCs w:val="20"/>
        </w:rPr>
        <w:t>В соответствии с пунктом 3 Правил регистрации и снятии граждан Российской Федерации с регистрационного учета по месту пребывания и месту жительства в пределах Российской Федерации, утвержденных Постановлением Правительства Российской Федерации от 17 июля 1995 г. N 713, местом жительства является место, где гражданин постоянно или преимущественно проживает в качестве собственника, по договору найма (поднайма), социального найма либо на иных основаниях</w:t>
      </w:r>
      <w:r w:rsidRPr="00B42487">
        <w:rPr>
          <w:b w:val="0"/>
          <w:sz w:val="20"/>
          <w:szCs w:val="20"/>
        </w:rPr>
        <w:t>, предусмотренных законодательством Российской Федерации, - жилой дом, квартира, служебное жилое помещение, специализированные дома (общежитие, гостиница-приют, дом маневренного фонда, специальный дом для одиноких и престарелых, дом-интернат для инвалидов, ветеранов и другие), а также иное жилое помещение.</w:t>
      </w:r>
    </w:p>
    <w:p w:rsidR="00944613" w:rsidRPr="00B42487" w:rsidP="00944613">
      <w:pPr>
        <w:spacing w:line="360" w:lineRule="auto"/>
        <w:ind w:firstLine="709"/>
        <w:jc w:val="both"/>
        <w:rPr>
          <w:sz w:val="20"/>
          <w:szCs w:val="20"/>
          <w:shd w:val="clear" w:color="auto" w:fill="FFFFFF"/>
        </w:rPr>
      </w:pPr>
      <w:r w:rsidRPr="00B42487">
        <w:rPr>
          <w:sz w:val="20"/>
          <w:szCs w:val="20"/>
          <w:shd w:val="clear" w:color="auto" w:fill="FFFFFF"/>
        </w:rPr>
        <w:t xml:space="preserve">Верховный </w:t>
      </w:r>
      <w:r w:rsidRPr="00B42487" w:rsidR="00972E20">
        <w:rPr>
          <w:sz w:val="20"/>
          <w:szCs w:val="20"/>
          <w:shd w:val="clear" w:color="auto" w:fill="FFFFFF"/>
        </w:rPr>
        <w:t>С</w:t>
      </w:r>
      <w:r w:rsidRPr="00B42487">
        <w:rPr>
          <w:sz w:val="20"/>
          <w:szCs w:val="20"/>
          <w:shd w:val="clear" w:color="auto" w:fill="FFFFFF"/>
        </w:rPr>
        <w:t xml:space="preserve">уд Российской Федерации в абзаце 2 пункта 67 Постановления Пленума Верховного Суда Российской Федерации от 23.06.2015 № 25, разъяснил, что сообщение считается доставленным, </w:t>
      </w:r>
      <w:r w:rsidRPr="00B42487">
        <w:rPr>
          <w:rStyle w:val="Strong"/>
          <w:b w:val="0"/>
          <w:sz w:val="20"/>
          <w:szCs w:val="20"/>
          <w:bdr w:val="none" w:sz="0" w:space="0" w:color="auto" w:frame="1"/>
          <w:shd w:val="clear" w:color="auto" w:fill="FFFFFF"/>
        </w:rPr>
        <w:t>если адресат уклонился от получения корреспонденции в отделении связи</w:t>
      </w:r>
      <w:r w:rsidRPr="00B42487">
        <w:rPr>
          <w:b/>
          <w:sz w:val="20"/>
          <w:szCs w:val="20"/>
          <w:shd w:val="clear" w:color="auto" w:fill="FFFFFF"/>
        </w:rPr>
        <w:t>,</w:t>
      </w:r>
      <w:r w:rsidRPr="00B42487">
        <w:rPr>
          <w:sz w:val="20"/>
          <w:szCs w:val="20"/>
          <w:shd w:val="clear" w:color="auto" w:fill="FFFFFF"/>
        </w:rPr>
        <w:t xml:space="preserve"> в </w:t>
      </w:r>
      <w:r w:rsidRPr="00B42487">
        <w:rPr>
          <w:sz w:val="20"/>
          <w:szCs w:val="20"/>
          <w:shd w:val="clear" w:color="auto" w:fill="FFFFFF"/>
        </w:rPr>
        <w:t>связи</w:t>
      </w:r>
      <w:r w:rsidRPr="00B42487">
        <w:rPr>
          <w:sz w:val="20"/>
          <w:szCs w:val="20"/>
          <w:shd w:val="clear" w:color="auto" w:fill="FFFFFF"/>
        </w:rPr>
        <w:t xml:space="preserve"> с чем она была возвращена по истечении срока хранения.</w:t>
      </w:r>
    </w:p>
    <w:p w:rsidR="00944613" w:rsidRPr="00B42487" w:rsidP="00944613">
      <w:pPr>
        <w:spacing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  <w:bdr w:val="none" w:sz="0" w:space="0" w:color="auto" w:frame="1"/>
        </w:rPr>
        <w:t xml:space="preserve">Статья 165.1 Гражданского кодекса Российской Федерации предусматривает, что </w:t>
      </w:r>
      <w:r w:rsidRPr="00B42487">
        <w:rPr>
          <w:sz w:val="20"/>
          <w:szCs w:val="20"/>
        </w:rPr>
        <w:t xml:space="preserve">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</w:t>
      </w:r>
      <w:hyperlink r:id="rId5" w:history="1">
        <w:r w:rsidRPr="00B42487">
          <w:rPr>
            <w:rStyle w:val="Hyperlink"/>
            <w:color w:val="auto"/>
            <w:sz w:val="20"/>
            <w:szCs w:val="20"/>
          </w:rPr>
          <w:t>доставки</w:t>
        </w:r>
      </w:hyperlink>
      <w:r w:rsidRPr="00B42487">
        <w:rPr>
          <w:sz w:val="20"/>
          <w:szCs w:val="20"/>
        </w:rPr>
        <w:t xml:space="preserve"> соответствующего сообщения ему или его представителю.</w:t>
      </w:r>
    </w:p>
    <w:p w:rsidR="00944613" w:rsidRPr="00B42487" w:rsidP="00944613">
      <w:pPr>
        <w:spacing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D80F84" w:rsidRPr="00B42487" w:rsidP="0001559F">
      <w:pPr>
        <w:pStyle w:val="1"/>
        <w:spacing w:after="0" w:line="360" w:lineRule="auto"/>
        <w:ind w:firstLine="709"/>
        <w:jc w:val="both"/>
        <w:rPr>
          <w:b w:val="0"/>
          <w:sz w:val="20"/>
          <w:szCs w:val="20"/>
        </w:rPr>
      </w:pPr>
      <w:r w:rsidRPr="00B42487">
        <w:rPr>
          <w:b w:val="0"/>
          <w:sz w:val="20"/>
          <w:szCs w:val="20"/>
        </w:rPr>
        <w:t>Согласно пункту 4 статьи 167 ГПК РФ, суд вправе рассмотреть дело в отсутствие ответчика, извещенного о времени и месте судебного заседания, если он не сообщил суду об уважительных причинах неявки и не просил рассмотреть дело в его отсутствие.</w:t>
      </w:r>
    </w:p>
    <w:p w:rsidR="00944613" w:rsidRPr="00B42487" w:rsidP="00B6106B">
      <w:pPr>
        <w:pStyle w:val="1"/>
        <w:shd w:val="clear" w:color="auto" w:fill="auto"/>
        <w:spacing w:after="0" w:line="360" w:lineRule="auto"/>
        <w:ind w:right="-1" w:firstLine="709"/>
        <w:jc w:val="both"/>
        <w:rPr>
          <w:b w:val="0"/>
          <w:sz w:val="20"/>
          <w:szCs w:val="20"/>
        </w:rPr>
      </w:pPr>
      <w:r w:rsidRPr="00B42487">
        <w:rPr>
          <w:b w:val="0"/>
          <w:sz w:val="20"/>
          <w:szCs w:val="20"/>
        </w:rPr>
        <w:t>С учетом изложенного, суд счита</w:t>
      </w:r>
      <w:r w:rsidRPr="00B42487">
        <w:rPr>
          <w:b w:val="0"/>
          <w:sz w:val="20"/>
          <w:szCs w:val="20"/>
        </w:rPr>
        <w:t xml:space="preserve">ет возможным рассмотрение дела в отсутствие </w:t>
      </w:r>
      <w:r w:rsidRPr="00B42487">
        <w:rPr>
          <w:b w:val="0"/>
          <w:sz w:val="20"/>
          <w:szCs w:val="20"/>
        </w:rPr>
        <w:t>неявившегося</w:t>
      </w:r>
      <w:r w:rsidRPr="00B42487">
        <w:rPr>
          <w:b w:val="0"/>
          <w:sz w:val="20"/>
          <w:szCs w:val="20"/>
        </w:rPr>
        <w:t xml:space="preserve"> ответчика, извещенного надлежащим образом.</w:t>
      </w:r>
    </w:p>
    <w:p w:rsidR="00315391" w:rsidRPr="00B42487" w:rsidP="00315391">
      <w:pPr>
        <w:pStyle w:val="1"/>
        <w:shd w:val="clear" w:color="auto" w:fill="auto"/>
        <w:spacing w:after="0" w:line="360" w:lineRule="auto"/>
        <w:ind w:right="-1" w:firstLine="709"/>
        <w:jc w:val="both"/>
        <w:rPr>
          <w:b w:val="0"/>
          <w:sz w:val="20"/>
          <w:szCs w:val="20"/>
        </w:rPr>
      </w:pPr>
      <w:r w:rsidRPr="00B42487">
        <w:rPr>
          <w:b w:val="0"/>
          <w:sz w:val="20"/>
          <w:szCs w:val="20"/>
        </w:rPr>
        <w:t>Еремизин</w:t>
      </w:r>
      <w:r w:rsidRPr="00B42487">
        <w:rPr>
          <w:b w:val="0"/>
          <w:sz w:val="20"/>
          <w:szCs w:val="20"/>
        </w:rPr>
        <w:t xml:space="preserve"> Яков Константинович  заявил о себе как о представителе ответчика, предоставив доверенность   от </w:t>
      </w:r>
      <w:r w:rsidRPr="00B42487" w:rsidR="00B42487">
        <w:rPr>
          <w:b w:val="0"/>
          <w:sz w:val="20"/>
          <w:szCs w:val="20"/>
        </w:rPr>
        <w:t>***</w:t>
      </w:r>
      <w:r w:rsidRPr="00B42487">
        <w:rPr>
          <w:b w:val="0"/>
          <w:sz w:val="20"/>
          <w:szCs w:val="20"/>
        </w:rPr>
        <w:t xml:space="preserve"> № </w:t>
      </w:r>
      <w:r w:rsidRPr="00B42487" w:rsidR="00B42487">
        <w:rPr>
          <w:b w:val="0"/>
          <w:sz w:val="20"/>
          <w:szCs w:val="20"/>
        </w:rPr>
        <w:t>***</w:t>
      </w:r>
      <w:r w:rsidRPr="00B42487">
        <w:rPr>
          <w:b w:val="0"/>
          <w:sz w:val="20"/>
          <w:szCs w:val="20"/>
        </w:rPr>
        <w:t xml:space="preserve">. Однако, данная доверенность не может быт принята судом в качестве документа, подтверждающего полномочие </w:t>
      </w:r>
      <w:r w:rsidRPr="00B42487">
        <w:rPr>
          <w:b w:val="0"/>
          <w:sz w:val="20"/>
          <w:szCs w:val="20"/>
        </w:rPr>
        <w:t>Еремизина</w:t>
      </w:r>
      <w:r w:rsidRPr="00B42487">
        <w:rPr>
          <w:b w:val="0"/>
          <w:sz w:val="20"/>
          <w:szCs w:val="20"/>
        </w:rPr>
        <w:t xml:space="preserve">  Я.К. на представление интересов </w:t>
      </w:r>
      <w:r w:rsidRPr="00B42487">
        <w:rPr>
          <w:b w:val="0"/>
          <w:sz w:val="20"/>
          <w:szCs w:val="20"/>
        </w:rPr>
        <w:t>Ильчевского</w:t>
      </w:r>
      <w:r w:rsidRPr="00B42487">
        <w:rPr>
          <w:b w:val="0"/>
          <w:sz w:val="20"/>
          <w:szCs w:val="20"/>
        </w:rPr>
        <w:t xml:space="preserve"> С.В. в судебных заседаниях при рассмотрении дела о взыскан</w:t>
      </w:r>
      <w:r w:rsidRPr="00B42487">
        <w:rPr>
          <w:b w:val="0"/>
          <w:sz w:val="20"/>
          <w:szCs w:val="20"/>
        </w:rPr>
        <w:t>ии с послед</w:t>
      </w:r>
      <w:r w:rsidRPr="00B42487">
        <w:rPr>
          <w:b w:val="0"/>
          <w:sz w:val="20"/>
          <w:szCs w:val="20"/>
        </w:rPr>
        <w:t>н</w:t>
      </w:r>
      <w:r w:rsidRPr="00B42487">
        <w:rPr>
          <w:b w:val="0"/>
          <w:sz w:val="20"/>
          <w:szCs w:val="20"/>
        </w:rPr>
        <w:t>е</w:t>
      </w:r>
      <w:r w:rsidRPr="00B42487">
        <w:rPr>
          <w:b w:val="0"/>
          <w:sz w:val="20"/>
          <w:szCs w:val="20"/>
        </w:rPr>
        <w:t>го задолженности по коммунальным</w:t>
      </w:r>
      <w:r w:rsidRPr="00B42487">
        <w:rPr>
          <w:b w:val="0"/>
          <w:sz w:val="20"/>
          <w:szCs w:val="20"/>
        </w:rPr>
        <w:t xml:space="preserve"> </w:t>
      </w:r>
      <w:r w:rsidRPr="00B42487">
        <w:rPr>
          <w:b w:val="0"/>
          <w:sz w:val="20"/>
          <w:szCs w:val="20"/>
        </w:rPr>
        <w:t>платежам, поскол</w:t>
      </w:r>
      <w:r w:rsidRPr="00B42487">
        <w:rPr>
          <w:b w:val="0"/>
          <w:sz w:val="20"/>
          <w:szCs w:val="20"/>
        </w:rPr>
        <w:t>ь</w:t>
      </w:r>
      <w:r w:rsidRPr="00B42487">
        <w:rPr>
          <w:b w:val="0"/>
          <w:sz w:val="20"/>
          <w:szCs w:val="20"/>
        </w:rPr>
        <w:t xml:space="preserve">ку </w:t>
      </w:r>
      <w:r w:rsidRPr="00B42487">
        <w:rPr>
          <w:b w:val="0"/>
          <w:sz w:val="20"/>
          <w:szCs w:val="20"/>
        </w:rPr>
        <w:t xml:space="preserve">данная доверенность выдана  для принятия </w:t>
      </w:r>
      <w:r w:rsidRPr="00B42487">
        <w:rPr>
          <w:b w:val="0"/>
          <w:sz w:val="20"/>
          <w:szCs w:val="20"/>
        </w:rPr>
        <w:t>Еремизиным</w:t>
      </w:r>
      <w:r w:rsidRPr="00B42487">
        <w:rPr>
          <w:b w:val="0"/>
          <w:sz w:val="20"/>
          <w:szCs w:val="20"/>
        </w:rPr>
        <w:t xml:space="preserve"> Я.К. от имени</w:t>
      </w:r>
      <w:r w:rsidRPr="00B42487">
        <w:rPr>
          <w:b w:val="0"/>
          <w:sz w:val="20"/>
          <w:szCs w:val="20"/>
        </w:rPr>
        <w:t xml:space="preserve"> </w:t>
      </w:r>
      <w:r w:rsidRPr="00B42487">
        <w:rPr>
          <w:b w:val="0"/>
          <w:sz w:val="20"/>
          <w:szCs w:val="20"/>
        </w:rPr>
        <w:t>Ильчевского</w:t>
      </w:r>
      <w:r w:rsidRPr="00B42487">
        <w:rPr>
          <w:b w:val="0"/>
          <w:sz w:val="20"/>
          <w:szCs w:val="20"/>
        </w:rPr>
        <w:t xml:space="preserve"> С.В. наследства и ведения наследственного дела по оформлению наследственных прав доверителя на имущество.</w:t>
      </w:r>
    </w:p>
    <w:p w:rsidR="00315391" w:rsidRPr="00B42487" w:rsidP="00315391">
      <w:pPr>
        <w:pStyle w:val="1"/>
        <w:shd w:val="clear" w:color="auto" w:fill="auto"/>
        <w:spacing w:after="0" w:line="360" w:lineRule="auto"/>
        <w:ind w:right="-1" w:firstLine="709"/>
        <w:jc w:val="both"/>
        <w:rPr>
          <w:rFonts w:eastAsiaTheme="minorHAnsi"/>
          <w:b w:val="0"/>
          <w:sz w:val="20"/>
          <w:szCs w:val="20"/>
        </w:rPr>
      </w:pPr>
      <w:r w:rsidRPr="00B42487">
        <w:rPr>
          <w:rFonts w:eastAsiaTheme="minorHAnsi"/>
          <w:b w:val="0"/>
          <w:sz w:val="20"/>
          <w:szCs w:val="20"/>
        </w:rPr>
        <w:t xml:space="preserve">В соответствии с </w:t>
      </w:r>
      <w:hyperlink r:id="rId6" w:history="1">
        <w:r w:rsidRPr="00B42487">
          <w:rPr>
            <w:rFonts w:eastAsiaTheme="minorHAnsi"/>
            <w:b w:val="0"/>
            <w:sz w:val="20"/>
            <w:szCs w:val="20"/>
          </w:rPr>
          <w:t>п. 1 ст. 185</w:t>
        </w:r>
      </w:hyperlink>
      <w:r w:rsidRPr="00B42487">
        <w:rPr>
          <w:rFonts w:eastAsiaTheme="minorHAnsi"/>
          <w:b w:val="0"/>
          <w:sz w:val="20"/>
          <w:szCs w:val="20"/>
        </w:rPr>
        <w:t xml:space="preserve"> ГК РФ доверенностью признается письменное уполномочие, выдаваемое одним лицом другому лицу или другим лицам для представительства перед третьими лицами.</w:t>
      </w:r>
    </w:p>
    <w:p w:rsidR="00315391" w:rsidRPr="00B42487" w:rsidP="00315391">
      <w:pPr>
        <w:pStyle w:val="1"/>
        <w:shd w:val="clear" w:color="auto" w:fill="auto"/>
        <w:spacing w:after="0" w:line="360" w:lineRule="auto"/>
        <w:ind w:right="-1" w:firstLine="709"/>
        <w:jc w:val="both"/>
        <w:rPr>
          <w:rFonts w:eastAsiaTheme="minorHAnsi"/>
          <w:b w:val="0"/>
          <w:sz w:val="20"/>
          <w:szCs w:val="20"/>
        </w:rPr>
      </w:pPr>
      <w:r w:rsidRPr="00B42487">
        <w:rPr>
          <w:rFonts w:eastAsiaTheme="minorHAnsi"/>
          <w:b w:val="0"/>
          <w:sz w:val="20"/>
          <w:szCs w:val="20"/>
        </w:rPr>
        <w:t>Статья 53 ГПК РФ гласит: полномочия представителя на ведение дела должны быть выражены в доверенности, выданной и оформленной в соответствии с законом.</w:t>
      </w:r>
    </w:p>
    <w:p w:rsidR="00315391" w:rsidRPr="00B42487" w:rsidP="00315391">
      <w:pPr>
        <w:pStyle w:val="1"/>
        <w:shd w:val="clear" w:color="auto" w:fill="auto"/>
        <w:spacing w:after="0" w:line="360" w:lineRule="auto"/>
        <w:ind w:right="-1" w:firstLine="709"/>
        <w:jc w:val="both"/>
        <w:rPr>
          <w:rFonts w:eastAsiaTheme="minorHAnsi"/>
          <w:b w:val="0"/>
          <w:sz w:val="20"/>
          <w:szCs w:val="20"/>
        </w:rPr>
      </w:pPr>
      <w:r w:rsidRPr="00B42487">
        <w:rPr>
          <w:rFonts w:eastAsiaTheme="minorHAnsi"/>
          <w:b w:val="0"/>
          <w:sz w:val="20"/>
          <w:szCs w:val="20"/>
        </w:rPr>
        <w:t xml:space="preserve">Таким образом, гражданским законодательством предусмотрено, что доверенностью является письменный документ, оформленный надлежащим образом и в соответствии с требованиями, предъявляемыми </w:t>
      </w:r>
      <w:r w:rsidRPr="00B42487">
        <w:rPr>
          <w:rFonts w:eastAsiaTheme="minorHAnsi"/>
          <w:b w:val="0"/>
          <w:sz w:val="20"/>
          <w:szCs w:val="20"/>
        </w:rPr>
        <w:t>к</w:t>
      </w:r>
      <w:r w:rsidRPr="00B42487">
        <w:rPr>
          <w:rFonts w:eastAsiaTheme="minorHAnsi"/>
          <w:b w:val="0"/>
          <w:sz w:val="20"/>
          <w:szCs w:val="20"/>
        </w:rPr>
        <w:t xml:space="preserve"> </w:t>
      </w:r>
      <w:r w:rsidRPr="00B42487">
        <w:rPr>
          <w:rFonts w:eastAsiaTheme="minorHAnsi"/>
          <w:b w:val="0"/>
          <w:sz w:val="20"/>
          <w:szCs w:val="20"/>
        </w:rPr>
        <w:t>такого</w:t>
      </w:r>
      <w:r w:rsidRPr="00B42487">
        <w:rPr>
          <w:rFonts w:eastAsiaTheme="minorHAnsi"/>
          <w:b w:val="0"/>
          <w:sz w:val="20"/>
          <w:szCs w:val="20"/>
        </w:rPr>
        <w:t xml:space="preserve"> рода документам, содержащий указание на наделение полномочиями по представлению одним лицом интересов другого лица или группы лиц.</w:t>
      </w:r>
    </w:p>
    <w:p w:rsidR="00315391" w:rsidRPr="00B42487" w:rsidP="00B6106B">
      <w:pPr>
        <w:pStyle w:val="1"/>
        <w:shd w:val="clear" w:color="auto" w:fill="auto"/>
        <w:spacing w:after="0" w:line="360" w:lineRule="auto"/>
        <w:ind w:right="-1" w:firstLine="709"/>
        <w:jc w:val="both"/>
        <w:rPr>
          <w:rFonts w:eastAsiaTheme="minorHAnsi"/>
          <w:b w:val="0"/>
          <w:sz w:val="20"/>
          <w:szCs w:val="20"/>
        </w:rPr>
      </w:pPr>
      <w:r w:rsidRPr="00B42487">
        <w:rPr>
          <w:rFonts w:eastAsiaTheme="minorHAnsi"/>
          <w:b w:val="0"/>
          <w:sz w:val="20"/>
          <w:szCs w:val="20"/>
        </w:rPr>
        <w:t>При этом доказатель</w:t>
      </w:r>
      <w:r w:rsidRPr="00B42487">
        <w:rPr>
          <w:rFonts w:eastAsiaTheme="minorHAnsi"/>
          <w:b w:val="0"/>
          <w:sz w:val="20"/>
          <w:szCs w:val="20"/>
        </w:rPr>
        <w:t>ств пр</w:t>
      </w:r>
      <w:r w:rsidRPr="00B42487">
        <w:rPr>
          <w:rFonts w:eastAsiaTheme="minorHAnsi"/>
          <w:b w:val="0"/>
          <w:sz w:val="20"/>
          <w:szCs w:val="20"/>
        </w:rPr>
        <w:t xml:space="preserve">едоставления </w:t>
      </w:r>
      <w:r w:rsidRPr="00B42487">
        <w:rPr>
          <w:rFonts w:eastAsiaTheme="minorHAnsi"/>
          <w:b w:val="0"/>
          <w:sz w:val="20"/>
          <w:szCs w:val="20"/>
        </w:rPr>
        <w:t>Еремизину</w:t>
      </w:r>
      <w:r w:rsidRPr="00B42487">
        <w:rPr>
          <w:rFonts w:eastAsiaTheme="minorHAnsi"/>
          <w:b w:val="0"/>
          <w:sz w:val="20"/>
          <w:szCs w:val="20"/>
        </w:rPr>
        <w:t xml:space="preserve"> Я.К. полномочий представлять интересы </w:t>
      </w:r>
      <w:r w:rsidRPr="00B42487">
        <w:rPr>
          <w:rFonts w:eastAsiaTheme="minorHAnsi"/>
          <w:b w:val="0"/>
          <w:sz w:val="20"/>
          <w:szCs w:val="20"/>
        </w:rPr>
        <w:t>Ильчевксого</w:t>
      </w:r>
      <w:r w:rsidRPr="00B42487">
        <w:rPr>
          <w:rFonts w:eastAsiaTheme="minorHAnsi"/>
          <w:b w:val="0"/>
          <w:sz w:val="20"/>
          <w:szCs w:val="20"/>
        </w:rPr>
        <w:t xml:space="preserve"> С.В. в суде в материалы дела предоставлено не было.</w:t>
      </w:r>
    </w:p>
    <w:p w:rsidR="00B6106B" w:rsidRPr="00B42487" w:rsidP="00B6106B">
      <w:pPr>
        <w:pStyle w:val="1"/>
        <w:shd w:val="clear" w:color="auto" w:fill="auto"/>
        <w:spacing w:after="0" w:line="360" w:lineRule="auto"/>
        <w:ind w:right="-1" w:firstLine="709"/>
        <w:jc w:val="both"/>
        <w:rPr>
          <w:b w:val="0"/>
          <w:sz w:val="20"/>
          <w:szCs w:val="20"/>
        </w:rPr>
      </w:pPr>
      <w:r w:rsidRPr="00B42487">
        <w:rPr>
          <w:b w:val="0"/>
          <w:sz w:val="20"/>
          <w:szCs w:val="20"/>
        </w:rPr>
        <w:t xml:space="preserve">Определением </w:t>
      </w:r>
      <w:r w:rsidRPr="00B42487" w:rsidR="00284D3C">
        <w:rPr>
          <w:b w:val="0"/>
          <w:sz w:val="20"/>
          <w:szCs w:val="20"/>
        </w:rPr>
        <w:t xml:space="preserve">от  14.12.2020 в качестве третьего лица, не заявляющего самостоятельных требований относительно предмета спора, на стороне ответчика </w:t>
      </w:r>
      <w:r w:rsidRPr="00B42487">
        <w:rPr>
          <w:b w:val="0"/>
          <w:sz w:val="20"/>
          <w:szCs w:val="20"/>
        </w:rPr>
        <w:t>привлечен</w:t>
      </w:r>
      <w:r w:rsidRPr="00B42487" w:rsidR="00284D3C">
        <w:rPr>
          <w:b w:val="0"/>
          <w:sz w:val="20"/>
          <w:szCs w:val="20"/>
        </w:rPr>
        <w:t xml:space="preserve"> </w:t>
      </w:r>
      <w:r w:rsidRPr="00B42487" w:rsidR="00284D3C">
        <w:rPr>
          <w:b w:val="0"/>
          <w:sz w:val="20"/>
          <w:szCs w:val="20"/>
        </w:rPr>
        <w:t>Еремизин</w:t>
      </w:r>
      <w:r w:rsidRPr="00B42487" w:rsidR="00284D3C">
        <w:rPr>
          <w:b w:val="0"/>
          <w:sz w:val="20"/>
          <w:szCs w:val="20"/>
        </w:rPr>
        <w:t xml:space="preserve"> Яков Константинович, поскольку на момент рассмотрения дела является собственником квартиры № </w:t>
      </w:r>
      <w:r w:rsidRPr="00B42487" w:rsidR="00B42487">
        <w:rPr>
          <w:b w:val="0"/>
          <w:sz w:val="20"/>
          <w:szCs w:val="20"/>
        </w:rPr>
        <w:t>***</w:t>
      </w:r>
      <w:r w:rsidRPr="00B42487" w:rsidR="00284D3C">
        <w:rPr>
          <w:b w:val="0"/>
          <w:sz w:val="20"/>
          <w:szCs w:val="20"/>
        </w:rPr>
        <w:t>,  задолженность по оплате услуг водоснабжения и водоотведения в которой стали предметом рассмотрения в рамках данно</w:t>
      </w:r>
      <w:r w:rsidRPr="00B42487" w:rsidR="00EE553D">
        <w:rPr>
          <w:b w:val="0"/>
          <w:sz w:val="20"/>
          <w:szCs w:val="20"/>
        </w:rPr>
        <w:t>го дела.</w:t>
      </w:r>
    </w:p>
    <w:p w:rsidR="00EE553D" w:rsidRPr="00B42487" w:rsidP="00B6106B">
      <w:pPr>
        <w:pStyle w:val="1"/>
        <w:shd w:val="clear" w:color="auto" w:fill="auto"/>
        <w:spacing w:after="0" w:line="360" w:lineRule="auto"/>
        <w:ind w:right="-1" w:firstLine="709"/>
        <w:jc w:val="both"/>
        <w:rPr>
          <w:b w:val="0"/>
          <w:sz w:val="20"/>
          <w:szCs w:val="20"/>
        </w:rPr>
      </w:pPr>
      <w:r w:rsidRPr="00B42487">
        <w:rPr>
          <w:b w:val="0"/>
          <w:sz w:val="20"/>
          <w:szCs w:val="20"/>
        </w:rPr>
        <w:t>Еремизин</w:t>
      </w:r>
      <w:r w:rsidRPr="00B42487">
        <w:rPr>
          <w:b w:val="0"/>
          <w:sz w:val="20"/>
          <w:szCs w:val="20"/>
        </w:rPr>
        <w:t xml:space="preserve"> Я.К. против исковых требований категорически возражал, считая, что к новому собственнику не переходят долги предыдущих владельцев. </w:t>
      </w:r>
    </w:p>
    <w:p w:rsidR="009708E5" w:rsidRPr="00B42487" w:rsidP="00EE28F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 xml:space="preserve">Выслушав пояснения участников процесса, исследовав материалы дела и оценив в соответствии со ст. 67 ГПК РФ </w:t>
      </w:r>
      <w:r w:rsidRPr="00B42487">
        <w:rPr>
          <w:sz w:val="20"/>
          <w:szCs w:val="20"/>
        </w:rPr>
        <w:t>относимость</w:t>
      </w:r>
      <w:r w:rsidRPr="00B42487">
        <w:rPr>
          <w:sz w:val="20"/>
          <w:szCs w:val="20"/>
        </w:rPr>
        <w:t xml:space="preserve">, допустимость, достоверность каждого доказательства в отдельности, а также достаточность и взаимную связь доказательств в их совокупности, суд приходит к выводу, что заявленные исковые требования подлежат удовлетворению </w:t>
      </w:r>
      <w:r w:rsidRPr="00B42487">
        <w:rPr>
          <w:sz w:val="20"/>
          <w:szCs w:val="20"/>
        </w:rPr>
        <w:t>по</w:t>
      </w:r>
      <w:r w:rsidRPr="00B42487">
        <w:rPr>
          <w:sz w:val="20"/>
          <w:szCs w:val="20"/>
        </w:rPr>
        <w:t xml:space="preserve"> </w:t>
      </w:r>
      <w:r w:rsidRPr="00B42487">
        <w:rPr>
          <w:sz w:val="20"/>
          <w:szCs w:val="20"/>
        </w:rPr>
        <w:t>следующим</w:t>
      </w:r>
      <w:r w:rsidRPr="00B42487">
        <w:rPr>
          <w:sz w:val="20"/>
          <w:szCs w:val="20"/>
        </w:rPr>
        <w:t xml:space="preserve"> основаниям.</w:t>
      </w:r>
    </w:p>
    <w:p w:rsidR="00FE426F" w:rsidRPr="00B42487" w:rsidP="00EE28F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 xml:space="preserve"> </w:t>
      </w:r>
      <w:r w:rsidRPr="00B42487" w:rsidR="00C4603B">
        <w:rPr>
          <w:sz w:val="20"/>
          <w:szCs w:val="20"/>
        </w:rPr>
        <w:t>Ильчевский</w:t>
      </w:r>
      <w:r w:rsidRPr="00B42487" w:rsidR="00C4603B">
        <w:rPr>
          <w:sz w:val="20"/>
          <w:szCs w:val="20"/>
        </w:rPr>
        <w:t xml:space="preserve"> Сергей Владимирович являлся </w:t>
      </w:r>
      <w:r w:rsidRPr="00B42487">
        <w:rPr>
          <w:sz w:val="20"/>
          <w:szCs w:val="20"/>
        </w:rPr>
        <w:t xml:space="preserve"> собственником квартиры №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sz w:val="20"/>
          <w:szCs w:val="20"/>
        </w:rPr>
        <w:t xml:space="preserve">, что подтверждено </w:t>
      </w:r>
      <w:r w:rsidRPr="00B42487" w:rsidR="00C4603B">
        <w:rPr>
          <w:sz w:val="20"/>
          <w:szCs w:val="20"/>
        </w:rPr>
        <w:t xml:space="preserve">копией Свидетельства о праве на наследство по завещанию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sz w:val="20"/>
          <w:szCs w:val="20"/>
        </w:rPr>
        <w:t>.</w:t>
      </w:r>
    </w:p>
    <w:p w:rsidR="00917CFB" w:rsidRPr="00B42487" w:rsidP="00917CF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sz w:val="20"/>
          <w:szCs w:val="20"/>
        </w:rPr>
        <w:t xml:space="preserve">Так статьей 210 Гражданского кодекса Российской Федерации установлено, что </w:t>
      </w:r>
      <w:r w:rsidRPr="00B42487">
        <w:rPr>
          <w:rFonts w:eastAsiaTheme="minorHAnsi"/>
          <w:sz w:val="20"/>
          <w:szCs w:val="20"/>
          <w:lang w:eastAsia="en-US"/>
        </w:rPr>
        <w:t>собственник несет бремя содержания принадлежащего ему имущества, если иное не предусмотрено законом или договором.</w:t>
      </w:r>
    </w:p>
    <w:p w:rsidR="00917CFB" w:rsidRPr="00B42487" w:rsidP="00917CF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Согласно пункту 5  части 2  статьи 153 Жилищного кодекса Российской Федерации,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</w:t>
      </w:r>
      <w:hyperlink r:id="rId7" w:history="1">
        <w:r w:rsidRPr="00B42487">
          <w:rPr>
            <w:rFonts w:eastAsiaTheme="minorHAnsi"/>
            <w:sz w:val="20"/>
            <w:szCs w:val="20"/>
            <w:lang w:eastAsia="en-US"/>
          </w:rPr>
          <w:t>частью 3 статьи 169</w:t>
        </w:r>
      </w:hyperlink>
      <w:r w:rsidRPr="00B42487">
        <w:rPr>
          <w:rFonts w:eastAsiaTheme="minorHAnsi"/>
          <w:sz w:val="20"/>
          <w:szCs w:val="20"/>
          <w:lang w:eastAsia="en-US"/>
        </w:rPr>
        <w:t xml:space="preserve"> настоящего Кодекса.</w:t>
      </w:r>
    </w:p>
    <w:p w:rsidR="00917CFB" w:rsidRPr="00B42487" w:rsidP="00917CF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Исходя из положений статьи 154 названого кодекса, плата за жилое помещение и коммунальные услуги для собственника помещения в многоквартирном доме включает в себя:</w:t>
      </w:r>
    </w:p>
    <w:p w:rsidR="00917CFB" w:rsidRPr="00B42487" w:rsidP="00917CF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1) </w:t>
      </w:r>
      <w:hyperlink r:id="rId8" w:history="1">
        <w:r w:rsidRPr="00B42487">
          <w:rPr>
            <w:rFonts w:eastAsiaTheme="minorHAnsi"/>
            <w:sz w:val="20"/>
            <w:szCs w:val="20"/>
            <w:lang w:eastAsia="en-US"/>
          </w:rPr>
          <w:t>плату</w:t>
        </w:r>
      </w:hyperlink>
      <w:r w:rsidRPr="00B42487">
        <w:rPr>
          <w:rFonts w:eastAsiaTheme="minorHAnsi"/>
          <w:sz w:val="20"/>
          <w:szCs w:val="20"/>
          <w:lang w:eastAsia="en-US"/>
        </w:rPr>
        <w:t xml:space="preserve">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</w:t>
      </w:r>
    </w:p>
    <w:p w:rsidR="00917CFB" w:rsidRPr="00B42487" w:rsidP="00917CF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2) взнос на капитальный ремонт;</w:t>
      </w:r>
    </w:p>
    <w:p w:rsidR="00917CFB" w:rsidRPr="00B42487" w:rsidP="00917CF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3) плату за коммунальные услуги.</w:t>
      </w:r>
    </w:p>
    <w:p w:rsidR="00917CFB" w:rsidRPr="00B42487" w:rsidP="00C4603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C4603B" w:rsidRPr="00B42487" w:rsidP="005D58C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В соответствии с </w:t>
      </w:r>
      <w:r w:rsidRPr="00B42487">
        <w:rPr>
          <w:rFonts w:eastAsiaTheme="minorHAnsi"/>
          <w:sz w:val="20"/>
          <w:szCs w:val="20"/>
          <w:lang w:eastAsia="en-US"/>
        </w:rPr>
        <w:t>ч</w:t>
      </w:r>
      <w:r w:rsidRPr="00B42487">
        <w:rPr>
          <w:rFonts w:eastAsiaTheme="minorHAnsi"/>
          <w:sz w:val="20"/>
          <w:szCs w:val="20"/>
          <w:lang w:eastAsia="en-US"/>
        </w:rPr>
        <w:t>. 1, 2 ст. 153 Жилищного кодекса РФ граждане обязаны своевременно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помещение, а у нанимателя жилого помещен</w:t>
      </w:r>
      <w:r w:rsidRPr="00B42487" w:rsidR="005D58CD">
        <w:rPr>
          <w:rFonts w:eastAsiaTheme="minorHAnsi"/>
          <w:sz w:val="20"/>
          <w:szCs w:val="20"/>
          <w:lang w:eastAsia="en-US"/>
        </w:rPr>
        <w:t>ия по</w:t>
      </w:r>
      <w:r w:rsidRPr="00B42487">
        <w:rPr>
          <w:rFonts w:eastAsiaTheme="minorHAnsi"/>
          <w:sz w:val="20"/>
          <w:szCs w:val="20"/>
          <w:lang w:eastAsia="en-US"/>
        </w:rPr>
        <w:t xml:space="preserve"> договору социального найма с момента заключения такого договора.</w:t>
      </w:r>
    </w:p>
    <w:p w:rsidR="00C4603B" w:rsidRPr="00B42487" w:rsidP="005D58C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В соответствии со ст. 155 Жилищного кодекса РФ, плата за коммунальные услуги вн</w:t>
      </w:r>
      <w:r w:rsidRPr="00B42487" w:rsidR="005D58CD">
        <w:rPr>
          <w:rFonts w:eastAsiaTheme="minorHAnsi"/>
          <w:sz w:val="20"/>
          <w:szCs w:val="20"/>
          <w:lang w:eastAsia="en-US"/>
        </w:rPr>
        <w:t>осится</w:t>
      </w:r>
      <w:r w:rsidRPr="00B42487">
        <w:rPr>
          <w:rFonts w:eastAsiaTheme="minorHAnsi"/>
          <w:sz w:val="20"/>
          <w:szCs w:val="20"/>
          <w:lang w:eastAsia="en-US"/>
        </w:rPr>
        <w:t xml:space="preserve"> ежемесячно до 10 числа месяца, следующего за истекшим месяцем, если иной ср</w:t>
      </w:r>
      <w:r w:rsidRPr="00B42487" w:rsidR="005D58CD">
        <w:rPr>
          <w:rFonts w:eastAsiaTheme="minorHAnsi"/>
          <w:sz w:val="20"/>
          <w:szCs w:val="20"/>
          <w:lang w:eastAsia="en-US"/>
        </w:rPr>
        <w:t>ок не</w:t>
      </w:r>
      <w:r w:rsidRPr="00B42487">
        <w:rPr>
          <w:rFonts w:eastAsiaTheme="minorHAnsi"/>
          <w:sz w:val="20"/>
          <w:szCs w:val="20"/>
          <w:lang w:eastAsia="en-US"/>
        </w:rPr>
        <w:t xml:space="preserve"> установлен договором.</w:t>
      </w:r>
    </w:p>
    <w:p w:rsidR="00C4603B" w:rsidRPr="00B42487" w:rsidP="005D58C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При этом следует иметь в виду, что, если иной срок не установлен, последним днем внесения платы за коммунальные услуги является десятое число месяца включительно (ст. ст</w:t>
      </w:r>
      <w:r w:rsidRPr="00B42487" w:rsidR="005D58CD">
        <w:rPr>
          <w:rFonts w:eastAsiaTheme="minorHAnsi"/>
          <w:sz w:val="20"/>
          <w:szCs w:val="20"/>
          <w:lang w:eastAsia="en-US"/>
        </w:rPr>
        <w:t>. 190,</w:t>
      </w:r>
      <w:r w:rsidRPr="00B42487">
        <w:rPr>
          <w:rFonts w:eastAsiaTheme="minorHAnsi"/>
          <w:sz w:val="20"/>
          <w:szCs w:val="20"/>
          <w:lang w:eastAsia="en-US"/>
        </w:rPr>
        <w:t xml:space="preserve"> 192 Гражданского кодекса РФ).</w:t>
      </w:r>
    </w:p>
    <w:p w:rsidR="00C4603B" w:rsidRPr="00B42487" w:rsidP="005D58C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В соответствии с п. 32 Постановления Правительства Российской Федерации №3 06.05.2011 «О предоставлении коммунальных услуг собственникам и пользователям помеще</w:t>
      </w:r>
      <w:r w:rsidRPr="00B42487" w:rsidR="005D58CD">
        <w:rPr>
          <w:rFonts w:eastAsiaTheme="minorHAnsi"/>
          <w:sz w:val="20"/>
          <w:szCs w:val="20"/>
          <w:lang w:eastAsia="en-US"/>
        </w:rPr>
        <w:t>ний в</w:t>
      </w:r>
      <w:r w:rsidRPr="00B42487">
        <w:rPr>
          <w:rFonts w:eastAsiaTheme="minorHAnsi"/>
          <w:sz w:val="20"/>
          <w:szCs w:val="20"/>
          <w:lang w:eastAsia="en-US"/>
        </w:rPr>
        <w:t xml:space="preserve"> многоквартирных домах и жилых домов исполнитель имеет право требовать внесения пла</w:t>
      </w:r>
      <w:r w:rsidRPr="00B42487" w:rsidR="005D58CD">
        <w:rPr>
          <w:rFonts w:eastAsiaTheme="minorHAnsi"/>
          <w:sz w:val="20"/>
          <w:szCs w:val="20"/>
          <w:lang w:eastAsia="en-US"/>
        </w:rPr>
        <w:t>ты за</w:t>
      </w:r>
      <w:r w:rsidRPr="00B42487">
        <w:rPr>
          <w:rFonts w:eastAsiaTheme="minorHAnsi"/>
          <w:sz w:val="20"/>
          <w:szCs w:val="20"/>
          <w:lang w:eastAsia="en-US"/>
        </w:rPr>
        <w:t xml:space="preserve"> потребленные коммунальные услуги, а также в случаях, установленных федеральными закон</w:t>
      </w:r>
      <w:r w:rsidRPr="00B42487" w:rsidR="005D58CD">
        <w:rPr>
          <w:rFonts w:eastAsiaTheme="minorHAnsi"/>
          <w:sz w:val="20"/>
          <w:szCs w:val="20"/>
          <w:lang w:eastAsia="en-US"/>
        </w:rPr>
        <w:t>ом и</w:t>
      </w:r>
      <w:r w:rsidRPr="00B42487">
        <w:rPr>
          <w:rFonts w:eastAsiaTheme="minorHAnsi"/>
          <w:sz w:val="20"/>
          <w:szCs w:val="20"/>
          <w:lang w:eastAsia="en-US"/>
        </w:rPr>
        <w:t xml:space="preserve"> договором, содержащим положения о предоставлении коммунальных услуг, - уплаты не</w:t>
      </w:r>
      <w:r w:rsidRPr="00B42487" w:rsidR="005D58CD">
        <w:rPr>
          <w:rFonts w:eastAsiaTheme="minorHAnsi"/>
          <w:sz w:val="20"/>
          <w:szCs w:val="20"/>
          <w:lang w:eastAsia="en-US"/>
        </w:rPr>
        <w:t xml:space="preserve">устойки </w:t>
      </w:r>
      <w:r w:rsidRPr="00B42487">
        <w:rPr>
          <w:rFonts w:eastAsiaTheme="minorHAnsi"/>
          <w:sz w:val="20"/>
          <w:szCs w:val="20"/>
          <w:lang w:eastAsia="en-US"/>
        </w:rPr>
        <w:t>(штрафов, пеней).</w:t>
      </w:r>
    </w:p>
    <w:p w:rsidR="00C4603B" w:rsidRPr="00B42487" w:rsidP="005D58C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Согласно ст. 309 </w:t>
      </w:r>
      <w:r w:rsidRPr="00B42487" w:rsidR="005D58CD">
        <w:rPr>
          <w:rFonts w:eastAsiaTheme="minorHAnsi"/>
          <w:sz w:val="20"/>
          <w:szCs w:val="20"/>
          <w:lang w:eastAsia="en-US"/>
        </w:rPr>
        <w:t>ГК РФ о</w:t>
      </w:r>
      <w:r w:rsidRPr="00B42487">
        <w:rPr>
          <w:rFonts w:eastAsiaTheme="minorHAnsi"/>
          <w:sz w:val="20"/>
          <w:szCs w:val="20"/>
          <w:lang w:eastAsia="en-US"/>
        </w:rPr>
        <w:t>бязательства должны исполняться надлеж</w:t>
      </w:r>
      <w:r w:rsidRPr="00B42487" w:rsidR="005D58CD">
        <w:rPr>
          <w:rFonts w:eastAsiaTheme="minorHAnsi"/>
          <w:sz w:val="20"/>
          <w:szCs w:val="20"/>
          <w:lang w:eastAsia="en-US"/>
        </w:rPr>
        <w:t>ащим</w:t>
      </w:r>
      <w:r w:rsidRPr="00B42487">
        <w:rPr>
          <w:rFonts w:eastAsiaTheme="minorHAnsi"/>
          <w:sz w:val="20"/>
          <w:szCs w:val="20"/>
          <w:lang w:eastAsia="en-US"/>
        </w:rPr>
        <w:t xml:space="preserve"> образом в соответствии с условиями обязательства и требованиям закона, иных пра</w:t>
      </w:r>
      <w:r w:rsidRPr="00B42487" w:rsidR="005D58CD">
        <w:rPr>
          <w:rFonts w:eastAsiaTheme="minorHAnsi"/>
          <w:sz w:val="20"/>
          <w:szCs w:val="20"/>
          <w:lang w:eastAsia="en-US"/>
        </w:rPr>
        <w:t>вовых</w:t>
      </w:r>
      <w:r w:rsidRPr="00B42487">
        <w:rPr>
          <w:rFonts w:eastAsiaTheme="minorHAnsi"/>
          <w:sz w:val="20"/>
          <w:szCs w:val="20"/>
          <w:lang w:eastAsia="en-US"/>
        </w:rPr>
        <w:t xml:space="preserve"> актов, а при отсутствии таких условий и требований - в соответствии с обычаями дел</w:t>
      </w:r>
      <w:r w:rsidRPr="00B42487" w:rsidR="005D58CD">
        <w:rPr>
          <w:rFonts w:eastAsiaTheme="minorHAnsi"/>
          <w:sz w:val="20"/>
          <w:szCs w:val="20"/>
          <w:lang w:eastAsia="en-US"/>
        </w:rPr>
        <w:t>ового</w:t>
      </w:r>
      <w:r w:rsidRPr="00B42487">
        <w:rPr>
          <w:rFonts w:eastAsiaTheme="minorHAnsi"/>
          <w:sz w:val="20"/>
          <w:szCs w:val="20"/>
          <w:lang w:eastAsia="en-US"/>
        </w:rPr>
        <w:t xml:space="preserve"> оборота или иными обычно предъявляемыми требованиями.</w:t>
      </w:r>
    </w:p>
    <w:p w:rsidR="009708E5" w:rsidRPr="00B42487" w:rsidP="005D58C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Исходя из положения статьи 310 ГК РФ, </w:t>
      </w:r>
      <w:r w:rsidRPr="00B42487" w:rsidR="00C4603B">
        <w:rPr>
          <w:rFonts w:eastAsiaTheme="minorHAnsi"/>
          <w:sz w:val="20"/>
          <w:szCs w:val="20"/>
          <w:lang w:eastAsia="en-US"/>
        </w:rPr>
        <w:t xml:space="preserve"> </w:t>
      </w:r>
      <w:r w:rsidRPr="00B42487">
        <w:rPr>
          <w:rFonts w:eastAsiaTheme="minorHAnsi"/>
          <w:sz w:val="20"/>
          <w:szCs w:val="20"/>
          <w:lang w:eastAsia="en-US"/>
        </w:rPr>
        <w:t>о</w:t>
      </w:r>
      <w:r w:rsidRPr="00B42487" w:rsidR="00C4603B">
        <w:rPr>
          <w:rFonts w:eastAsiaTheme="minorHAnsi"/>
          <w:sz w:val="20"/>
          <w:szCs w:val="20"/>
          <w:lang w:eastAsia="en-US"/>
        </w:rPr>
        <w:t>дносторонний отказ от исполнения обязательс</w:t>
      </w:r>
      <w:r w:rsidRPr="00B42487">
        <w:rPr>
          <w:rFonts w:eastAsiaTheme="minorHAnsi"/>
          <w:sz w:val="20"/>
          <w:szCs w:val="20"/>
          <w:lang w:eastAsia="en-US"/>
        </w:rPr>
        <w:t xml:space="preserve">тва и </w:t>
      </w:r>
      <w:r w:rsidRPr="00B42487" w:rsidR="00C4603B">
        <w:rPr>
          <w:rFonts w:eastAsiaTheme="minorHAnsi"/>
          <w:sz w:val="20"/>
          <w:szCs w:val="20"/>
          <w:lang w:eastAsia="en-US"/>
        </w:rPr>
        <w:t xml:space="preserve"> одностороннее изменение его условий не допускается.</w:t>
      </w:r>
    </w:p>
    <w:p w:rsidR="009708E5" w:rsidRPr="00B42487" w:rsidP="00EE28F6">
      <w:pPr>
        <w:pStyle w:val="msoclass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>В соответствии со ст.56 ГПК РФ каждая сторона должна доказать те обстоятельств на которые она ссылается как на основания своих требований и возражений, если иное не предусмотрено федеральным законом.</w:t>
      </w:r>
    </w:p>
    <w:p w:rsidR="009708E5" w:rsidRPr="00B42487" w:rsidP="00EE28F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>В соответствии со ст.ст. 12,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сторон, каждая сторона должна доказывать те обстоятельства, на которые она ссылается как на основания своих требований и возражений, при этом в силу ч.1 ст. 55 ГПК РФ доказательствами по делу являются полученные в предусмотренном законом порядке сведения</w:t>
      </w:r>
      <w:r w:rsidRPr="00B42487">
        <w:rPr>
          <w:sz w:val="20"/>
          <w:szCs w:val="20"/>
        </w:rPr>
        <w:t xml:space="preserve">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Суд принимает только те доказательства, которые имею значение для рассмотрения и разрешения дела в силу ст.59 ГПК РФ.</w:t>
      </w:r>
    </w:p>
    <w:p w:rsidR="009708E5" w:rsidRPr="00B42487" w:rsidP="00EE28F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>Согласно п. 1 ст. 69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9708E5" w:rsidRPr="00B42487" w:rsidP="00EE28F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 xml:space="preserve">Стороны пользуются равными правами на представление доказательств и несут риск наступления последствий совершения или </w:t>
      </w:r>
      <w:r w:rsidRPr="00B42487">
        <w:rPr>
          <w:sz w:val="20"/>
          <w:szCs w:val="20"/>
        </w:rPr>
        <w:t>несовершения</w:t>
      </w:r>
      <w:r w:rsidRPr="00B42487">
        <w:rPr>
          <w:sz w:val="20"/>
          <w:szCs w:val="20"/>
        </w:rPr>
        <w:t xml:space="preserve"> ими процессуальных действий, в том числе представления доказательств обоснованности и законности своих требований или возражений.</w:t>
      </w:r>
    </w:p>
    <w:p w:rsidR="009708E5" w:rsidRPr="00B42487" w:rsidP="00EE28F6">
      <w:pPr>
        <w:pStyle w:val="msoclass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>Судом сторонам были созданы все условия реализации сторонами прав, установления фактических обстоятельств дела.</w:t>
      </w:r>
    </w:p>
    <w:p w:rsidR="0087144C" w:rsidRPr="00B42487" w:rsidP="008714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Согласно положениям статьи 1175 ГК РФ, </w:t>
      </w:r>
      <w:r w:rsidRPr="00B42487" w:rsidR="008A5ACC">
        <w:rPr>
          <w:rFonts w:eastAsiaTheme="minorHAnsi"/>
          <w:sz w:val="20"/>
          <w:szCs w:val="20"/>
          <w:lang w:eastAsia="en-US"/>
        </w:rPr>
        <w:t>н</w:t>
      </w:r>
      <w:r w:rsidRPr="00B42487">
        <w:rPr>
          <w:rFonts w:eastAsiaTheme="minorHAnsi"/>
          <w:sz w:val="20"/>
          <w:szCs w:val="20"/>
          <w:lang w:eastAsia="en-US"/>
        </w:rPr>
        <w:t>аследники, принявшие наследство, отвечают по долгам наследодателя солидарно (статья 323).</w:t>
      </w:r>
    </w:p>
    <w:p w:rsidR="005D58CD" w:rsidRPr="00B42487" w:rsidP="008714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Каждый из наследников отвечает по долгам наследодателя в пределах стоимости перешедшего к нему наследственного имущества.</w:t>
      </w:r>
    </w:p>
    <w:p w:rsidR="0087144C" w:rsidRPr="00B42487" w:rsidP="008714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Исходя из вышеназванного свидетельства о праве на наследство от 30.01.2019, единственным наследником умершей </w:t>
      </w:r>
      <w:r w:rsidRPr="00B42487">
        <w:rPr>
          <w:rFonts w:eastAsiaTheme="minorHAnsi"/>
          <w:sz w:val="20"/>
          <w:szCs w:val="20"/>
          <w:lang w:eastAsia="en-US"/>
        </w:rPr>
        <w:t>Ильчевской</w:t>
      </w:r>
      <w:r w:rsidRPr="00B42487">
        <w:rPr>
          <w:rFonts w:eastAsiaTheme="minorHAnsi"/>
          <w:sz w:val="20"/>
          <w:szCs w:val="20"/>
          <w:lang w:eastAsia="en-US"/>
        </w:rPr>
        <w:t xml:space="preserve"> Людмилы Яковлевны признан ее сын – </w:t>
      </w:r>
      <w:r w:rsidRPr="00B42487">
        <w:rPr>
          <w:rFonts w:eastAsiaTheme="minorHAnsi"/>
          <w:sz w:val="20"/>
          <w:szCs w:val="20"/>
          <w:lang w:eastAsia="en-US"/>
        </w:rPr>
        <w:t>Ильчевский</w:t>
      </w:r>
      <w:r w:rsidRPr="00B42487">
        <w:rPr>
          <w:rFonts w:eastAsiaTheme="minorHAnsi"/>
          <w:sz w:val="20"/>
          <w:szCs w:val="20"/>
          <w:lang w:eastAsia="en-US"/>
        </w:rPr>
        <w:t xml:space="preserve"> Сергей Владимирович.</w:t>
      </w:r>
    </w:p>
    <w:p w:rsidR="0087144C" w:rsidRPr="00B42487" w:rsidP="008714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Ответчиком не предоставлено суду доказательств погашения числящейся задолженности. Равно как и доказательств отсутствия оснований для начисления стоимости предоставленной истцом услуги водоснабжения и водоотведения.</w:t>
      </w:r>
    </w:p>
    <w:p w:rsidR="008B29D0" w:rsidRPr="00B42487" w:rsidP="003642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Подытоживая </w:t>
      </w:r>
      <w:r w:rsidRPr="00B42487">
        <w:rPr>
          <w:rFonts w:eastAsiaTheme="minorHAnsi"/>
          <w:sz w:val="20"/>
          <w:szCs w:val="20"/>
          <w:lang w:eastAsia="en-US"/>
        </w:rPr>
        <w:t>изложенное</w:t>
      </w:r>
      <w:r w:rsidRPr="00B42487">
        <w:rPr>
          <w:rFonts w:eastAsiaTheme="minorHAnsi"/>
          <w:sz w:val="20"/>
          <w:szCs w:val="20"/>
          <w:lang w:eastAsia="en-US"/>
        </w:rPr>
        <w:t xml:space="preserve">, суд приходит к выводу о законности и обоснованности взыскания с ответчика в пользу истца задолженности за период с </w:t>
      </w:r>
      <w:r w:rsidRPr="00B42487" w:rsidR="00B42487">
        <w:rPr>
          <w:rFonts w:eastAsiaTheme="minorHAnsi"/>
          <w:sz w:val="20"/>
          <w:szCs w:val="20"/>
          <w:lang w:eastAsia="en-US"/>
        </w:rPr>
        <w:t>***</w:t>
      </w:r>
      <w:r w:rsidRPr="00B42487" w:rsidR="00142E3B">
        <w:rPr>
          <w:rFonts w:eastAsiaTheme="minorHAnsi"/>
          <w:sz w:val="20"/>
          <w:szCs w:val="20"/>
          <w:lang w:eastAsia="en-US"/>
        </w:rPr>
        <w:t xml:space="preserve"> года по </w:t>
      </w:r>
      <w:r w:rsidRPr="00B42487" w:rsidR="00B42487">
        <w:rPr>
          <w:rFonts w:eastAsiaTheme="minorHAnsi"/>
          <w:sz w:val="20"/>
          <w:szCs w:val="20"/>
          <w:lang w:eastAsia="en-US"/>
        </w:rPr>
        <w:t>***</w:t>
      </w:r>
      <w:r w:rsidRPr="00B42487" w:rsidR="00142E3B">
        <w:rPr>
          <w:rFonts w:eastAsiaTheme="minorHAnsi"/>
          <w:sz w:val="20"/>
          <w:szCs w:val="20"/>
          <w:lang w:eastAsia="en-US"/>
        </w:rPr>
        <w:t xml:space="preserve"> года</w:t>
      </w:r>
      <w:r w:rsidRPr="00B42487">
        <w:rPr>
          <w:rFonts w:eastAsiaTheme="minorHAnsi"/>
          <w:sz w:val="20"/>
          <w:szCs w:val="20"/>
          <w:lang w:eastAsia="en-US"/>
        </w:rPr>
        <w:t>, которая составляет</w:t>
      </w:r>
      <w:r w:rsidRPr="00B42487" w:rsidR="00C66894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rFonts w:eastAsiaTheme="minorHAnsi"/>
          <w:sz w:val="20"/>
          <w:szCs w:val="20"/>
          <w:lang w:eastAsia="en-US"/>
        </w:rPr>
        <w:t>***</w:t>
      </w:r>
      <w:r w:rsidRPr="00B42487" w:rsidR="00142E3B">
        <w:rPr>
          <w:rFonts w:eastAsiaTheme="minorHAnsi"/>
          <w:sz w:val="20"/>
          <w:szCs w:val="20"/>
          <w:lang w:eastAsia="en-US"/>
        </w:rPr>
        <w:t xml:space="preserve"> руб.</w:t>
      </w:r>
    </w:p>
    <w:p w:rsidR="00142E3B" w:rsidRPr="00B42487" w:rsidP="003642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Кроме того, истец просит суд взыскать с ответчика  </w:t>
      </w:r>
      <w:r w:rsidRPr="00B42487" w:rsidR="00B42487">
        <w:rPr>
          <w:rFonts w:eastAsiaTheme="minorHAnsi"/>
          <w:sz w:val="20"/>
          <w:szCs w:val="20"/>
          <w:lang w:eastAsia="en-US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 xml:space="preserve"> руб. пени</w:t>
      </w:r>
      <w:r w:rsidRPr="00B42487" w:rsidR="008A5ACC">
        <w:rPr>
          <w:rFonts w:eastAsiaTheme="minorHAnsi"/>
          <w:sz w:val="20"/>
          <w:szCs w:val="20"/>
          <w:lang w:eastAsia="en-US"/>
        </w:rPr>
        <w:t xml:space="preserve">, начисленной на задолженность, образовавшуюся с </w:t>
      </w:r>
      <w:r w:rsidRPr="00B42487" w:rsidR="00B42487">
        <w:rPr>
          <w:b/>
          <w:sz w:val="20"/>
          <w:szCs w:val="20"/>
        </w:rPr>
        <w:t>***</w:t>
      </w:r>
      <w:r w:rsidRPr="00B42487" w:rsidR="008A5ACC">
        <w:rPr>
          <w:rFonts w:eastAsiaTheme="minorHAnsi"/>
          <w:sz w:val="20"/>
          <w:szCs w:val="20"/>
          <w:lang w:eastAsia="en-US"/>
        </w:rPr>
        <w:t xml:space="preserve"> года,</w:t>
      </w:r>
      <w:r w:rsidRPr="00B42487">
        <w:rPr>
          <w:rFonts w:eastAsiaTheme="minorHAnsi"/>
          <w:sz w:val="20"/>
          <w:szCs w:val="20"/>
          <w:lang w:eastAsia="en-US"/>
        </w:rPr>
        <w:t xml:space="preserve"> за период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 xml:space="preserve"> по </w:t>
      </w:r>
      <w:r w:rsidRPr="00B42487" w:rsidR="00B42487">
        <w:rPr>
          <w:b/>
          <w:sz w:val="20"/>
          <w:szCs w:val="20"/>
        </w:rPr>
        <w:t>***</w:t>
      </w:r>
      <w:r w:rsidRPr="00B42487" w:rsidR="00274163">
        <w:rPr>
          <w:rFonts w:eastAsiaTheme="minorHAnsi"/>
          <w:sz w:val="20"/>
          <w:szCs w:val="20"/>
          <w:lang w:eastAsia="en-US"/>
        </w:rPr>
        <w:t>.</w:t>
      </w:r>
    </w:p>
    <w:p w:rsidR="00274163" w:rsidRPr="00B42487" w:rsidP="002741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Согласно пункту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B42487">
        <w:rPr>
          <w:rFonts w:eastAsiaTheme="minorHAnsi"/>
          <w:sz w:val="20"/>
          <w:szCs w:val="20"/>
          <w:lang w:eastAsia="en-US"/>
        </w:rPr>
        <w:t>суммы</w:t>
      </w:r>
      <w:r w:rsidRPr="00B42487">
        <w:rPr>
          <w:rFonts w:eastAsiaTheme="minorHAnsi"/>
          <w:sz w:val="20"/>
          <w:szCs w:val="20"/>
          <w:lang w:eastAsia="en-US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B42487">
        <w:rPr>
          <w:rFonts w:eastAsiaTheme="minorHAnsi"/>
          <w:sz w:val="20"/>
          <w:szCs w:val="20"/>
          <w:lang w:eastAsia="en-US"/>
        </w:rPr>
        <w:t>стотридцатой</w:t>
      </w:r>
      <w:r w:rsidRPr="00B42487">
        <w:rPr>
          <w:rFonts w:eastAsiaTheme="minorHAnsi"/>
          <w:sz w:val="20"/>
          <w:szCs w:val="20"/>
          <w:lang w:eastAsia="en-US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274163" w:rsidRPr="00B42487" w:rsidP="002741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Детально изучив фактические обстоятельства дела, суд приходит к выводу о том, что задолженность по пене должна быть рассчитана следующим образом: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493,10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</w:t>
      </w:r>
      <w:r w:rsidRPr="00B42487">
        <w:rPr>
          <w:rFonts w:eastAsiaTheme="minorHAnsi"/>
          <w:sz w:val="20"/>
          <w:szCs w:val="20"/>
          <w:lang w:eastAsia="en-US"/>
        </w:rPr>
        <w:tab/>
        <w:t>= 5, 92 р.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493,10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693 дней 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1/130x 6%</w:t>
      </w:r>
      <w:r w:rsidRPr="00B42487">
        <w:rPr>
          <w:rFonts w:eastAsiaTheme="minorHAnsi"/>
          <w:sz w:val="20"/>
          <w:szCs w:val="20"/>
          <w:lang w:eastAsia="en-US"/>
        </w:rPr>
        <w:tab/>
        <w:t xml:space="preserve"> =157,72 р.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</w:t>
      </w:r>
      <w:r w:rsidRPr="00B42487">
        <w:rPr>
          <w:rFonts w:eastAsiaTheme="minorHAnsi"/>
          <w:sz w:val="20"/>
          <w:szCs w:val="20"/>
          <w:lang w:eastAsia="en-US"/>
        </w:rPr>
        <w:tab/>
        <w:t>163,64 р.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  <w:r w:rsidRPr="00B42487">
        <w:rPr>
          <w:rFonts w:eastAsiaTheme="minorHAnsi"/>
          <w:sz w:val="20"/>
          <w:szCs w:val="20"/>
          <w:lang w:eastAsia="en-US"/>
        </w:rPr>
        <w:tab/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493,10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 =</w:t>
      </w:r>
      <w:r w:rsidRPr="00B42487">
        <w:rPr>
          <w:rFonts w:eastAsiaTheme="minorHAnsi"/>
          <w:sz w:val="20"/>
          <w:szCs w:val="20"/>
          <w:lang w:eastAsia="en-US"/>
        </w:rPr>
        <w:tab/>
        <w:t>5,92 р.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493,10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665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 =</w:t>
      </w:r>
      <w:r w:rsidRPr="00B42487">
        <w:rPr>
          <w:rFonts w:eastAsiaTheme="minorHAnsi"/>
          <w:sz w:val="20"/>
          <w:szCs w:val="20"/>
          <w:lang w:eastAsia="en-US"/>
        </w:rPr>
        <w:tab/>
        <w:t>151,34 р.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</w:t>
      </w:r>
      <w:r w:rsidRPr="00B42487">
        <w:rPr>
          <w:rFonts w:eastAsiaTheme="minorHAnsi"/>
          <w:sz w:val="20"/>
          <w:szCs w:val="20"/>
          <w:lang w:eastAsia="en-US"/>
        </w:rPr>
        <w:tab/>
        <w:t>157,26 р.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493,10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 =</w:t>
      </w:r>
      <w:r w:rsidRPr="00B42487">
        <w:rPr>
          <w:rFonts w:eastAsiaTheme="minorHAnsi"/>
          <w:sz w:val="20"/>
          <w:szCs w:val="20"/>
          <w:lang w:eastAsia="en-US"/>
        </w:rPr>
        <w:tab/>
        <w:t>5,92 р.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493,10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636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6%=</w:t>
      </w:r>
      <w:r w:rsidRPr="00B42487">
        <w:rPr>
          <w:rFonts w:eastAsiaTheme="minorHAnsi"/>
          <w:sz w:val="20"/>
          <w:szCs w:val="20"/>
          <w:lang w:eastAsia="en-US"/>
        </w:rPr>
        <w:tab/>
        <w:t>144,74 р.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</w:t>
      </w:r>
      <w:r w:rsidRPr="00B42487">
        <w:rPr>
          <w:rFonts w:eastAsiaTheme="minorHAnsi"/>
          <w:sz w:val="20"/>
          <w:szCs w:val="20"/>
          <w:lang w:eastAsia="en-US"/>
        </w:rPr>
        <w:tab/>
        <w:t>150,66 р.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493,10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 =</w:t>
      </w:r>
      <w:r w:rsidRPr="00B42487">
        <w:rPr>
          <w:rFonts w:eastAsiaTheme="minorHAnsi"/>
          <w:sz w:val="20"/>
          <w:szCs w:val="20"/>
          <w:lang w:eastAsia="en-US"/>
        </w:rPr>
        <w:tab/>
        <w:t>5,92 р.</w:t>
      </w:r>
    </w:p>
    <w:p w:rsidR="008A5ACC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493,10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606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 = 137,92 р.</w:t>
      </w:r>
    </w:p>
    <w:p w:rsidR="003D5E5A" w:rsidRPr="00B42487" w:rsidP="008A5A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</w:t>
      </w:r>
      <w:r w:rsidRPr="00B42487">
        <w:rPr>
          <w:rFonts w:eastAsiaTheme="minorHAnsi"/>
          <w:sz w:val="20"/>
          <w:szCs w:val="20"/>
          <w:lang w:eastAsia="en-US"/>
        </w:rPr>
        <w:tab/>
        <w:t>143,84 р.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493,10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6%=5,92 р.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493,10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572 дня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6%=</w:t>
      </w:r>
      <w:r w:rsidRPr="00B42487">
        <w:rPr>
          <w:rFonts w:eastAsiaTheme="minorHAnsi"/>
          <w:sz w:val="20"/>
          <w:szCs w:val="20"/>
          <w:lang w:eastAsia="en-US"/>
        </w:rPr>
        <w:tab/>
        <w:t>130,18 р.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</w:t>
      </w:r>
      <w:r w:rsidRPr="00B42487">
        <w:rPr>
          <w:rFonts w:eastAsiaTheme="minorHAnsi"/>
          <w:sz w:val="20"/>
          <w:szCs w:val="20"/>
          <w:lang w:eastAsia="en-US"/>
        </w:rPr>
        <w:tab/>
        <w:t>136,10 р.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493,10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 =</w:t>
      </w:r>
      <w:r w:rsidRPr="00B42487">
        <w:rPr>
          <w:rFonts w:eastAsiaTheme="minorHAnsi"/>
          <w:sz w:val="20"/>
          <w:szCs w:val="20"/>
          <w:lang w:eastAsia="en-US"/>
        </w:rPr>
        <w:tab/>
        <w:t>5,92 р.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493,10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545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 =</w:t>
      </w:r>
      <w:r w:rsidRPr="00B42487">
        <w:rPr>
          <w:rFonts w:eastAsiaTheme="minorHAnsi"/>
          <w:sz w:val="20"/>
          <w:szCs w:val="20"/>
          <w:lang w:eastAsia="en-US"/>
        </w:rPr>
        <w:tab/>
        <w:t xml:space="preserve">124,03 р. 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 129,95 р.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567,04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6%=</w:t>
      </w:r>
      <w:r w:rsidRPr="00B42487">
        <w:rPr>
          <w:rFonts w:eastAsiaTheme="minorHAnsi"/>
          <w:sz w:val="20"/>
          <w:szCs w:val="20"/>
          <w:lang w:eastAsia="en-US"/>
        </w:rPr>
        <w:tab/>
        <w:t>6,80 р.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567,04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514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6%=</w:t>
      </w:r>
      <w:r w:rsidRPr="00B42487">
        <w:rPr>
          <w:rFonts w:eastAsiaTheme="minorHAnsi"/>
          <w:sz w:val="20"/>
          <w:szCs w:val="20"/>
          <w:lang w:eastAsia="en-US"/>
        </w:rPr>
        <w:tab/>
        <w:t>134,52 р.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</w:t>
      </w:r>
      <w:r w:rsidRPr="00B42487">
        <w:rPr>
          <w:rFonts w:eastAsiaTheme="minorHAnsi"/>
          <w:sz w:val="20"/>
          <w:szCs w:val="20"/>
          <w:lang w:eastAsia="en-US"/>
        </w:rPr>
        <w:tab/>
        <w:t>141,32 р.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567,04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</w:t>
      </w:r>
      <w:r w:rsidRPr="00B42487" w:rsidR="002965B2">
        <w:rPr>
          <w:rFonts w:eastAsiaTheme="minorHAnsi"/>
          <w:sz w:val="20"/>
          <w:szCs w:val="20"/>
          <w:lang w:eastAsia="en-US"/>
        </w:rPr>
        <w:t xml:space="preserve">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</w:t>
      </w:r>
      <w:r w:rsidRPr="00B42487" w:rsidR="002965B2">
        <w:rPr>
          <w:rFonts w:eastAsiaTheme="minorHAnsi"/>
          <w:sz w:val="20"/>
          <w:szCs w:val="20"/>
          <w:lang w:eastAsia="en-US"/>
        </w:rPr>
        <w:t xml:space="preserve"> =</w:t>
      </w:r>
      <w:r w:rsidRPr="00B42487">
        <w:rPr>
          <w:rFonts w:eastAsiaTheme="minorHAnsi"/>
          <w:sz w:val="20"/>
          <w:szCs w:val="20"/>
          <w:lang w:eastAsia="en-US"/>
        </w:rPr>
        <w:tab/>
        <w:t>6,80 р.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567,04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483 </w:t>
      </w:r>
      <w:r w:rsidRPr="00B42487" w:rsidR="002965B2">
        <w:rPr>
          <w:rFonts w:eastAsiaTheme="minorHAnsi"/>
          <w:sz w:val="20"/>
          <w:szCs w:val="20"/>
          <w:lang w:eastAsia="en-US"/>
        </w:rPr>
        <w:t xml:space="preserve">дня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</w:t>
      </w:r>
      <w:r w:rsidRPr="00B42487" w:rsidR="002965B2">
        <w:rPr>
          <w:rFonts w:eastAsiaTheme="minorHAnsi"/>
          <w:sz w:val="20"/>
          <w:szCs w:val="20"/>
          <w:lang w:eastAsia="en-US"/>
        </w:rPr>
        <w:t xml:space="preserve"> =</w:t>
      </w:r>
      <w:r w:rsidRPr="00B42487">
        <w:rPr>
          <w:rFonts w:eastAsiaTheme="minorHAnsi"/>
          <w:sz w:val="20"/>
          <w:szCs w:val="20"/>
          <w:lang w:eastAsia="en-US"/>
        </w:rPr>
        <w:tab/>
        <w:t>126</w:t>
      </w:r>
      <w:r w:rsidRPr="00B42487" w:rsidR="002965B2">
        <w:rPr>
          <w:rFonts w:eastAsiaTheme="minorHAnsi"/>
          <w:sz w:val="20"/>
          <w:szCs w:val="20"/>
          <w:lang w:eastAsia="en-US"/>
        </w:rPr>
        <w:t>,</w:t>
      </w:r>
      <w:r w:rsidRPr="00B42487">
        <w:rPr>
          <w:rFonts w:eastAsiaTheme="minorHAnsi"/>
          <w:sz w:val="20"/>
          <w:szCs w:val="20"/>
          <w:lang w:eastAsia="en-US"/>
        </w:rPr>
        <w:t>41 р.</w:t>
      </w:r>
    </w:p>
    <w:p w:rsidR="003D5E5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</w:t>
      </w:r>
      <w:r w:rsidRPr="00B42487">
        <w:rPr>
          <w:rFonts w:eastAsiaTheme="minorHAnsi"/>
          <w:sz w:val="20"/>
          <w:szCs w:val="20"/>
          <w:lang w:eastAsia="en-US"/>
        </w:rPr>
        <w:tab/>
        <w:t>133,21 р.</w:t>
      </w:r>
    </w:p>
    <w:p w:rsidR="002965B2" w:rsidRPr="00B42487" w:rsidP="002965B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</w:p>
    <w:p w:rsidR="002965B2" w:rsidRPr="00B42487" w:rsidP="002965B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567.04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 =</w:t>
      </w:r>
      <w:r w:rsidRPr="00B42487">
        <w:rPr>
          <w:rFonts w:eastAsiaTheme="minorHAnsi"/>
          <w:sz w:val="20"/>
          <w:szCs w:val="20"/>
          <w:lang w:eastAsia="en-US"/>
        </w:rPr>
        <w:tab/>
        <w:t>6,80 р.</w:t>
      </w:r>
    </w:p>
    <w:p w:rsidR="002965B2" w:rsidRPr="00B42487" w:rsidP="002965B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567,04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453 дня 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 =</w:t>
      </w:r>
      <w:r w:rsidRPr="00B42487">
        <w:rPr>
          <w:rFonts w:eastAsiaTheme="minorHAnsi"/>
          <w:sz w:val="20"/>
          <w:szCs w:val="20"/>
          <w:lang w:eastAsia="en-US"/>
        </w:rPr>
        <w:tab/>
        <w:t>118,55 р.</w:t>
      </w:r>
    </w:p>
    <w:p w:rsidR="002965B2" w:rsidRPr="00B42487" w:rsidP="002965B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</w:t>
      </w:r>
      <w:r w:rsidRPr="00B42487">
        <w:rPr>
          <w:rFonts w:eastAsiaTheme="minorHAnsi"/>
          <w:sz w:val="20"/>
          <w:szCs w:val="20"/>
          <w:lang w:eastAsia="en-US"/>
        </w:rPr>
        <w:tab/>
        <w:t>125,35 р.</w:t>
      </w:r>
    </w:p>
    <w:p w:rsidR="00CE4B22" w:rsidRPr="00B42487" w:rsidP="00CE4B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</w:p>
    <w:p w:rsidR="00CE4B22" w:rsidRPr="00B42487" w:rsidP="00CE4B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567,04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 =</w:t>
      </w:r>
      <w:r w:rsidRPr="00B42487">
        <w:rPr>
          <w:rFonts w:eastAsiaTheme="minorHAnsi"/>
          <w:sz w:val="20"/>
          <w:szCs w:val="20"/>
          <w:lang w:eastAsia="en-US"/>
        </w:rPr>
        <w:tab/>
        <w:t>6,80 р.</w:t>
      </w:r>
    </w:p>
    <w:p w:rsidR="00CE4B22" w:rsidRPr="00B42487" w:rsidP="00CE4B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567,04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420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6%= 109,92 р.</w:t>
      </w:r>
    </w:p>
    <w:p w:rsidR="002965B2" w:rsidRPr="00B42487" w:rsidP="00CE4B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</w:t>
      </w:r>
      <w:r w:rsidRPr="00B42487">
        <w:rPr>
          <w:rFonts w:eastAsiaTheme="minorHAnsi"/>
          <w:sz w:val="20"/>
          <w:szCs w:val="20"/>
          <w:lang w:eastAsia="en-US"/>
        </w:rPr>
        <w:tab/>
        <w:t>116,72 р.</w:t>
      </w:r>
    </w:p>
    <w:p w:rsidR="00CE4B22" w:rsidRPr="00B42487" w:rsidP="00CE4B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567,04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6%= 6,80 р.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567,04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392дня 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6%=</w:t>
      </w:r>
      <w:r w:rsidRPr="00B42487">
        <w:rPr>
          <w:rFonts w:eastAsiaTheme="minorHAnsi"/>
          <w:sz w:val="20"/>
          <w:szCs w:val="20"/>
          <w:lang w:eastAsia="en-US"/>
        </w:rPr>
        <w:tab/>
        <w:t>102,59 р.</w:t>
      </w:r>
    </w:p>
    <w:p w:rsidR="002965B2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</w:t>
      </w:r>
      <w:r w:rsidRPr="00B42487">
        <w:rPr>
          <w:rFonts w:eastAsiaTheme="minorHAnsi"/>
          <w:sz w:val="20"/>
          <w:szCs w:val="20"/>
          <w:lang w:eastAsia="en-US"/>
        </w:rPr>
        <w:tab/>
        <w:t>109,39 р.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567,04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 =</w:t>
      </w:r>
      <w:r w:rsidRPr="00B42487">
        <w:rPr>
          <w:rFonts w:eastAsiaTheme="minorHAnsi"/>
          <w:sz w:val="20"/>
          <w:szCs w:val="20"/>
          <w:lang w:eastAsia="en-US"/>
        </w:rPr>
        <w:tab/>
        <w:t>6,80 р.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567,04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361 день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6%=</w:t>
      </w:r>
      <w:r w:rsidRPr="00B42487">
        <w:rPr>
          <w:rFonts w:eastAsiaTheme="minorHAnsi"/>
          <w:sz w:val="20"/>
          <w:szCs w:val="20"/>
          <w:lang w:eastAsia="en-US"/>
        </w:rPr>
        <w:tab/>
        <w:t>94,48 р.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</w:t>
      </w:r>
      <w:r w:rsidRPr="00B42487">
        <w:rPr>
          <w:rFonts w:eastAsiaTheme="minorHAnsi"/>
          <w:sz w:val="20"/>
          <w:szCs w:val="20"/>
          <w:lang w:eastAsia="en-US"/>
        </w:rPr>
        <w:tab/>
        <w:t>101,28 р.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589,95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6%=</w:t>
      </w:r>
      <w:r w:rsidRPr="00B42487">
        <w:rPr>
          <w:rFonts w:eastAsiaTheme="minorHAnsi"/>
          <w:sz w:val="20"/>
          <w:szCs w:val="20"/>
          <w:lang w:eastAsia="en-US"/>
        </w:rPr>
        <w:tab/>
        <w:t>7,08 р.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589,95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329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6%=</w:t>
      </w:r>
      <w:r w:rsidRPr="00B42487">
        <w:rPr>
          <w:rFonts w:eastAsiaTheme="minorHAnsi"/>
          <w:sz w:val="20"/>
          <w:szCs w:val="20"/>
          <w:lang w:eastAsia="en-US"/>
        </w:rPr>
        <w:tab/>
        <w:t>89,58 р.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Итого:</w:t>
      </w:r>
      <w:r w:rsidRPr="00B42487">
        <w:rPr>
          <w:rFonts w:eastAsiaTheme="minorHAnsi"/>
          <w:sz w:val="20"/>
          <w:szCs w:val="20"/>
          <w:lang w:eastAsia="en-US"/>
        </w:rPr>
        <w:tab/>
        <w:t>96,66 р.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Период просрочки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: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589,95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60 дней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1/300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</w:t>
      </w:r>
      <w:r w:rsidRPr="00B42487">
        <w:rPr>
          <w:rFonts w:eastAsiaTheme="minorHAnsi"/>
          <w:sz w:val="20"/>
          <w:szCs w:val="20"/>
          <w:lang w:eastAsia="en-US"/>
        </w:rPr>
        <w:tab/>
        <w:t>=7,08 р.</w:t>
      </w:r>
    </w:p>
    <w:p w:rsidR="009048AD" w:rsidRPr="00B42487" w:rsidP="009048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589,95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301 день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1/130 </w:t>
      </w:r>
      <w:r w:rsidRPr="00B42487">
        <w:rPr>
          <w:rFonts w:eastAsiaTheme="minorHAnsi"/>
          <w:sz w:val="20"/>
          <w:szCs w:val="20"/>
          <w:lang w:eastAsia="en-US"/>
        </w:rPr>
        <w:t>х</w:t>
      </w:r>
      <w:r w:rsidRPr="00B42487">
        <w:rPr>
          <w:rFonts w:eastAsiaTheme="minorHAnsi"/>
          <w:sz w:val="20"/>
          <w:szCs w:val="20"/>
          <w:lang w:eastAsia="en-US"/>
        </w:rPr>
        <w:t xml:space="preserve"> 6% =</w:t>
      </w:r>
      <w:r w:rsidRPr="00B42487">
        <w:rPr>
          <w:rFonts w:eastAsiaTheme="minorHAnsi"/>
          <w:sz w:val="20"/>
          <w:szCs w:val="20"/>
          <w:lang w:eastAsia="en-US"/>
        </w:rPr>
        <w:tab/>
        <w:t>81,96 р.</w:t>
      </w:r>
    </w:p>
    <w:p w:rsidR="00154FE6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Итого: </w:t>
      </w:r>
      <w:r w:rsidRPr="00B42487">
        <w:rPr>
          <w:rFonts w:eastAsiaTheme="minorHAnsi"/>
          <w:sz w:val="20"/>
          <w:szCs w:val="20"/>
          <w:lang w:eastAsia="en-US"/>
        </w:rPr>
        <w:t>89, 42 руб.</w:t>
      </w:r>
    </w:p>
    <w:p w:rsidR="005E0521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Следовательно</w:t>
      </w:r>
      <w:r w:rsidRPr="00B42487" w:rsidR="00274163">
        <w:rPr>
          <w:rFonts w:eastAsiaTheme="minorHAnsi"/>
          <w:sz w:val="20"/>
          <w:szCs w:val="20"/>
          <w:lang w:eastAsia="en-US"/>
        </w:rPr>
        <w:t>,</w:t>
      </w:r>
      <w:r w:rsidRPr="00B42487">
        <w:rPr>
          <w:rFonts w:eastAsiaTheme="minorHAnsi"/>
          <w:sz w:val="20"/>
          <w:szCs w:val="20"/>
          <w:lang w:eastAsia="en-US"/>
        </w:rPr>
        <w:t xml:space="preserve"> материалами дела подтверждается заявленная истцом к взысканию пеня в размере </w:t>
      </w:r>
      <w:r w:rsidRPr="00B42487" w:rsidR="00B42487">
        <w:rPr>
          <w:rFonts w:eastAsiaTheme="minorHAnsi"/>
          <w:sz w:val="20"/>
          <w:szCs w:val="20"/>
          <w:lang w:eastAsia="en-US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 xml:space="preserve"> руб. за период  </w:t>
      </w:r>
      <w:r w:rsidRPr="00B42487">
        <w:rPr>
          <w:rFonts w:eastAsiaTheme="minorHAnsi"/>
          <w:sz w:val="20"/>
          <w:szCs w:val="20"/>
          <w:lang w:eastAsia="en-US"/>
        </w:rPr>
        <w:t>с</w:t>
      </w:r>
      <w:r w:rsidRPr="00B42487">
        <w:rPr>
          <w:rFonts w:eastAsiaTheme="minorHAnsi"/>
          <w:sz w:val="20"/>
          <w:szCs w:val="20"/>
          <w:lang w:eastAsia="en-US"/>
        </w:rPr>
        <w:t xml:space="preserve">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 xml:space="preserve"> по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 xml:space="preserve">. начисленная на задолженность с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 xml:space="preserve"> по </w:t>
      </w:r>
      <w:r w:rsidRPr="00B42487" w:rsidR="00B42487">
        <w:rPr>
          <w:rFonts w:eastAsiaTheme="minorHAnsi"/>
          <w:sz w:val="20"/>
          <w:szCs w:val="20"/>
          <w:lang w:eastAsia="en-US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.</w:t>
      </w:r>
    </w:p>
    <w:p w:rsidR="00957DF5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Не может быть принята ссылка третьего лица, не заявляющего самостоятельных требований относительно предмета спора, на стороне ответчика  на предписания статьи 122 ГПК РФ, поскольку данный спор рассматривается в исковом, но не приказном производстве.</w:t>
      </w:r>
    </w:p>
    <w:p w:rsidR="00957DF5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Кроме того, </w:t>
      </w:r>
      <w:r w:rsidRPr="00B42487">
        <w:rPr>
          <w:rFonts w:eastAsiaTheme="minorHAnsi"/>
          <w:sz w:val="20"/>
          <w:szCs w:val="20"/>
          <w:lang w:eastAsia="en-US"/>
        </w:rPr>
        <w:t>Еремизин</w:t>
      </w:r>
      <w:r w:rsidRPr="00B42487">
        <w:rPr>
          <w:rFonts w:eastAsiaTheme="minorHAnsi"/>
          <w:sz w:val="20"/>
          <w:szCs w:val="20"/>
          <w:lang w:eastAsia="en-US"/>
        </w:rPr>
        <w:t xml:space="preserve"> Я.К. </w:t>
      </w:r>
      <w:r w:rsidRPr="00B42487">
        <w:rPr>
          <w:rFonts w:eastAsiaTheme="minorHAnsi"/>
          <w:sz w:val="20"/>
          <w:szCs w:val="20"/>
          <w:lang w:eastAsia="en-US"/>
        </w:rPr>
        <w:t xml:space="preserve">ссылается на то обстоятельство, что является собственником квартиры №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>, как на основания для отказа в удовлетворении исковых требований.</w:t>
      </w:r>
    </w:p>
    <w:p w:rsidR="00A9620D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Однако, исходя из выписки из Единого государственного реестра недвижимости,  право собственности на указанный объект недвижимости за </w:t>
      </w:r>
      <w:r w:rsidRPr="00B42487">
        <w:rPr>
          <w:rFonts w:eastAsiaTheme="minorHAnsi"/>
          <w:sz w:val="20"/>
          <w:szCs w:val="20"/>
          <w:lang w:eastAsia="en-US"/>
        </w:rPr>
        <w:t>Еремизиным</w:t>
      </w:r>
      <w:r w:rsidRPr="00B42487">
        <w:rPr>
          <w:rFonts w:eastAsiaTheme="minorHAnsi"/>
          <w:sz w:val="20"/>
          <w:szCs w:val="20"/>
          <w:lang w:eastAsia="en-US"/>
        </w:rPr>
        <w:t xml:space="preserve"> Яковом Константиновичем зарегистрировано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 xml:space="preserve">, тогда как период взыскания ограничен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 xml:space="preserve">года, то есть предметом рассмотрения в рамках данного дела является задолженность, образовавшаяся за период с  </w:t>
      </w:r>
      <w:r w:rsidRPr="00B42487" w:rsidR="00B42487">
        <w:rPr>
          <w:rFonts w:eastAsiaTheme="minorHAnsi"/>
          <w:sz w:val="20"/>
          <w:szCs w:val="20"/>
          <w:lang w:eastAsia="en-US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 xml:space="preserve"> года по </w:t>
      </w:r>
      <w:r w:rsidRPr="00B42487" w:rsidR="00B42487">
        <w:rPr>
          <w:rFonts w:eastAsiaTheme="minorHAnsi"/>
          <w:sz w:val="20"/>
          <w:szCs w:val="20"/>
          <w:lang w:eastAsia="en-US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 xml:space="preserve"> года, когда </w:t>
      </w:r>
      <w:r w:rsidRPr="00B42487">
        <w:rPr>
          <w:rFonts w:eastAsiaTheme="minorHAnsi"/>
          <w:sz w:val="20"/>
          <w:szCs w:val="20"/>
          <w:lang w:eastAsia="en-US"/>
        </w:rPr>
        <w:t>Еремизин</w:t>
      </w:r>
      <w:r w:rsidRPr="00B42487">
        <w:rPr>
          <w:rFonts w:eastAsiaTheme="minorHAnsi"/>
          <w:sz w:val="20"/>
          <w:szCs w:val="20"/>
          <w:lang w:eastAsia="en-US"/>
        </w:rPr>
        <w:t xml:space="preserve"> Я.К. еще не являлся собственником данной квартиры.</w:t>
      </w:r>
    </w:p>
    <w:p w:rsidR="00B438BA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Данные обстоятельства также нашли свое подтверждение в приобщенн</w:t>
      </w:r>
      <w:r w:rsidRPr="00B42487">
        <w:rPr>
          <w:rFonts w:eastAsiaTheme="minorHAnsi"/>
          <w:sz w:val="20"/>
          <w:szCs w:val="20"/>
          <w:lang w:eastAsia="en-US"/>
        </w:rPr>
        <w:t>ой</w:t>
      </w:r>
      <w:r w:rsidRPr="00B42487">
        <w:rPr>
          <w:rFonts w:eastAsiaTheme="minorHAnsi"/>
          <w:sz w:val="20"/>
          <w:szCs w:val="20"/>
          <w:lang w:eastAsia="en-US"/>
        </w:rPr>
        <w:t xml:space="preserve"> к материалам дела коп</w:t>
      </w:r>
      <w:r w:rsidRPr="00B42487">
        <w:rPr>
          <w:rFonts w:eastAsiaTheme="minorHAnsi"/>
          <w:sz w:val="20"/>
          <w:szCs w:val="20"/>
          <w:lang w:eastAsia="en-US"/>
        </w:rPr>
        <w:t>и</w:t>
      </w:r>
      <w:r w:rsidRPr="00B42487">
        <w:rPr>
          <w:rFonts w:eastAsiaTheme="minorHAnsi"/>
          <w:sz w:val="20"/>
          <w:szCs w:val="20"/>
          <w:lang w:eastAsia="en-US"/>
        </w:rPr>
        <w:t xml:space="preserve">и договора дарения  квартиры №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rFonts w:eastAsiaTheme="minorHAnsi"/>
          <w:sz w:val="20"/>
          <w:szCs w:val="20"/>
          <w:lang w:eastAsia="en-US"/>
        </w:rPr>
        <w:t xml:space="preserve">, заключенного между </w:t>
      </w:r>
      <w:r w:rsidRPr="00B42487">
        <w:rPr>
          <w:rFonts w:eastAsiaTheme="minorHAnsi"/>
          <w:sz w:val="20"/>
          <w:szCs w:val="20"/>
          <w:lang w:eastAsia="en-US"/>
        </w:rPr>
        <w:t>Ильчевским</w:t>
      </w:r>
      <w:r w:rsidRPr="00B42487">
        <w:rPr>
          <w:rFonts w:eastAsiaTheme="minorHAnsi"/>
          <w:sz w:val="20"/>
          <w:szCs w:val="20"/>
          <w:lang w:eastAsia="en-US"/>
        </w:rPr>
        <w:t xml:space="preserve"> Сергеем Владимировичем и </w:t>
      </w:r>
      <w:r w:rsidRPr="00B42487">
        <w:rPr>
          <w:rFonts w:eastAsiaTheme="minorHAnsi"/>
          <w:sz w:val="20"/>
          <w:szCs w:val="20"/>
          <w:lang w:eastAsia="en-US"/>
        </w:rPr>
        <w:t>Еремизиным</w:t>
      </w:r>
      <w:r w:rsidRPr="00B42487">
        <w:rPr>
          <w:rFonts w:eastAsiaTheme="minorHAnsi"/>
          <w:sz w:val="20"/>
          <w:szCs w:val="20"/>
          <w:lang w:eastAsia="en-US"/>
        </w:rPr>
        <w:t xml:space="preserve"> Яковом Константиновичем.</w:t>
      </w:r>
    </w:p>
    <w:p w:rsidR="00DF00FE" w:rsidRPr="00B42487" w:rsidP="00DF00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Приобщенная к материалам дела копия справки о реабилитации </w:t>
      </w:r>
      <w:r w:rsidRPr="00B42487">
        <w:rPr>
          <w:rFonts w:eastAsiaTheme="minorHAnsi"/>
          <w:sz w:val="20"/>
          <w:szCs w:val="20"/>
          <w:lang w:eastAsia="en-US"/>
        </w:rPr>
        <w:t>Еремизина</w:t>
      </w:r>
      <w:r w:rsidRPr="00B42487">
        <w:rPr>
          <w:rFonts w:eastAsiaTheme="minorHAnsi"/>
          <w:sz w:val="20"/>
          <w:szCs w:val="20"/>
          <w:lang w:eastAsia="en-US"/>
        </w:rPr>
        <w:t xml:space="preserve"> Я.К., копия удостоверения </w:t>
      </w:r>
      <w:r w:rsidRPr="00B42487">
        <w:rPr>
          <w:rFonts w:eastAsiaTheme="minorHAnsi"/>
          <w:sz w:val="20"/>
          <w:szCs w:val="20"/>
          <w:lang w:eastAsia="en-US"/>
        </w:rPr>
        <w:t>Еремизина</w:t>
      </w:r>
      <w:r w:rsidRPr="00B42487">
        <w:rPr>
          <w:rFonts w:eastAsiaTheme="minorHAnsi"/>
          <w:sz w:val="20"/>
          <w:szCs w:val="20"/>
          <w:lang w:eastAsia="en-US"/>
        </w:rPr>
        <w:t xml:space="preserve"> Я.К. о награждении медалью «Ветеран труда» не могут быть приняты в качестве доказательства отсутствия задолженности, поскольку как неоднократно указывалось представителем истца в судебных заседаниях, а также как указано непосредственно в  исковом заявлении, истец к </w:t>
      </w:r>
      <w:r w:rsidRPr="00B42487">
        <w:rPr>
          <w:rFonts w:eastAsiaTheme="minorHAnsi"/>
          <w:sz w:val="20"/>
          <w:szCs w:val="20"/>
          <w:lang w:eastAsia="en-US"/>
        </w:rPr>
        <w:t>Еремизину</w:t>
      </w:r>
      <w:r w:rsidRPr="00B42487">
        <w:rPr>
          <w:rFonts w:eastAsiaTheme="minorHAnsi"/>
          <w:sz w:val="20"/>
          <w:szCs w:val="20"/>
          <w:lang w:eastAsia="en-US"/>
        </w:rPr>
        <w:t xml:space="preserve"> Я.К. каких-либо требований за спорный период не заявляет.</w:t>
      </w:r>
    </w:p>
    <w:p w:rsidR="00DF00FE" w:rsidRPr="00B42487" w:rsidP="00DF00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Также </w:t>
      </w:r>
      <w:r w:rsidRPr="00B42487">
        <w:rPr>
          <w:rFonts w:eastAsiaTheme="minorHAnsi"/>
          <w:sz w:val="20"/>
          <w:szCs w:val="20"/>
          <w:lang w:eastAsia="en-US"/>
        </w:rPr>
        <w:t>Еремизин</w:t>
      </w:r>
      <w:r w:rsidRPr="00B42487">
        <w:rPr>
          <w:rFonts w:eastAsiaTheme="minorHAnsi"/>
          <w:sz w:val="20"/>
          <w:szCs w:val="20"/>
          <w:lang w:eastAsia="en-US"/>
        </w:rPr>
        <w:t xml:space="preserve"> Я.К.  ссылался на отсутствие договора, заключенного между ГУП РК «Вода Крыма» и </w:t>
      </w:r>
      <w:r w:rsidRPr="00B42487">
        <w:rPr>
          <w:rFonts w:eastAsiaTheme="minorHAnsi"/>
          <w:sz w:val="20"/>
          <w:szCs w:val="20"/>
          <w:lang w:eastAsia="en-US"/>
        </w:rPr>
        <w:t>Ильчевским</w:t>
      </w:r>
      <w:r w:rsidRPr="00B42487">
        <w:rPr>
          <w:rFonts w:eastAsiaTheme="minorHAnsi"/>
          <w:sz w:val="20"/>
          <w:szCs w:val="20"/>
          <w:lang w:eastAsia="en-US"/>
        </w:rPr>
        <w:t xml:space="preserve"> С.В., как  на основания отсутствия обязанности ответчика оплатить задолженность.</w:t>
      </w:r>
    </w:p>
    <w:p w:rsidR="00DF00FE" w:rsidRPr="00B42487" w:rsidP="00DF00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По данному поводу следует указать, что пункт 1 статьи 8 Гражданского кодекса Российской Федерации определяет, что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</w:t>
      </w:r>
      <w:r w:rsidRPr="00B42487">
        <w:rPr>
          <w:rFonts w:eastAsiaTheme="minorHAnsi"/>
          <w:sz w:val="20"/>
          <w:szCs w:val="20"/>
          <w:lang w:eastAsia="en-US"/>
        </w:rPr>
        <w:t>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DF00FE" w:rsidRPr="00B42487" w:rsidP="00DF00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В соответствии с п.п. 6, 7 «Правил предоставления коммунальных услуг собственникам и пользователям помещений в многоквартирных домах и жилых домов», утвержденных Постановлением Правительства РФ от 06.05.2011 N 354 «О предоставлении коммунальных услуг собственникам и пользователям помещений в многоквартирных домах и жилых домов», предоставление коммунальных услуг потребителю осуществляется на основании возмездного договора.</w:t>
      </w:r>
      <w:r w:rsidRPr="00B42487">
        <w:rPr>
          <w:rFonts w:eastAsiaTheme="minorHAnsi"/>
          <w:sz w:val="20"/>
          <w:szCs w:val="20"/>
          <w:lang w:eastAsia="en-US"/>
        </w:rPr>
        <w:t xml:space="preserve"> Договор, содержащий положения о предоставлении коммунальных услуг, может быть заключен с исполнителем в письменной  форме или путем совершения потребителем действий, свидетельствующих о его намерении потреблять коммунальные услуги или фактическом потреблении таких услуг (конклюдентные действия).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Правилами.</w:t>
      </w:r>
    </w:p>
    <w:p w:rsidR="00DF00FE" w:rsidRPr="00B42487" w:rsidP="00DF00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В соответствии с </w:t>
      </w:r>
      <w:r w:rsidRPr="00B42487">
        <w:rPr>
          <w:rFonts w:eastAsiaTheme="minorHAnsi"/>
          <w:sz w:val="20"/>
          <w:szCs w:val="20"/>
          <w:lang w:eastAsia="en-US"/>
        </w:rPr>
        <w:t>ч</w:t>
      </w:r>
      <w:r w:rsidRPr="00B42487">
        <w:rPr>
          <w:rFonts w:eastAsiaTheme="minorHAnsi"/>
          <w:sz w:val="20"/>
          <w:szCs w:val="20"/>
          <w:lang w:eastAsia="en-US"/>
        </w:rPr>
        <w:t>. 1,2 ст. 153 Жилищного кодекса РФ, граждане обязаны своевременно и полностью вносить плату за жилое помещение и коммунальные 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помещение.</w:t>
      </w:r>
    </w:p>
    <w:p w:rsidR="00DF00FE" w:rsidRPr="00B42487" w:rsidP="00DF00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Таким образом, заключение договора в письменном виде в данном случае обязательным не является.</w:t>
      </w:r>
    </w:p>
    <w:p w:rsidR="00D07969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С учетом изложенного, суд приходит к выводу о том, что исковые требования подтверждены доказательствами, обоснованны, и подлежат удовлетворению в полном объеме.</w:t>
      </w:r>
    </w:p>
    <w:p w:rsidR="00D07969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>Согласно статье 98 ГПК РФ,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B42487">
        <w:rPr>
          <w:rFonts w:eastAsiaTheme="minorHAnsi"/>
          <w:sz w:val="20"/>
          <w:szCs w:val="20"/>
          <w:lang w:eastAsia="en-US"/>
        </w:rPr>
        <w:t>,</w:t>
      </w:r>
      <w:r w:rsidRPr="00B42487">
        <w:rPr>
          <w:rFonts w:eastAsiaTheme="minorHAnsi"/>
          <w:sz w:val="20"/>
          <w:szCs w:val="20"/>
          <w:lang w:eastAsia="en-US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4778F8" w:rsidRPr="00B42487" w:rsidP="003D5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B42487">
        <w:rPr>
          <w:rFonts w:eastAsiaTheme="minorHAnsi"/>
          <w:sz w:val="20"/>
          <w:szCs w:val="20"/>
          <w:lang w:eastAsia="en-US"/>
        </w:rPr>
        <w:t xml:space="preserve">В судебном заседании оглашены вступительная и резолютивная части решения. Мотивированное решение составлено </w:t>
      </w:r>
      <w:r w:rsidRPr="00B42487" w:rsidR="00D07969">
        <w:rPr>
          <w:rFonts w:eastAsiaTheme="minorHAnsi"/>
          <w:sz w:val="20"/>
          <w:szCs w:val="20"/>
          <w:lang w:eastAsia="en-US"/>
        </w:rPr>
        <w:t>18.01.2021</w:t>
      </w:r>
      <w:r w:rsidRPr="00B42487" w:rsidR="00004C92">
        <w:rPr>
          <w:rFonts w:eastAsiaTheme="minorHAnsi"/>
          <w:sz w:val="20"/>
          <w:szCs w:val="20"/>
          <w:lang w:eastAsia="en-US"/>
        </w:rPr>
        <w:t xml:space="preserve"> ввиду поступления </w:t>
      </w:r>
      <w:r w:rsidRPr="00B42487" w:rsidR="007B1612">
        <w:rPr>
          <w:rFonts w:eastAsiaTheme="minorHAnsi"/>
          <w:sz w:val="20"/>
          <w:szCs w:val="20"/>
          <w:lang w:eastAsia="en-US"/>
        </w:rPr>
        <w:t>заявления о составлении мотивированного решения суда.</w:t>
      </w:r>
    </w:p>
    <w:p w:rsidR="007A0636" w:rsidRPr="00B42487" w:rsidP="00EE28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>Р</w:t>
      </w:r>
      <w:r w:rsidRPr="00B42487" w:rsidR="00CF7BD9">
        <w:rPr>
          <w:sz w:val="20"/>
          <w:szCs w:val="20"/>
        </w:rPr>
        <w:t xml:space="preserve">уководствуясь </w:t>
      </w:r>
      <w:r w:rsidRPr="00B42487" w:rsidR="00EF417B">
        <w:rPr>
          <w:sz w:val="20"/>
          <w:szCs w:val="20"/>
        </w:rPr>
        <w:t xml:space="preserve">статьями </w:t>
      </w:r>
      <w:r w:rsidRPr="00B42487" w:rsidR="00CF7BD9">
        <w:rPr>
          <w:sz w:val="20"/>
          <w:szCs w:val="20"/>
        </w:rPr>
        <w:t xml:space="preserve"> 194-196 Гражданского процессуального кодекса Российской Федерации, суд</w:t>
      </w:r>
    </w:p>
    <w:p w:rsidR="006264CA" w:rsidRPr="00B42487" w:rsidP="00EE28F6">
      <w:pPr>
        <w:tabs>
          <w:tab w:val="left" w:pos="284"/>
        </w:tabs>
        <w:spacing w:line="360" w:lineRule="auto"/>
        <w:ind w:firstLine="709"/>
        <w:jc w:val="center"/>
        <w:rPr>
          <w:sz w:val="20"/>
          <w:szCs w:val="20"/>
        </w:rPr>
      </w:pPr>
      <w:r w:rsidRPr="00B42487">
        <w:rPr>
          <w:sz w:val="20"/>
          <w:szCs w:val="20"/>
        </w:rPr>
        <w:t>РЕШИЛ:</w:t>
      </w:r>
    </w:p>
    <w:p w:rsidR="0074602A" w:rsidRPr="00B42487" w:rsidP="0074602A">
      <w:pPr>
        <w:pStyle w:val="2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>Исковые требования удовлетворить.</w:t>
      </w:r>
    </w:p>
    <w:p w:rsidR="0074602A" w:rsidRPr="00B42487" w:rsidP="0074602A">
      <w:pPr>
        <w:pStyle w:val="2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 xml:space="preserve">Взыскать с </w:t>
      </w:r>
      <w:r w:rsidRPr="00B42487">
        <w:rPr>
          <w:sz w:val="20"/>
          <w:szCs w:val="20"/>
        </w:rPr>
        <w:t>Ильчевского</w:t>
      </w:r>
      <w:r w:rsidRPr="00B42487">
        <w:rPr>
          <w:sz w:val="20"/>
          <w:szCs w:val="20"/>
        </w:rPr>
        <w:t xml:space="preserve"> Сергея Владимировича в пользу ГУП РК «Вода Крыма»  задолженность по оплате услуг водоснабжения и водоотведения за период с </w:t>
      </w:r>
      <w:r w:rsidRPr="00B42487" w:rsidR="00B42487">
        <w:rPr>
          <w:sz w:val="20"/>
          <w:szCs w:val="20"/>
        </w:rPr>
        <w:t>***</w:t>
      </w:r>
      <w:r w:rsidRPr="00B42487">
        <w:rPr>
          <w:sz w:val="20"/>
          <w:szCs w:val="20"/>
        </w:rPr>
        <w:t xml:space="preserve"> года </w:t>
      </w:r>
      <w:r w:rsidRPr="00B42487">
        <w:rPr>
          <w:sz w:val="20"/>
          <w:szCs w:val="20"/>
        </w:rPr>
        <w:t>по</w:t>
      </w:r>
      <w:r w:rsidRPr="00B42487">
        <w:rPr>
          <w:sz w:val="20"/>
          <w:szCs w:val="20"/>
        </w:rPr>
        <w:t xml:space="preserve"> </w:t>
      </w:r>
      <w:r w:rsidRPr="00B42487" w:rsidR="00B42487">
        <w:rPr>
          <w:sz w:val="20"/>
          <w:szCs w:val="20"/>
        </w:rPr>
        <w:t>***</w:t>
      </w:r>
      <w:r w:rsidRPr="00B42487">
        <w:rPr>
          <w:sz w:val="20"/>
          <w:szCs w:val="20"/>
        </w:rPr>
        <w:t xml:space="preserve"> </w:t>
      </w:r>
      <w:r w:rsidRPr="00B42487">
        <w:rPr>
          <w:sz w:val="20"/>
          <w:szCs w:val="20"/>
        </w:rPr>
        <w:t>года</w:t>
      </w:r>
      <w:r w:rsidRPr="00B42487">
        <w:rPr>
          <w:sz w:val="20"/>
          <w:szCs w:val="20"/>
        </w:rPr>
        <w:t xml:space="preserve"> в размере </w:t>
      </w:r>
      <w:r w:rsidRPr="00B42487" w:rsidR="00B42487">
        <w:rPr>
          <w:sz w:val="20"/>
          <w:szCs w:val="20"/>
        </w:rPr>
        <w:t>***</w:t>
      </w:r>
      <w:r w:rsidRPr="00B42487">
        <w:rPr>
          <w:sz w:val="20"/>
          <w:szCs w:val="20"/>
        </w:rPr>
        <w:t xml:space="preserve"> руб.,  </w:t>
      </w:r>
      <w:r w:rsidRPr="00B42487" w:rsidR="00B42487">
        <w:rPr>
          <w:sz w:val="20"/>
          <w:szCs w:val="20"/>
        </w:rPr>
        <w:t>***</w:t>
      </w:r>
      <w:r w:rsidRPr="00B42487">
        <w:rPr>
          <w:sz w:val="20"/>
          <w:szCs w:val="20"/>
        </w:rPr>
        <w:t xml:space="preserve"> руб. пени за период с 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sz w:val="20"/>
          <w:szCs w:val="20"/>
        </w:rPr>
        <w:t xml:space="preserve"> по 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sz w:val="20"/>
          <w:szCs w:val="20"/>
        </w:rPr>
        <w:t xml:space="preserve">,  </w:t>
      </w:r>
      <w:r w:rsidRPr="00B42487" w:rsidR="00B42487">
        <w:rPr>
          <w:b/>
          <w:sz w:val="20"/>
          <w:szCs w:val="20"/>
        </w:rPr>
        <w:t>***</w:t>
      </w:r>
      <w:r w:rsidRPr="00B42487">
        <w:rPr>
          <w:sz w:val="20"/>
          <w:szCs w:val="20"/>
        </w:rPr>
        <w:t xml:space="preserve"> руб. государственной пошлины.</w:t>
      </w:r>
    </w:p>
    <w:p w:rsidR="0074602A" w:rsidRPr="00B42487" w:rsidP="0074602A">
      <w:pPr>
        <w:pStyle w:val="21"/>
        <w:spacing w:after="0" w:line="360" w:lineRule="auto"/>
        <w:ind w:firstLine="709"/>
        <w:jc w:val="both"/>
        <w:rPr>
          <w:sz w:val="20"/>
          <w:szCs w:val="20"/>
        </w:rPr>
      </w:pPr>
      <w:r w:rsidRPr="00B42487">
        <w:rPr>
          <w:sz w:val="20"/>
          <w:szCs w:val="20"/>
        </w:rPr>
        <w:t xml:space="preserve">Решение может быть обжаловано </w:t>
      </w:r>
      <w:r w:rsidRPr="00B42487">
        <w:rPr>
          <w:sz w:val="20"/>
          <w:szCs w:val="2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B42487">
        <w:rPr>
          <w:sz w:val="20"/>
          <w:szCs w:val="20"/>
        </w:rPr>
        <w:t>.</w:t>
      </w:r>
    </w:p>
    <w:p w:rsidR="0074602A" w:rsidRPr="00B42487" w:rsidP="0074602A">
      <w:pPr>
        <w:pStyle w:val="21"/>
        <w:spacing w:after="0" w:line="360" w:lineRule="auto"/>
        <w:ind w:firstLine="709"/>
        <w:jc w:val="both"/>
        <w:rPr>
          <w:sz w:val="20"/>
          <w:szCs w:val="20"/>
        </w:rPr>
      </w:pPr>
    </w:p>
    <w:p w:rsidR="00B42487" w:rsidRPr="00B42487" w:rsidP="00B42487">
      <w:pPr>
        <w:pStyle w:val="NoSpacing"/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B42487">
        <w:rPr>
          <w:rFonts w:ascii="Times New Roman" w:hAnsi="Times New Roman"/>
          <w:sz w:val="20"/>
          <w:szCs w:val="20"/>
        </w:rPr>
        <w:t>Мировой судья</w:t>
      </w:r>
      <w:r w:rsidRPr="00B42487">
        <w:rPr>
          <w:rFonts w:ascii="Times New Roman" w:hAnsi="Times New Roman"/>
          <w:sz w:val="20"/>
          <w:szCs w:val="20"/>
        </w:rPr>
        <w:tab/>
      </w:r>
      <w:r w:rsidRPr="00B42487">
        <w:rPr>
          <w:rFonts w:ascii="Times New Roman" w:hAnsi="Times New Roman"/>
          <w:sz w:val="20"/>
          <w:szCs w:val="20"/>
        </w:rPr>
        <w:tab/>
      </w:r>
      <w:r w:rsidRPr="00B42487">
        <w:rPr>
          <w:rFonts w:ascii="Times New Roman" w:hAnsi="Times New Roman"/>
          <w:sz w:val="20"/>
          <w:szCs w:val="20"/>
        </w:rPr>
        <w:tab/>
      </w:r>
      <w:r w:rsidRPr="00B42487">
        <w:rPr>
          <w:rFonts w:ascii="Times New Roman" w:hAnsi="Times New Roman"/>
          <w:sz w:val="20"/>
          <w:szCs w:val="20"/>
        </w:rPr>
        <w:tab/>
        <w:t>/подпись/</w:t>
      </w:r>
      <w:r w:rsidRPr="00B42487">
        <w:rPr>
          <w:rFonts w:ascii="Times New Roman" w:hAnsi="Times New Roman"/>
          <w:sz w:val="20"/>
          <w:szCs w:val="20"/>
        </w:rPr>
        <w:tab/>
      </w:r>
      <w:r w:rsidRPr="00B42487">
        <w:rPr>
          <w:rFonts w:ascii="Times New Roman" w:hAnsi="Times New Roman"/>
          <w:sz w:val="20"/>
          <w:szCs w:val="20"/>
        </w:rPr>
        <w:tab/>
      </w:r>
      <w:r w:rsidRPr="00B42487">
        <w:rPr>
          <w:rFonts w:ascii="Times New Roman" w:hAnsi="Times New Roman"/>
          <w:sz w:val="20"/>
          <w:szCs w:val="20"/>
        </w:rPr>
        <w:tab/>
        <w:t>И.О. Семенец</w:t>
      </w:r>
    </w:p>
    <w:p w:rsidR="00B42487" w:rsidRPr="00B42487" w:rsidP="00B42487">
      <w:pPr>
        <w:pStyle w:val="NoSpacing"/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B42487">
        <w:rPr>
          <w:rFonts w:ascii="Times New Roman" w:hAnsi="Times New Roman"/>
          <w:sz w:val="20"/>
          <w:szCs w:val="20"/>
        </w:rPr>
        <w:t>СОГЛАСОВАНО:</w:t>
      </w:r>
    </w:p>
    <w:p w:rsidR="00B42487" w:rsidRPr="00B42487" w:rsidP="00B42487">
      <w:pPr>
        <w:pStyle w:val="NoSpacing"/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B42487">
        <w:rPr>
          <w:rFonts w:ascii="Times New Roman" w:hAnsi="Times New Roman"/>
          <w:sz w:val="20"/>
          <w:szCs w:val="20"/>
        </w:rPr>
        <w:t>Мировой судья</w:t>
      </w:r>
      <w:r w:rsidRPr="00B42487">
        <w:rPr>
          <w:rFonts w:ascii="Times New Roman" w:hAnsi="Times New Roman"/>
          <w:sz w:val="20"/>
          <w:szCs w:val="20"/>
        </w:rPr>
        <w:tab/>
      </w:r>
      <w:r w:rsidRPr="00B42487">
        <w:rPr>
          <w:rFonts w:ascii="Times New Roman" w:hAnsi="Times New Roman"/>
          <w:sz w:val="20"/>
          <w:szCs w:val="20"/>
        </w:rPr>
        <w:tab/>
      </w:r>
      <w:r w:rsidRPr="00B42487">
        <w:rPr>
          <w:rFonts w:ascii="Times New Roman" w:hAnsi="Times New Roman"/>
          <w:sz w:val="20"/>
          <w:szCs w:val="20"/>
        </w:rPr>
        <w:tab/>
      </w:r>
      <w:r w:rsidRPr="00B42487">
        <w:rPr>
          <w:rFonts w:ascii="Times New Roman" w:hAnsi="Times New Roman"/>
          <w:sz w:val="20"/>
          <w:szCs w:val="20"/>
        </w:rPr>
        <w:tab/>
      </w:r>
      <w:r w:rsidRPr="00B42487">
        <w:rPr>
          <w:rFonts w:ascii="Times New Roman" w:hAnsi="Times New Roman"/>
          <w:sz w:val="20"/>
          <w:szCs w:val="20"/>
        </w:rPr>
        <w:tab/>
      </w:r>
      <w:r w:rsidRPr="00B42487">
        <w:rPr>
          <w:rFonts w:ascii="Times New Roman" w:hAnsi="Times New Roman"/>
          <w:sz w:val="20"/>
          <w:szCs w:val="20"/>
        </w:rPr>
        <w:tab/>
      </w:r>
      <w:r w:rsidRPr="00B42487">
        <w:rPr>
          <w:rFonts w:ascii="Times New Roman" w:hAnsi="Times New Roman"/>
          <w:sz w:val="20"/>
          <w:szCs w:val="20"/>
        </w:rPr>
        <w:tab/>
      </w:r>
      <w:r w:rsidRPr="00B42487">
        <w:rPr>
          <w:rFonts w:ascii="Times New Roman" w:hAnsi="Times New Roman"/>
          <w:sz w:val="20"/>
          <w:szCs w:val="20"/>
        </w:rPr>
        <w:tab/>
        <w:t>И.О. Семенец</w:t>
      </w:r>
    </w:p>
    <w:p w:rsidR="00637F2F" w:rsidRPr="00B42487" w:rsidP="00B42487">
      <w:pPr>
        <w:pStyle w:val="NoSpacing"/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B42487">
        <w:rPr>
          <w:rFonts w:ascii="Times New Roman" w:hAnsi="Times New Roman"/>
          <w:sz w:val="20"/>
          <w:szCs w:val="20"/>
        </w:rPr>
        <w:t>18.01.2021</w:t>
      </w:r>
    </w:p>
    <w:sectPr w:rsidSect="005E6CE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487">
          <w:rPr>
            <w:noProof/>
          </w:rPr>
          <w:t>7</w:t>
        </w:r>
        <w:r w:rsidR="00B42487"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3" w:rsidRPr="00713538" w:rsidP="00713538">
    <w:pPr>
      <w:pStyle w:val="Header"/>
      <w:jc w:val="right"/>
      <w:rPr>
        <w:b/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BD9"/>
    <w:rsid w:val="000012E0"/>
    <w:rsid w:val="00003BB7"/>
    <w:rsid w:val="00004C92"/>
    <w:rsid w:val="00007488"/>
    <w:rsid w:val="0001559F"/>
    <w:rsid w:val="00026D70"/>
    <w:rsid w:val="00041ABD"/>
    <w:rsid w:val="000525EB"/>
    <w:rsid w:val="00052844"/>
    <w:rsid w:val="00052856"/>
    <w:rsid w:val="00054226"/>
    <w:rsid w:val="00066BDC"/>
    <w:rsid w:val="000718F6"/>
    <w:rsid w:val="00074F8A"/>
    <w:rsid w:val="000B37CA"/>
    <w:rsid w:val="000B676F"/>
    <w:rsid w:val="000B7718"/>
    <w:rsid w:val="000C4EBA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229E0"/>
    <w:rsid w:val="001358B3"/>
    <w:rsid w:val="00142E3B"/>
    <w:rsid w:val="00144358"/>
    <w:rsid w:val="00154FE6"/>
    <w:rsid w:val="001551E8"/>
    <w:rsid w:val="00157228"/>
    <w:rsid w:val="00164693"/>
    <w:rsid w:val="001651A4"/>
    <w:rsid w:val="001715F9"/>
    <w:rsid w:val="00177105"/>
    <w:rsid w:val="0018289C"/>
    <w:rsid w:val="001B6C7F"/>
    <w:rsid w:val="001C7739"/>
    <w:rsid w:val="001D0D81"/>
    <w:rsid w:val="001F538D"/>
    <w:rsid w:val="00212416"/>
    <w:rsid w:val="002137D9"/>
    <w:rsid w:val="00216C09"/>
    <w:rsid w:val="002240D4"/>
    <w:rsid w:val="002262B7"/>
    <w:rsid w:val="00241087"/>
    <w:rsid w:val="00265C2E"/>
    <w:rsid w:val="00273B56"/>
    <w:rsid w:val="00274163"/>
    <w:rsid w:val="00284D3C"/>
    <w:rsid w:val="002965B2"/>
    <w:rsid w:val="002A0413"/>
    <w:rsid w:val="002B1406"/>
    <w:rsid w:val="002B2F64"/>
    <w:rsid w:val="002C0411"/>
    <w:rsid w:val="002C66F1"/>
    <w:rsid w:val="002C760F"/>
    <w:rsid w:val="002D1EAB"/>
    <w:rsid w:val="002D45B7"/>
    <w:rsid w:val="002E227F"/>
    <w:rsid w:val="002E3121"/>
    <w:rsid w:val="002F12D0"/>
    <w:rsid w:val="002F39A4"/>
    <w:rsid w:val="00312EBD"/>
    <w:rsid w:val="00315391"/>
    <w:rsid w:val="00323C31"/>
    <w:rsid w:val="003539A1"/>
    <w:rsid w:val="00360C41"/>
    <w:rsid w:val="00364297"/>
    <w:rsid w:val="003677AB"/>
    <w:rsid w:val="00367F9E"/>
    <w:rsid w:val="00382B9C"/>
    <w:rsid w:val="003A352C"/>
    <w:rsid w:val="003A3BA3"/>
    <w:rsid w:val="003A3BAF"/>
    <w:rsid w:val="003B0494"/>
    <w:rsid w:val="003B6F11"/>
    <w:rsid w:val="003C7906"/>
    <w:rsid w:val="003D08AC"/>
    <w:rsid w:val="003D10D1"/>
    <w:rsid w:val="003D5E5A"/>
    <w:rsid w:val="003E10FA"/>
    <w:rsid w:val="003F6326"/>
    <w:rsid w:val="00406608"/>
    <w:rsid w:val="00415B59"/>
    <w:rsid w:val="00421A5E"/>
    <w:rsid w:val="00430C4E"/>
    <w:rsid w:val="00450CF2"/>
    <w:rsid w:val="00451CE7"/>
    <w:rsid w:val="00460A11"/>
    <w:rsid w:val="004663AF"/>
    <w:rsid w:val="004760EC"/>
    <w:rsid w:val="004778F8"/>
    <w:rsid w:val="00487EA3"/>
    <w:rsid w:val="00492ED5"/>
    <w:rsid w:val="00492FE0"/>
    <w:rsid w:val="004A55B3"/>
    <w:rsid w:val="004A63F1"/>
    <w:rsid w:val="004B24B2"/>
    <w:rsid w:val="004C04F8"/>
    <w:rsid w:val="004C429B"/>
    <w:rsid w:val="004F0EB7"/>
    <w:rsid w:val="004F3FB1"/>
    <w:rsid w:val="004F5697"/>
    <w:rsid w:val="004F5D6B"/>
    <w:rsid w:val="00501415"/>
    <w:rsid w:val="00516357"/>
    <w:rsid w:val="00522984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C1CB9"/>
    <w:rsid w:val="005C7138"/>
    <w:rsid w:val="005D58CD"/>
    <w:rsid w:val="005E0521"/>
    <w:rsid w:val="005E6CE1"/>
    <w:rsid w:val="005F2382"/>
    <w:rsid w:val="005F7FF9"/>
    <w:rsid w:val="00623CAC"/>
    <w:rsid w:val="006260A2"/>
    <w:rsid w:val="006264CA"/>
    <w:rsid w:val="00636BF7"/>
    <w:rsid w:val="00637F2F"/>
    <w:rsid w:val="00643C02"/>
    <w:rsid w:val="00651303"/>
    <w:rsid w:val="00653ECC"/>
    <w:rsid w:val="006542D3"/>
    <w:rsid w:val="0069360B"/>
    <w:rsid w:val="00694027"/>
    <w:rsid w:val="006A3E12"/>
    <w:rsid w:val="006B18B7"/>
    <w:rsid w:val="006C38B4"/>
    <w:rsid w:val="006C3D93"/>
    <w:rsid w:val="006D2406"/>
    <w:rsid w:val="006E05CB"/>
    <w:rsid w:val="006F4AC8"/>
    <w:rsid w:val="006F4E6E"/>
    <w:rsid w:val="006F6685"/>
    <w:rsid w:val="007107D5"/>
    <w:rsid w:val="00713538"/>
    <w:rsid w:val="007420EE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93CA7"/>
    <w:rsid w:val="0079463F"/>
    <w:rsid w:val="007A0636"/>
    <w:rsid w:val="007A0CBD"/>
    <w:rsid w:val="007A1E49"/>
    <w:rsid w:val="007A6B63"/>
    <w:rsid w:val="007B1612"/>
    <w:rsid w:val="007B5A0D"/>
    <w:rsid w:val="007C28B1"/>
    <w:rsid w:val="007C77F7"/>
    <w:rsid w:val="007E1B62"/>
    <w:rsid w:val="007F7BCB"/>
    <w:rsid w:val="00810A1D"/>
    <w:rsid w:val="0081568C"/>
    <w:rsid w:val="00831608"/>
    <w:rsid w:val="00834F2F"/>
    <w:rsid w:val="00844D0E"/>
    <w:rsid w:val="008476B6"/>
    <w:rsid w:val="00862E98"/>
    <w:rsid w:val="0087144C"/>
    <w:rsid w:val="00872F60"/>
    <w:rsid w:val="00884E3D"/>
    <w:rsid w:val="00885793"/>
    <w:rsid w:val="0089349B"/>
    <w:rsid w:val="008A5ACC"/>
    <w:rsid w:val="008B29D0"/>
    <w:rsid w:val="008C4B6B"/>
    <w:rsid w:val="008D2B06"/>
    <w:rsid w:val="008D4049"/>
    <w:rsid w:val="008F7B6F"/>
    <w:rsid w:val="009048A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545AC"/>
    <w:rsid w:val="00957DF5"/>
    <w:rsid w:val="0096347D"/>
    <w:rsid w:val="009708E5"/>
    <w:rsid w:val="00972E20"/>
    <w:rsid w:val="00974985"/>
    <w:rsid w:val="009756EA"/>
    <w:rsid w:val="00983B64"/>
    <w:rsid w:val="0098751C"/>
    <w:rsid w:val="00995710"/>
    <w:rsid w:val="009B1301"/>
    <w:rsid w:val="009C0F19"/>
    <w:rsid w:val="009F27E8"/>
    <w:rsid w:val="009F73DE"/>
    <w:rsid w:val="00A244C3"/>
    <w:rsid w:val="00A35CF1"/>
    <w:rsid w:val="00A35D0F"/>
    <w:rsid w:val="00A43846"/>
    <w:rsid w:val="00A53D71"/>
    <w:rsid w:val="00A71513"/>
    <w:rsid w:val="00A87FEE"/>
    <w:rsid w:val="00A9620D"/>
    <w:rsid w:val="00AA4EB7"/>
    <w:rsid w:val="00AB1BD3"/>
    <w:rsid w:val="00AB300C"/>
    <w:rsid w:val="00AC2FD4"/>
    <w:rsid w:val="00AC3A0E"/>
    <w:rsid w:val="00AC50A7"/>
    <w:rsid w:val="00AC5D92"/>
    <w:rsid w:val="00AC6311"/>
    <w:rsid w:val="00AD5026"/>
    <w:rsid w:val="00AF1967"/>
    <w:rsid w:val="00AF5E3D"/>
    <w:rsid w:val="00B06FA5"/>
    <w:rsid w:val="00B10995"/>
    <w:rsid w:val="00B11413"/>
    <w:rsid w:val="00B252CF"/>
    <w:rsid w:val="00B2796D"/>
    <w:rsid w:val="00B3096D"/>
    <w:rsid w:val="00B42487"/>
    <w:rsid w:val="00B438BA"/>
    <w:rsid w:val="00B472A9"/>
    <w:rsid w:val="00B6106B"/>
    <w:rsid w:val="00B651EF"/>
    <w:rsid w:val="00B664A4"/>
    <w:rsid w:val="00B72356"/>
    <w:rsid w:val="00B736F5"/>
    <w:rsid w:val="00B76B1A"/>
    <w:rsid w:val="00B95B4C"/>
    <w:rsid w:val="00BB6907"/>
    <w:rsid w:val="00BC58A8"/>
    <w:rsid w:val="00BC5A4A"/>
    <w:rsid w:val="00BD3C26"/>
    <w:rsid w:val="00BD4882"/>
    <w:rsid w:val="00BD5884"/>
    <w:rsid w:val="00BD7E40"/>
    <w:rsid w:val="00BF6CCF"/>
    <w:rsid w:val="00C0158E"/>
    <w:rsid w:val="00C0457A"/>
    <w:rsid w:val="00C11729"/>
    <w:rsid w:val="00C3300D"/>
    <w:rsid w:val="00C4231D"/>
    <w:rsid w:val="00C45C89"/>
    <w:rsid w:val="00C4603B"/>
    <w:rsid w:val="00C53C25"/>
    <w:rsid w:val="00C66894"/>
    <w:rsid w:val="00C7166F"/>
    <w:rsid w:val="00C83DC6"/>
    <w:rsid w:val="00CA322B"/>
    <w:rsid w:val="00CA3E19"/>
    <w:rsid w:val="00CD7195"/>
    <w:rsid w:val="00CD7482"/>
    <w:rsid w:val="00CE2CF3"/>
    <w:rsid w:val="00CE368A"/>
    <w:rsid w:val="00CE4B22"/>
    <w:rsid w:val="00CF7BD9"/>
    <w:rsid w:val="00D03A1B"/>
    <w:rsid w:val="00D04C2D"/>
    <w:rsid w:val="00D05C46"/>
    <w:rsid w:val="00D07969"/>
    <w:rsid w:val="00D108B2"/>
    <w:rsid w:val="00D12259"/>
    <w:rsid w:val="00D2167D"/>
    <w:rsid w:val="00D22A98"/>
    <w:rsid w:val="00D4015E"/>
    <w:rsid w:val="00D45158"/>
    <w:rsid w:val="00D47EEA"/>
    <w:rsid w:val="00D53A77"/>
    <w:rsid w:val="00D62C82"/>
    <w:rsid w:val="00D66BBB"/>
    <w:rsid w:val="00D80F84"/>
    <w:rsid w:val="00DF00FE"/>
    <w:rsid w:val="00E244C6"/>
    <w:rsid w:val="00E52D25"/>
    <w:rsid w:val="00E53C1D"/>
    <w:rsid w:val="00E657B4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7ED4"/>
    <w:rsid w:val="00F1427F"/>
    <w:rsid w:val="00F41108"/>
    <w:rsid w:val="00F708AC"/>
    <w:rsid w:val="00F70D68"/>
    <w:rsid w:val="00F76E05"/>
    <w:rsid w:val="00FA660C"/>
    <w:rsid w:val="00FA7AB2"/>
    <w:rsid w:val="00FB69C1"/>
    <w:rsid w:val="00FC04FC"/>
    <w:rsid w:val="00FC1DEC"/>
    <w:rsid w:val="00FC1F3D"/>
    <w:rsid w:val="00FC45A9"/>
    <w:rsid w:val="00FE1A42"/>
    <w:rsid w:val="00FE426F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color w:val="000000"/>
      <w:spacing w:val="30"/>
      <w:w w:val="100"/>
      <w:position w:val="0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BA81ED0A8339C90E796F93D3B9CA4056ACA6056C596A80DE8B6667D01045938C1C80DC0909B00AEZ80FL" TargetMode="External" /><Relationship Id="rId6" Type="http://schemas.openxmlformats.org/officeDocument/2006/relationships/hyperlink" Target="consultantplus://offline/ref=65A0A206F8E5322EED062D8E4D0D9562C586FF166AD3738D95906C135E8B430FAB9A7B0D73301168A81116626A3D7C5F95E373C8CC0669EAw7L6Q" TargetMode="External" /><Relationship Id="rId7" Type="http://schemas.openxmlformats.org/officeDocument/2006/relationships/hyperlink" Target="consultantplus://offline/ref=832FBC2039563575EE9BACC2F98DB24625E3717E4DDA45B8DA52957490F6C05E2DF49BFC2A0920B02541510DE416DA8EDAE0BA106880084CY3E9O" TargetMode="External" /><Relationship Id="rId8" Type="http://schemas.openxmlformats.org/officeDocument/2006/relationships/hyperlink" Target="consultantplus://offline/ref=2E124080A1E4F00C3570100B031C4C80FFB9EFFD8F61FDCC78CDE1D526FF711C09069F95F6693CFC155515B14210CE48DA5F4F3819EE5D7C17GFO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F5E2-1932-4161-8137-3A8D434F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