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FBE" w:rsidRPr="00022FBE" w:rsidP="00022FBE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022FBE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2 - 44-05/2022</w:t>
      </w:r>
    </w:p>
    <w:p w:rsidR="00022FBE" w:rsidRPr="00022FBE" w:rsidP="00022FBE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022FBE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022FBE">
        <w:rPr>
          <w:rFonts w:ascii="Times New Roman" w:hAnsi="Times New Roman" w:cs="Times New Roman"/>
          <w:b w:val="0"/>
          <w:bCs w:val="0"/>
          <w:sz w:val="20"/>
          <w:szCs w:val="20"/>
        </w:rPr>
        <w:t>91MS0044-01-2021-001275-66</w:t>
      </w:r>
    </w:p>
    <w:p w:rsidR="00022FBE" w:rsidRPr="00022FBE" w:rsidP="00022FBE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022FBE" w:rsidRPr="00022FBE" w:rsidP="00022FBE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022FBE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022FBE" w:rsidRPr="00022FBE" w:rsidP="00022FBE">
      <w:pPr>
        <w:pStyle w:val="Heading2"/>
        <w:rPr>
          <w:b w:val="0"/>
          <w:sz w:val="20"/>
          <w:szCs w:val="20"/>
        </w:rPr>
      </w:pPr>
      <w:r w:rsidRPr="00022FBE">
        <w:rPr>
          <w:b w:val="0"/>
          <w:sz w:val="20"/>
          <w:szCs w:val="20"/>
        </w:rPr>
        <w:t>Именем Российской Федерации</w:t>
      </w:r>
    </w:p>
    <w:p w:rsidR="00022FBE" w:rsidRPr="00022FBE" w:rsidP="00022FBE">
      <w:pPr>
        <w:rPr>
          <w:sz w:val="20"/>
          <w:szCs w:val="20"/>
        </w:rPr>
      </w:pP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  <w:t>(резолютивная часть)</w:t>
      </w:r>
    </w:p>
    <w:p w:rsidR="00022FBE" w:rsidRPr="00022FBE" w:rsidP="00022FBE">
      <w:pPr>
        <w:ind w:left="708" w:hanging="708"/>
        <w:jc w:val="both"/>
        <w:rPr>
          <w:sz w:val="20"/>
          <w:szCs w:val="20"/>
        </w:rPr>
      </w:pPr>
      <w:r w:rsidRPr="00022FBE">
        <w:rPr>
          <w:sz w:val="20"/>
          <w:szCs w:val="20"/>
        </w:rPr>
        <w:t>13 января  2022 года</w:t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</w:r>
      <w:r w:rsidRPr="00022FBE">
        <w:rPr>
          <w:sz w:val="20"/>
          <w:szCs w:val="20"/>
        </w:rPr>
        <w:tab/>
        <w:t xml:space="preserve">         </w:t>
      </w:r>
      <w:r w:rsidRPr="00022FBE">
        <w:rPr>
          <w:sz w:val="20"/>
          <w:szCs w:val="20"/>
        </w:rPr>
        <w:tab/>
        <w:t xml:space="preserve">         гор. Керчь     </w:t>
      </w:r>
    </w:p>
    <w:p w:rsidR="00022FBE" w:rsidRPr="00022FBE" w:rsidP="00022FBE">
      <w:pPr>
        <w:ind w:left="708" w:hanging="708"/>
        <w:jc w:val="both"/>
        <w:rPr>
          <w:sz w:val="20"/>
          <w:szCs w:val="20"/>
        </w:rPr>
      </w:pPr>
      <w:r w:rsidRPr="00022FBE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022FBE" w:rsidRPr="00022FBE" w:rsidP="00022FBE">
      <w:pPr>
        <w:ind w:firstLine="708"/>
        <w:jc w:val="both"/>
        <w:rPr>
          <w:sz w:val="20"/>
          <w:szCs w:val="20"/>
        </w:rPr>
      </w:pPr>
      <w:r w:rsidRPr="00022FBE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Общества с ограниченной ответственностью  «Экспресс </w:t>
      </w:r>
      <w:r w:rsidRPr="00022FBE">
        <w:rPr>
          <w:sz w:val="20"/>
          <w:szCs w:val="20"/>
        </w:rPr>
        <w:t>Коллекшн</w:t>
      </w:r>
      <w:r w:rsidRPr="00022FBE">
        <w:rPr>
          <w:sz w:val="20"/>
          <w:szCs w:val="20"/>
        </w:rPr>
        <w:t xml:space="preserve">» к </w:t>
      </w:r>
      <w:r w:rsidRPr="00022FBE">
        <w:rPr>
          <w:sz w:val="20"/>
          <w:szCs w:val="20"/>
        </w:rPr>
        <w:t>Костогрызову</w:t>
      </w:r>
      <w:r w:rsidRPr="00022F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022FBE">
        <w:rPr>
          <w:sz w:val="20"/>
          <w:szCs w:val="20"/>
        </w:rPr>
        <w:t xml:space="preserve">  о взыскании задолженности  по договору займа, </w:t>
      </w:r>
    </w:p>
    <w:p w:rsidR="00022FBE" w:rsidP="00022FBE">
      <w:pPr>
        <w:ind w:firstLine="708"/>
        <w:jc w:val="both"/>
        <w:rPr>
          <w:sz w:val="20"/>
          <w:szCs w:val="20"/>
        </w:rPr>
      </w:pPr>
      <w:r w:rsidRPr="00022FBE">
        <w:rPr>
          <w:sz w:val="20"/>
          <w:szCs w:val="20"/>
        </w:rPr>
        <w:t xml:space="preserve">На основании </w:t>
      </w:r>
      <w:r w:rsidRPr="00022FBE">
        <w:rPr>
          <w:sz w:val="20"/>
          <w:szCs w:val="20"/>
        </w:rPr>
        <w:t>изложенного</w:t>
      </w:r>
      <w:r w:rsidRPr="00022FBE">
        <w:rPr>
          <w:sz w:val="20"/>
          <w:szCs w:val="20"/>
        </w:rPr>
        <w:t xml:space="preserve"> и руководствуясь </w:t>
      </w:r>
      <w:r w:rsidRPr="00022FBE">
        <w:rPr>
          <w:sz w:val="20"/>
          <w:szCs w:val="20"/>
        </w:rPr>
        <w:t>ст.ст</w:t>
      </w:r>
      <w:r w:rsidRPr="00022FBE">
        <w:rPr>
          <w:sz w:val="20"/>
          <w:szCs w:val="20"/>
        </w:rPr>
        <w:t>. 194-199, 233-235 ГПК РФ, мировой судья,</w:t>
      </w:r>
    </w:p>
    <w:p w:rsidR="00022FBE" w:rsidRPr="00022FBE" w:rsidP="00022FBE">
      <w:pPr>
        <w:ind w:firstLine="708"/>
        <w:jc w:val="both"/>
        <w:rPr>
          <w:sz w:val="20"/>
          <w:szCs w:val="20"/>
        </w:rPr>
      </w:pPr>
    </w:p>
    <w:p w:rsidR="00022FBE" w:rsidRPr="00022FBE" w:rsidP="00022FBE">
      <w:pPr>
        <w:jc w:val="center"/>
        <w:rPr>
          <w:bCs/>
          <w:sz w:val="20"/>
          <w:szCs w:val="20"/>
        </w:rPr>
      </w:pPr>
      <w:r w:rsidRPr="00022FBE">
        <w:rPr>
          <w:bCs/>
          <w:sz w:val="20"/>
          <w:szCs w:val="20"/>
        </w:rPr>
        <w:t>Р</w:t>
      </w:r>
      <w:r w:rsidRPr="00022FBE">
        <w:rPr>
          <w:bCs/>
          <w:sz w:val="20"/>
          <w:szCs w:val="20"/>
        </w:rPr>
        <w:t xml:space="preserve"> Е Ш И Л :</w:t>
      </w:r>
    </w:p>
    <w:p w:rsidR="00022FBE" w:rsidRPr="00022FBE" w:rsidP="00022FBE">
      <w:pPr>
        <w:jc w:val="center"/>
        <w:rPr>
          <w:bCs/>
          <w:sz w:val="20"/>
          <w:szCs w:val="20"/>
        </w:rPr>
      </w:pPr>
    </w:p>
    <w:p w:rsidR="00022FBE" w:rsidRPr="00022FBE" w:rsidP="00022FBE">
      <w:pPr>
        <w:ind w:firstLine="708"/>
        <w:jc w:val="both"/>
        <w:rPr>
          <w:sz w:val="20"/>
          <w:szCs w:val="20"/>
        </w:rPr>
      </w:pPr>
      <w:r w:rsidRPr="00022FBE">
        <w:rPr>
          <w:sz w:val="20"/>
          <w:szCs w:val="20"/>
        </w:rPr>
        <w:t xml:space="preserve">Исковые требования Общества с ограниченной ответственностью  «Экспресс </w:t>
      </w:r>
      <w:r w:rsidRPr="00022FBE">
        <w:rPr>
          <w:sz w:val="20"/>
          <w:szCs w:val="20"/>
        </w:rPr>
        <w:t>Коллекшн</w:t>
      </w:r>
      <w:r w:rsidRPr="00022FBE">
        <w:rPr>
          <w:sz w:val="20"/>
          <w:szCs w:val="20"/>
        </w:rPr>
        <w:t xml:space="preserve">» к </w:t>
      </w:r>
      <w:r w:rsidRPr="00022FBE">
        <w:rPr>
          <w:sz w:val="20"/>
          <w:szCs w:val="20"/>
        </w:rPr>
        <w:t>Костогрызову</w:t>
      </w:r>
      <w:r w:rsidRPr="00022F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022FBE">
        <w:rPr>
          <w:sz w:val="20"/>
          <w:szCs w:val="20"/>
        </w:rPr>
        <w:t xml:space="preserve">  о взыскании задолженности  по договору займа,  удовлетворить.</w:t>
      </w:r>
    </w:p>
    <w:p w:rsidR="00022FBE" w:rsidRPr="00022FBE" w:rsidP="00022FBE">
      <w:pPr>
        <w:ind w:firstLine="708"/>
        <w:jc w:val="both"/>
        <w:rPr>
          <w:sz w:val="20"/>
          <w:szCs w:val="20"/>
        </w:rPr>
      </w:pPr>
      <w:r w:rsidRPr="00022FBE">
        <w:rPr>
          <w:sz w:val="20"/>
          <w:szCs w:val="20"/>
        </w:rPr>
        <w:t xml:space="preserve">Взыскать с </w:t>
      </w:r>
      <w:r w:rsidRPr="00022FBE">
        <w:rPr>
          <w:sz w:val="20"/>
          <w:szCs w:val="20"/>
        </w:rPr>
        <w:t>Костогрызова</w:t>
      </w:r>
      <w:r w:rsidRPr="00022F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022FBE">
        <w:rPr>
          <w:sz w:val="20"/>
          <w:szCs w:val="20"/>
        </w:rPr>
        <w:t xml:space="preserve">  в пользу Общества с ограниченной ответственностью «Экспресс </w:t>
      </w:r>
      <w:r w:rsidRPr="00022FBE">
        <w:rPr>
          <w:sz w:val="20"/>
          <w:szCs w:val="20"/>
        </w:rPr>
        <w:t>Коллекшн</w:t>
      </w:r>
      <w:r w:rsidRPr="00022FBE">
        <w:rPr>
          <w:sz w:val="20"/>
          <w:szCs w:val="20"/>
        </w:rPr>
        <w:t>» сумму основанного долга в размере 2 000 (двух тысяч) рублей, проценты за пользование займом за период с 04.09.2014г. по 27.09.2021г. в размере 3415 (трех тысяч четыреста пятнадцати) руб. 32 коп.; штрафную неустойку  за нарушение сроков возврата  суммы основного долга за период  с 20.09.2014г. по 27.09.2021</w:t>
      </w:r>
      <w:r w:rsidRPr="00022FBE">
        <w:rPr>
          <w:sz w:val="20"/>
          <w:szCs w:val="20"/>
        </w:rPr>
        <w:t>г. в размере 1145 (одна тысяча сорока пяти) руб. 88 коп</w:t>
      </w:r>
      <w:r w:rsidRPr="00022FBE">
        <w:rPr>
          <w:sz w:val="20"/>
          <w:szCs w:val="20"/>
        </w:rPr>
        <w:t xml:space="preserve">.; </w:t>
      </w:r>
      <w:r w:rsidRPr="00022FBE">
        <w:rPr>
          <w:sz w:val="20"/>
          <w:szCs w:val="20"/>
        </w:rPr>
        <w:t xml:space="preserve">проценты за пользование займом в размере 24,3% годовых от суммы займа, начиная с 28.09.2021г. по день фактического погашения суммы основного долга; штрафную неустойку за нарушение  сроков возврата  суммы основного долга, согласно договору  займа от 03.09.2014г., начиная с  28.09.2021 г., из расчета суммы задолженности по основному долгу по ключевой ставке ЦБ по день фактического погашения суммы основного долга. </w:t>
      </w:r>
    </w:p>
    <w:p w:rsidR="00022FBE" w:rsidRPr="00022FBE" w:rsidP="00022FBE">
      <w:pPr>
        <w:ind w:firstLine="708"/>
        <w:jc w:val="both"/>
        <w:rPr>
          <w:sz w:val="20"/>
          <w:szCs w:val="20"/>
        </w:rPr>
      </w:pPr>
      <w:r w:rsidRPr="00022FBE">
        <w:rPr>
          <w:sz w:val="20"/>
          <w:szCs w:val="20"/>
        </w:rPr>
        <w:t xml:space="preserve">Взыскать с </w:t>
      </w:r>
      <w:r w:rsidRPr="00022FBE">
        <w:rPr>
          <w:sz w:val="20"/>
          <w:szCs w:val="20"/>
        </w:rPr>
        <w:t>Костогрызова</w:t>
      </w:r>
      <w:r w:rsidRPr="00022F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022FBE">
        <w:rPr>
          <w:sz w:val="20"/>
          <w:szCs w:val="20"/>
        </w:rPr>
        <w:t xml:space="preserve">  в пользу Общества с ограниченной ответственностью «Экспресс </w:t>
      </w:r>
      <w:r w:rsidRPr="00022FBE">
        <w:rPr>
          <w:sz w:val="20"/>
          <w:szCs w:val="20"/>
        </w:rPr>
        <w:t>Коллекшн</w:t>
      </w:r>
      <w:r w:rsidRPr="00022FBE">
        <w:rPr>
          <w:sz w:val="20"/>
          <w:szCs w:val="20"/>
        </w:rPr>
        <w:t xml:space="preserve">» расходы по оплате государственной пошлины в размере 400 руб. </w:t>
      </w:r>
    </w:p>
    <w:p w:rsidR="00022FBE" w:rsidRPr="00022FBE" w:rsidP="00022FB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22FBE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022FBE" w:rsidRPr="00022FBE" w:rsidP="00022FBE">
      <w:pPr>
        <w:ind w:firstLine="567"/>
        <w:jc w:val="both"/>
        <w:rPr>
          <w:sz w:val="20"/>
          <w:szCs w:val="20"/>
        </w:rPr>
      </w:pPr>
      <w:r w:rsidRPr="00022FBE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22FBE" w:rsidRPr="00022FBE" w:rsidP="00022FB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22FBE">
        <w:rPr>
          <w:sz w:val="20"/>
          <w:szCs w:val="20"/>
        </w:rPr>
        <w:t xml:space="preserve">        </w:t>
      </w:r>
      <w:r w:rsidRPr="00022FBE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FBE" w:rsidRPr="00022FBE" w:rsidP="00022FB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22FBE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022FBE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22FBE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022FBE" w:rsidRPr="00022FBE" w:rsidP="00022FB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22FBE">
        <w:rPr>
          <w:rFonts w:eastAsiaTheme="minorHAnsi"/>
          <w:sz w:val="20"/>
          <w:szCs w:val="20"/>
          <w:lang w:eastAsia="en-US"/>
        </w:rPr>
        <w:t xml:space="preserve">        </w:t>
      </w:r>
      <w:r w:rsidRPr="00022FBE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22FBE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022FBE" w:rsidRPr="00022FBE" w:rsidP="00022FBE">
      <w:pPr>
        <w:ind w:firstLine="567"/>
        <w:jc w:val="both"/>
        <w:rPr>
          <w:sz w:val="20"/>
          <w:szCs w:val="20"/>
        </w:rPr>
      </w:pPr>
    </w:p>
    <w:p w:rsidR="00022FBE" w:rsidRPr="00022FBE" w:rsidP="00022FBE">
      <w:pPr>
        <w:tabs>
          <w:tab w:val="left" w:pos="6678"/>
        </w:tabs>
        <w:rPr>
          <w:sz w:val="20"/>
          <w:szCs w:val="20"/>
        </w:rPr>
      </w:pPr>
      <w:r w:rsidRPr="00022FBE">
        <w:rPr>
          <w:sz w:val="20"/>
          <w:szCs w:val="20"/>
        </w:rPr>
        <w:t xml:space="preserve">        Мировой судья </w:t>
      </w:r>
      <w:r w:rsidRPr="00022FBE">
        <w:rPr>
          <w:sz w:val="20"/>
          <w:szCs w:val="20"/>
        </w:rPr>
        <w:tab/>
        <w:t xml:space="preserve">Козлова К.Ю. </w:t>
      </w:r>
    </w:p>
    <w:p w:rsidR="00E40D59">
      <w:pPr>
        <w:rPr>
          <w:sz w:val="20"/>
          <w:szCs w:val="20"/>
        </w:rPr>
      </w:pPr>
    </w:p>
    <w:p w:rsidR="00022FBE" w:rsidRPr="00407E37" w:rsidP="00022F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022FBE" w:rsidRPr="00407E37" w:rsidP="00022FBE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022FBE" w:rsidRPr="00407E37" w:rsidP="00022FBE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022FBE" w:rsidRPr="00407E37" w:rsidP="00022FBE">
      <w:pPr>
        <w:contextualSpacing/>
        <w:rPr>
          <w:sz w:val="20"/>
          <w:szCs w:val="20"/>
        </w:rPr>
      </w:pPr>
    </w:p>
    <w:p w:rsidR="00022FBE" w:rsidRPr="00407E37" w:rsidP="00022F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022FBE" w:rsidRPr="00407E37" w:rsidP="00022FBE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022FBE" w:rsidP="00022FBE">
      <w:pPr>
        <w:contextualSpacing/>
        <w:rPr>
          <w:sz w:val="20"/>
          <w:szCs w:val="20"/>
        </w:rPr>
      </w:pPr>
    </w:p>
    <w:p w:rsidR="00022FBE" w:rsidP="00022FBE">
      <w:pPr>
        <w:contextualSpacing/>
        <w:rPr>
          <w:sz w:val="20"/>
          <w:szCs w:val="20"/>
        </w:rPr>
      </w:pPr>
    </w:p>
    <w:p w:rsidR="00022FBE" w:rsidRPr="003F57EA" w:rsidP="00022FBE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022FBE" w:rsidRPr="00022FBE">
      <w:pPr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96"/>
    <w:rsid w:val="00022FBE"/>
    <w:rsid w:val="00386D96"/>
    <w:rsid w:val="003F57EA"/>
    <w:rsid w:val="00407E37"/>
    <w:rsid w:val="00E40D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022FBE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022FB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022FBE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022FBE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022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