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D00DD2">
      <w:pPr>
        <w:pStyle w:val="20"/>
        <w:shd w:val="clear" w:color="auto" w:fill="auto"/>
      </w:pPr>
      <w:r>
        <w:rPr>
          <w:sz w:val="28"/>
          <w:szCs w:val="28"/>
        </w:rPr>
        <w:t xml:space="preserve">дело № 2-44-134/2020 </w:t>
      </w:r>
      <w:r>
        <w:t>91</w:t>
      </w:r>
      <w:r>
        <w:rPr>
          <w:lang w:val="en-US" w:eastAsia="en-US" w:bidi="en-US"/>
        </w:rPr>
        <w:t>MS</w:t>
      </w:r>
      <w:r w:rsidRPr="00C8400B">
        <w:rPr>
          <w:lang w:eastAsia="en-US" w:bidi="en-US"/>
        </w:rPr>
        <w:t>0044-0</w:t>
      </w:r>
      <w:r>
        <w:t>1 -2020-000285-13</w:t>
      </w:r>
    </w:p>
    <w:p w:rsidR="00D00DD2">
      <w:pPr>
        <w:pStyle w:val="10"/>
        <w:keepNext/>
        <w:keepLines/>
        <w:shd w:val="clear" w:color="auto" w:fill="auto"/>
        <w:ind w:left="2720" w:right="2640" w:firstLine="200"/>
      </w:pPr>
      <w:r>
        <w:t xml:space="preserve"> ЗАОЧНОЕ РЕШЕНИЕ Именем Российской Федерации</w:t>
      </w:r>
    </w:p>
    <w:p w:rsidR="00D00DD2">
      <w:pPr>
        <w:pStyle w:val="11"/>
        <w:shd w:val="clear" w:color="auto" w:fill="auto"/>
        <w:spacing w:after="320"/>
        <w:ind w:firstLine="0"/>
        <w:jc w:val="center"/>
      </w:pPr>
      <w:r>
        <w:t>(резолютивная часть)</w:t>
      </w:r>
    </w:p>
    <w:p w:rsidR="00D00DD2">
      <w:pPr>
        <w:pStyle w:val="11"/>
        <w:shd w:val="clear" w:color="auto" w:fill="auto"/>
        <w:tabs>
          <w:tab w:val="left" w:pos="6610"/>
        </w:tabs>
        <w:spacing w:after="320"/>
        <w:ind w:firstLine="720"/>
      </w:pPr>
      <w:r>
        <w:t>г. Керчь</w:t>
      </w:r>
      <w:r>
        <w:tab/>
        <w:t>19 мая 2020 года</w:t>
      </w:r>
    </w:p>
    <w:p w:rsidR="00D00DD2">
      <w:pPr>
        <w:pStyle w:val="11"/>
        <w:shd w:val="clear" w:color="auto" w:fill="auto"/>
        <w:ind w:right="520" w:firstLine="0"/>
        <w:jc w:val="left"/>
      </w:pPr>
      <w:r>
        <w:t>Судебный участок № 44 Керченского судебного района (городской округ Керчь) Республики Крым в составе: председательствующего - мирового судьи Козловой К.Ю. при секретаре Алешкиной Л.Р.,</w:t>
      </w:r>
    </w:p>
    <w:p w:rsidR="00D00DD2">
      <w:pPr>
        <w:pStyle w:val="11"/>
        <w:shd w:val="clear" w:color="auto" w:fill="auto"/>
        <w:spacing w:line="276" w:lineRule="auto"/>
        <w:ind w:firstLine="0"/>
      </w:pPr>
      <w:r>
        <w:t>рассмотрев в открытом судебном заседании гражданское дело по иску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Плецкой Я</w:t>
      </w:r>
      <w:r w:rsidR="00C23F4F">
        <w:t>.Ю.</w:t>
      </w:r>
      <w:r>
        <w:t xml:space="preserve"> о взыскании денежных средств,</w:t>
      </w:r>
    </w:p>
    <w:p w:rsidR="00D00DD2">
      <w:pPr>
        <w:pStyle w:val="11"/>
        <w:shd w:val="clear" w:color="auto" w:fill="auto"/>
        <w:spacing w:line="379" w:lineRule="auto"/>
        <w:ind w:left="4100" w:right="2920" w:hanging="4100"/>
        <w:jc w:val="left"/>
      </w:pPr>
      <w:r>
        <w:t xml:space="preserve">Руководствуясь ст. ст. 194-199, 233-235 ГПК РФ, суд </w:t>
      </w:r>
      <w:r>
        <w:rPr>
          <w:b/>
          <w:bCs/>
        </w:rPr>
        <w:t>РЕШИЛ:</w:t>
      </w:r>
    </w:p>
    <w:p w:rsidR="00D00DD2">
      <w:pPr>
        <w:pStyle w:val="11"/>
        <w:shd w:val="clear" w:color="auto" w:fill="auto"/>
        <w:ind w:firstLine="720"/>
      </w:pPr>
      <w:r>
        <w:t>Исковые требования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к Плецкой Я</w:t>
      </w:r>
      <w:r w:rsidR="00C23F4F">
        <w:t>.Ю.</w:t>
      </w:r>
      <w:r>
        <w:t xml:space="preserve"> о взыскании денежных средств, удовлетворить в полном объеме.</w:t>
      </w:r>
    </w:p>
    <w:p w:rsidR="00D00DD2">
      <w:pPr>
        <w:pStyle w:val="11"/>
        <w:shd w:val="clear" w:color="auto" w:fill="auto"/>
        <w:ind w:firstLine="720"/>
      </w:pPr>
      <w:r>
        <w:t>Взыскать с Плецкой Я</w:t>
      </w:r>
      <w:r w:rsidR="00C23F4F">
        <w:t xml:space="preserve">.Ю. </w:t>
      </w:r>
      <w:r>
        <w:t xml:space="preserve">в пользу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денежные средства за период с 01.04.2017 по 31.07.2018 в размере 9380 (девять тысяч триста восемьдесят) руб. </w:t>
      </w:r>
      <w:r>
        <w:rPr>
          <w:lang w:val="uk-UA" w:eastAsia="uk-UA" w:bidi="uk-UA"/>
        </w:rPr>
        <w:t>3</w:t>
      </w:r>
      <w:r>
        <w:t>1 коп.</w:t>
      </w:r>
    </w:p>
    <w:p w:rsidR="00D00DD2">
      <w:pPr>
        <w:pStyle w:val="11"/>
        <w:shd w:val="clear" w:color="auto" w:fill="auto"/>
        <w:ind w:firstLine="720"/>
      </w:pPr>
      <w:r>
        <w:t>Взыскать с Плецкой Я</w:t>
      </w:r>
      <w:r w:rsidR="00C23F4F">
        <w:t>.Ю.</w:t>
      </w:r>
      <w:r>
        <w:t xml:space="preserve"> расходы по оплате государственной пошлины в размере 380 рублей. 31 коп.</w:t>
      </w:r>
    </w:p>
    <w:p w:rsidR="00D00DD2">
      <w:pPr>
        <w:pStyle w:val="11"/>
        <w:shd w:val="clear" w:color="auto" w:fill="auto"/>
        <w:ind w:firstLine="720"/>
      </w:pPr>
      <w:r>
        <w:t>В судебном заседании объявлена резолютивная часть заочного решения.</w:t>
      </w:r>
    </w:p>
    <w:p w:rsidR="00D00DD2">
      <w:pPr>
        <w:pStyle w:val="11"/>
        <w:shd w:val="clear" w:color="auto" w:fill="auto"/>
        <w:ind w:firstLine="720"/>
      </w:pPr>
      <w: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в течение 15</w:t>
      </w:r>
      <w:r>
        <w:rPr>
          <w:lang w:val="uk-UA" w:eastAsia="uk-UA" w:bidi="uk-UA"/>
        </w:rPr>
        <w:t xml:space="preserve">-ти </w:t>
      </w:r>
      <w:r>
        <w:t>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00DD2">
      <w:pPr>
        <w:pStyle w:val="11"/>
        <w:shd w:val="clear" w:color="auto" w:fill="auto"/>
        <w:ind w:firstLine="720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D00DD2">
      <w:pPr>
        <w:pStyle w:val="11"/>
        <w:shd w:val="clear" w:color="auto" w:fill="auto"/>
        <w:ind w:firstLine="720"/>
      </w:pPr>
      <w:r>
        <w:t>Ответчик вправе подать мировому судье судебного участка № 44 Керченского судебного района Республики Крым (городской округ Керчь),</w:t>
      </w:r>
      <w:r>
        <w:br w:type="page"/>
      </w:r>
      <w:r>
        <w:t>принявшему заочное решение, заявление об отмене этого решения суда в течение семи дней со дн</w:t>
      </w:r>
      <w:r w:rsidR="00C8400B">
        <w:t xml:space="preserve">я </w:t>
      </w:r>
      <w:r>
        <w:t>вручения ему копии этого решения.</w:t>
      </w:r>
    </w:p>
    <w:p w:rsidR="00D00DD2">
      <w:pPr>
        <w:pStyle w:val="11"/>
        <w:shd w:val="clear" w:color="auto" w:fill="auto"/>
        <w:ind w:firstLine="720"/>
        <w:sectPr>
          <w:pgSz w:w="11900" w:h="16840"/>
          <w:pgMar w:top="435" w:right="638" w:bottom="1257" w:left="1835" w:header="7" w:footer="829" w:gutter="0"/>
          <w:pgNumType w:start="1"/>
          <w:cols w:space="720"/>
          <w:noEndnote/>
          <w:docGrid w:linePitch="360"/>
        </w:sectPr>
      </w:pPr>
      <w:r>
        <w:t>Заочное решение суда может быть обжаловано сторонами также в апелляционном порядке в Керченский городской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D00DD2">
      <w:pPr>
        <w:spacing w:before="3" w:after="3" w:line="240" w:lineRule="exact"/>
        <w:rPr>
          <w:sz w:val="19"/>
          <w:szCs w:val="19"/>
        </w:rPr>
      </w:pPr>
    </w:p>
    <w:p w:rsidR="00D00DD2">
      <w:pPr>
        <w:spacing w:line="14" w:lineRule="exact"/>
        <w:sectPr>
          <w:type w:val="continuous"/>
          <w:pgSz w:w="11900" w:h="16840"/>
          <w:pgMar w:top="568" w:right="0" w:bottom="568" w:left="0" w:header="0" w:footer="3" w:gutter="0"/>
          <w:cols w:space="720"/>
          <w:noEndnote/>
          <w:docGrid w:linePitch="360"/>
        </w:sectPr>
      </w:pPr>
      <w:r>
        <w:t xml:space="preserve">  </w:t>
      </w:r>
    </w:p>
    <w:p w:rsidR="00D00DD2">
      <w:pPr>
        <w:pStyle w:val="10"/>
        <w:keepNext/>
        <w:keepLines/>
        <w:framePr w:w="1987" w:h="370" w:hRule="atLeast" w:wrap="none" w:vAnchor="text" w:hAnchor="margin" w:x="-147" w:y="318"/>
        <w:shd w:val="clear" w:color="auto" w:fill="auto"/>
        <w:ind w:left="0" w:right="0" w:firstLine="0"/>
      </w:pPr>
      <w:r>
        <w:t>Мировой судья</w:t>
      </w:r>
    </w:p>
    <w:p w:rsidR="00D00DD2">
      <w:pPr>
        <w:pStyle w:val="10"/>
        <w:keepNext/>
        <w:keepLines/>
        <w:framePr w:w="1810" w:h="360" w:hRule="atLeast" w:wrap="none" w:vAnchor="text" w:hAnchor="margin" w:x="6924" w:y="332"/>
        <w:shd w:val="clear" w:color="auto" w:fill="auto"/>
        <w:ind w:left="0" w:right="0" w:firstLine="0"/>
      </w:pPr>
      <w:r>
        <w:t>Козлова К.Ю.</w:t>
      </w:r>
    </w:p>
    <w:p w:rsidR="00D00DD2">
      <w:pPr>
        <w:spacing w:line="360" w:lineRule="exact"/>
      </w:pPr>
    </w:p>
    <w:p w:rsidR="00D00DD2">
      <w:pPr>
        <w:spacing w:line="360" w:lineRule="exact"/>
      </w:pPr>
    </w:p>
    <w:p w:rsidR="00D00DD2">
      <w:pPr>
        <w:spacing w:line="360" w:lineRule="exact"/>
      </w:pPr>
    </w:p>
    <w:p w:rsidR="00D00DD2">
      <w:pPr>
        <w:spacing w:line="360" w:lineRule="exact"/>
      </w:pPr>
    </w:p>
    <w:p w:rsidR="00D00DD2">
      <w:pPr>
        <w:spacing w:line="360" w:lineRule="exact"/>
      </w:pPr>
    </w:p>
    <w:p w:rsidR="00D00DD2">
      <w:pPr>
        <w:spacing w:line="360" w:lineRule="exact"/>
      </w:pPr>
    </w:p>
    <w:p w:rsidR="00D00DD2">
      <w:pPr>
        <w:spacing w:line="456" w:lineRule="exact"/>
      </w:pPr>
    </w:p>
    <w:p w:rsidR="00D00DD2">
      <w:pPr>
        <w:spacing w:line="14" w:lineRule="exact"/>
      </w:pPr>
    </w:p>
    <w:sectPr w:rsidSect="00D00DD2">
      <w:type w:val="continuous"/>
      <w:pgSz w:w="11900" w:h="16840"/>
      <w:pgMar w:top="568" w:right="502" w:bottom="568" w:left="2004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compat>
    <w:doNotExpandShiftReturn/>
    <w:useFELayout/>
  </w:compat>
  <w:rsids>
    <w:rsidRoot w:val="00D00DD2"/>
    <w:rsid w:val="00197042"/>
    <w:rsid w:val="00267016"/>
    <w:rsid w:val="0081167A"/>
    <w:rsid w:val="00C23F4F"/>
    <w:rsid w:val="00C8400B"/>
    <w:rsid w:val="00CA16FF"/>
    <w:rsid w:val="00D00DD2"/>
    <w:rsid w:val="00D750A9"/>
    <w:rsid w:val="00F169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00DD2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D00D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DefaultParagraphFont"/>
    <w:link w:val="10"/>
    <w:rsid w:val="00D00DD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">
    <w:name w:val="Основной текст_"/>
    <w:basedOn w:val="DefaultParagraphFont"/>
    <w:link w:val="11"/>
    <w:rsid w:val="00D00DD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Normal"/>
    <w:link w:val="2"/>
    <w:rsid w:val="00D00DD2"/>
    <w:pPr>
      <w:shd w:val="clear" w:color="auto" w:fill="FFFFFF"/>
      <w:spacing w:after="300" w:line="214" w:lineRule="auto"/>
      <w:ind w:left="6780" w:firstLine="4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Normal"/>
    <w:link w:val="1"/>
    <w:rsid w:val="00D00DD2"/>
    <w:pPr>
      <w:shd w:val="clear" w:color="auto" w:fill="FFFFFF"/>
      <w:ind w:left="1360" w:right="1320" w:firstLine="10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Normal"/>
    <w:link w:val="a"/>
    <w:rsid w:val="00D00DD2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