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860" w:rsidRPr="002A5860" w:rsidP="002A5860">
      <w:pPr>
        <w:tabs>
          <w:tab w:val="left" w:pos="709"/>
        </w:tabs>
        <w:jc w:val="right"/>
      </w:pPr>
      <w:r w:rsidRPr="002A5860">
        <w:t>Дело № 2-44-204/2022</w:t>
      </w:r>
    </w:p>
    <w:p w:rsidR="002A5860" w:rsidRPr="002A5860" w:rsidP="002A5860">
      <w:pPr>
        <w:tabs>
          <w:tab w:val="left" w:pos="709"/>
          <w:tab w:val="left" w:pos="2610"/>
        </w:tabs>
        <w:jc w:val="right"/>
        <w:rPr>
          <w:bCs/>
        </w:rPr>
      </w:pPr>
      <w:r w:rsidRPr="002A5860">
        <w:rPr>
          <w:bCs/>
        </w:rPr>
        <w:t>УИД 91MS0044-01-2022-000362-08</w:t>
      </w:r>
    </w:p>
    <w:p w:rsidR="002A5860" w:rsidRPr="002A5860" w:rsidP="002A5860">
      <w:pPr>
        <w:pStyle w:val="Heading1"/>
        <w:jc w:val="center"/>
        <w:rPr>
          <w:b w:val="0"/>
          <w:bCs/>
          <w:sz w:val="20"/>
        </w:rPr>
      </w:pPr>
      <w:r w:rsidRPr="002A5860">
        <w:rPr>
          <w:b w:val="0"/>
          <w:bCs/>
          <w:sz w:val="20"/>
        </w:rPr>
        <w:t>З</w:t>
      </w:r>
      <w:r w:rsidRPr="002A5860">
        <w:rPr>
          <w:b w:val="0"/>
          <w:bCs/>
          <w:sz w:val="20"/>
        </w:rPr>
        <w:t xml:space="preserve"> А О Ч Н О Е  Р Е Ш Е Н И Е</w:t>
      </w:r>
    </w:p>
    <w:p w:rsidR="002A5860" w:rsidRPr="002A5860" w:rsidP="002A5860">
      <w:pPr>
        <w:pStyle w:val="Heading1"/>
        <w:jc w:val="center"/>
        <w:rPr>
          <w:b w:val="0"/>
          <w:sz w:val="20"/>
        </w:rPr>
      </w:pPr>
      <w:r w:rsidRPr="002A5860">
        <w:rPr>
          <w:b w:val="0"/>
          <w:sz w:val="20"/>
        </w:rPr>
        <w:t>Именем Российской Федерации</w:t>
      </w:r>
    </w:p>
    <w:p w:rsidR="002A5860" w:rsidRPr="002A5860" w:rsidP="002A5860">
      <w:pPr>
        <w:jc w:val="center"/>
      </w:pPr>
      <w:r w:rsidRPr="002A5860">
        <w:t>(резолютивная часть)</w:t>
      </w:r>
    </w:p>
    <w:p w:rsidR="002A5860" w:rsidRPr="002A5860" w:rsidP="002A5860">
      <w:pPr>
        <w:ind w:firstLine="425"/>
        <w:jc w:val="center"/>
      </w:pPr>
    </w:p>
    <w:p w:rsidR="002A5860" w:rsidRPr="002A5860" w:rsidP="002A5860">
      <w:pPr>
        <w:pStyle w:val="BodyText"/>
        <w:ind w:firstLine="709"/>
      </w:pPr>
      <w:r w:rsidRPr="002A5860">
        <w:t>20 апреля 2022 года                                                                           город Керчь</w:t>
      </w:r>
    </w:p>
    <w:p w:rsidR="002A5860" w:rsidRPr="002A5860" w:rsidP="002A5860">
      <w:pPr>
        <w:pStyle w:val="BodyText"/>
        <w:ind w:firstLine="709"/>
      </w:pPr>
    </w:p>
    <w:p w:rsidR="002A5860" w:rsidRPr="002A5860" w:rsidP="002A5860">
      <w:pPr>
        <w:pStyle w:val="BodyText"/>
        <w:ind w:firstLine="720"/>
      </w:pPr>
      <w:r w:rsidRPr="002A5860"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Данькиной М.Л., рассмотрев в открытом судебном заседании гражданское дело по исковому заявлению Государственного казенного учреждения города Москвы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 xml:space="preserve">к Ковальчуку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>о взыскании стоимости перемещения транспортного средства,</w:t>
      </w:r>
    </w:p>
    <w:p w:rsidR="002A5860" w:rsidRPr="002A5860" w:rsidP="002A5860">
      <w:pPr>
        <w:pStyle w:val="BodyText"/>
        <w:ind w:firstLine="720"/>
      </w:pPr>
      <w:r w:rsidRPr="002A5860">
        <w:t>в соответствии со ст. 309, 309.2, 314, 395 ГК РФ и руководствуясь ст. 194-199, 233-235 ГПК РФ, мировой судья,</w:t>
      </w:r>
    </w:p>
    <w:p w:rsidR="002A5860" w:rsidRPr="002A5860" w:rsidP="002A5860">
      <w:pPr>
        <w:pStyle w:val="BodyText"/>
        <w:ind w:firstLine="720"/>
      </w:pPr>
      <w:r w:rsidRPr="002A5860">
        <w:t xml:space="preserve"> </w:t>
      </w:r>
    </w:p>
    <w:p w:rsidR="002A5860" w:rsidRPr="002A5860" w:rsidP="002A5860">
      <w:pPr>
        <w:pStyle w:val="BodyText"/>
        <w:ind w:firstLine="720"/>
        <w:jc w:val="center"/>
      </w:pPr>
      <w:r w:rsidRPr="002A5860">
        <w:t>Р</w:t>
      </w:r>
      <w:r w:rsidRPr="002A5860">
        <w:t xml:space="preserve"> Е Ш И Л :</w:t>
      </w:r>
    </w:p>
    <w:p w:rsidR="002A5860" w:rsidRPr="002A5860" w:rsidP="002A5860">
      <w:pPr>
        <w:ind w:firstLine="720"/>
        <w:jc w:val="both"/>
      </w:pPr>
    </w:p>
    <w:p w:rsidR="002A5860" w:rsidRPr="002A5860" w:rsidP="002A5860">
      <w:pPr>
        <w:ind w:firstLine="720"/>
        <w:jc w:val="both"/>
      </w:pPr>
      <w:r w:rsidRPr="002A5860">
        <w:t xml:space="preserve">Исковые требования Государственного казенного учреждения города Москвы </w:t>
      </w:r>
      <w:r w:rsidRPr="002A5860">
        <w:rPr>
          <w:rFonts w:eastAsiaTheme="minorHAnsi"/>
          <w:lang w:eastAsia="en-US"/>
        </w:rPr>
        <w:t>«ИЗЪЯТО»</w:t>
      </w:r>
      <w:r w:rsidRPr="002A5860">
        <w:t xml:space="preserve">, удовлетворить в полном объеме. </w:t>
      </w:r>
    </w:p>
    <w:p w:rsidR="002A5860" w:rsidRPr="002A5860" w:rsidP="002A5860">
      <w:pPr>
        <w:ind w:firstLine="720"/>
        <w:jc w:val="both"/>
      </w:pPr>
      <w:r w:rsidRPr="002A5860">
        <w:t xml:space="preserve">Взыскать с Ковальчука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 xml:space="preserve">в пользу Государственного казенного учреждения города Москвы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>стоимость перемещения (хранения) транспортного средства в размере 8556 (восемь тысяч пятьсот пятьдесят шесть) рублей 66 копеек.</w:t>
      </w:r>
    </w:p>
    <w:p w:rsidR="002A5860" w:rsidRPr="002A5860" w:rsidP="002A5860">
      <w:pPr>
        <w:autoSpaceDE w:val="0"/>
        <w:autoSpaceDN w:val="0"/>
        <w:adjustRightInd w:val="0"/>
        <w:ind w:firstLine="709"/>
        <w:jc w:val="both"/>
      </w:pPr>
      <w:r w:rsidRPr="002A5860">
        <w:t xml:space="preserve">Взыскать с Ковальчука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 xml:space="preserve">в пользу Государственного казенного учреждения города Москвы </w:t>
      </w: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 w:rsidRPr="002A5860">
        <w:t>расходы по уплате государственной пошлины в размере 400 (четыреста) рублей 00 копеек.</w:t>
      </w:r>
    </w:p>
    <w:p w:rsidR="002A5860" w:rsidRPr="002A5860" w:rsidP="002A5860">
      <w:pPr>
        <w:autoSpaceDE w:val="0"/>
        <w:autoSpaceDN w:val="0"/>
        <w:adjustRightInd w:val="0"/>
        <w:ind w:firstLine="709"/>
        <w:jc w:val="both"/>
      </w:pPr>
      <w:r w:rsidRPr="002A5860">
        <w:t>В судебном заседании объявлена резолютивная часть заочного решения.</w:t>
      </w:r>
    </w:p>
    <w:p w:rsidR="002A5860" w:rsidRPr="002A5860" w:rsidP="002A5860">
      <w:pPr>
        <w:ind w:firstLine="720"/>
        <w:jc w:val="both"/>
      </w:pPr>
      <w:r w:rsidRPr="002A5860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5860" w:rsidRPr="002A5860" w:rsidP="002A5860">
      <w:pPr>
        <w:ind w:firstLine="720"/>
        <w:jc w:val="both"/>
      </w:pPr>
      <w:r w:rsidRPr="002A5860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5860" w:rsidRPr="002A5860" w:rsidP="002A5860">
      <w:pPr>
        <w:ind w:firstLine="720"/>
        <w:jc w:val="both"/>
      </w:pPr>
      <w:r w:rsidRPr="002A5860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A5860" w:rsidRPr="002A5860" w:rsidP="002A5860">
      <w:pPr>
        <w:ind w:firstLine="720"/>
        <w:jc w:val="both"/>
      </w:pPr>
      <w:r w:rsidRPr="002A5860">
        <w:t xml:space="preserve">Ответчиком заочное решение суда может быть обжаловано </w:t>
      </w:r>
      <w:r w:rsidRPr="002A5860">
        <w:t>в апелляционном порядке в течение одного месяца со дня вынесения определения суда об отказе в удовлетворении</w:t>
      </w:r>
      <w:r w:rsidRPr="002A5860">
        <w:t xml:space="preserve"> заявления об отмене этого решения суда.</w:t>
      </w:r>
    </w:p>
    <w:p w:rsidR="002A5860" w:rsidRPr="002A5860" w:rsidP="002A5860">
      <w:pPr>
        <w:ind w:firstLine="720"/>
        <w:jc w:val="both"/>
      </w:pPr>
      <w:r w:rsidRPr="002A5860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A5860">
        <w:t xml:space="preserve"> одного месяца со дня вынесения определения суда об отказе в удовлетворении этого заявления.</w:t>
      </w:r>
    </w:p>
    <w:p w:rsidR="002A5860" w:rsidRPr="002A5860" w:rsidP="002A5860">
      <w:pPr>
        <w:pStyle w:val="NormalWeb"/>
        <w:spacing w:before="0" w:beforeAutospacing="0" w:after="0" w:afterAutospacing="0"/>
        <w:ind w:firstLine="720"/>
        <w:jc w:val="both"/>
        <w:rPr>
          <w:bCs/>
          <w:sz w:val="20"/>
          <w:szCs w:val="20"/>
        </w:rPr>
      </w:pPr>
    </w:p>
    <w:p w:rsidR="002A5860" w:rsidRPr="002A5860" w:rsidP="002A5860">
      <w:pPr>
        <w:jc w:val="both"/>
        <w:rPr>
          <w:i/>
        </w:rPr>
      </w:pPr>
      <w:r w:rsidRPr="002A5860">
        <w:rPr>
          <w:bCs/>
        </w:rPr>
        <w:t>Мировой судья</w:t>
      </w:r>
      <w:r w:rsidRPr="002A5860">
        <w:rPr>
          <w:bCs/>
        </w:rPr>
        <w:tab/>
      </w:r>
      <w:r w:rsidRPr="002A5860">
        <w:rPr>
          <w:bCs/>
        </w:rPr>
        <w:tab/>
      </w:r>
      <w:r w:rsidRPr="002A5860">
        <w:rPr>
          <w:bCs/>
        </w:rPr>
        <w:tab/>
        <w:t xml:space="preserve">                                                                 К.Ю. Козлова</w:t>
      </w:r>
    </w:p>
    <w:p w:rsidR="002A5860" w:rsidRPr="002A5860" w:rsidP="002A5860"/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>ДЕПЕРСОНИФИКАЦИЯ</w:t>
      </w: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>лингвистический контроль произвел</w:t>
      </w:r>
      <w:r w:rsidRPr="002A5860">
        <w:rPr>
          <w:rFonts w:eastAsiaTheme="minorHAnsi"/>
          <w:lang w:eastAsia="en-US"/>
        </w:rPr>
        <w:tab/>
      </w: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 xml:space="preserve">помощник  мирового судьи __________________  </w:t>
      </w:r>
      <w:r w:rsidRPr="002A5860">
        <w:rPr>
          <w:rFonts w:eastAsiaTheme="minorHAnsi"/>
          <w:lang w:eastAsia="en-US"/>
        </w:rPr>
        <w:t>Серажединова</w:t>
      </w:r>
      <w:r w:rsidRPr="002A5860">
        <w:rPr>
          <w:rFonts w:eastAsiaTheme="minorHAnsi"/>
          <w:lang w:eastAsia="en-US"/>
        </w:rPr>
        <w:t xml:space="preserve"> З.Л. </w:t>
      </w: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>СОГЛАСОВАНО</w:t>
      </w: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>Мировой судья</w:t>
      </w:r>
      <w:r w:rsidRPr="002A5860">
        <w:rPr>
          <w:rFonts w:eastAsiaTheme="minorHAnsi"/>
          <w:lang w:eastAsia="en-US"/>
        </w:rPr>
        <w:tab/>
      </w:r>
      <w:r w:rsidRPr="002A5860">
        <w:rPr>
          <w:rFonts w:eastAsiaTheme="minorHAnsi"/>
          <w:lang w:eastAsia="en-US"/>
        </w:rPr>
        <w:tab/>
        <w:t xml:space="preserve">     __________________   Козлова К.Ю.</w:t>
      </w: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</w:p>
    <w:p w:rsidR="002A5860" w:rsidRPr="002A5860" w:rsidP="002A5860">
      <w:pPr>
        <w:spacing w:after="200"/>
        <w:contextualSpacing/>
        <w:rPr>
          <w:rFonts w:eastAsiaTheme="minorHAnsi"/>
          <w:lang w:eastAsia="en-US"/>
        </w:rPr>
      </w:pPr>
      <w:r w:rsidRPr="002A5860">
        <w:rPr>
          <w:rFonts w:eastAsiaTheme="minorHAnsi"/>
          <w:lang w:eastAsia="en-US"/>
        </w:rPr>
        <w:t>«ИЗЪЯТО»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  <w:t xml:space="preserve">              </w:t>
      </w:r>
    </w:p>
    <w:p w:rsidR="006A3353" w:rsidRPr="002A586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75"/>
    <w:rsid w:val="002A5860"/>
    <w:rsid w:val="00600B75"/>
    <w:rsid w:val="006A33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A5860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A5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A586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2A5860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A5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