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B480A" w:rsidP="001B480A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            </w:t>
      </w:r>
      <w:r>
        <w:rPr>
          <w:rFonts w:ascii="Times New Roman" w:hAnsi="Times New Roman" w:cs="Times New Roman"/>
          <w:b w:val="0"/>
          <w:sz w:val="20"/>
          <w:szCs w:val="20"/>
        </w:rPr>
        <w:t>Дело № 2 - 44-356/2021</w:t>
      </w:r>
    </w:p>
    <w:p w:rsidR="001B480A" w:rsidP="001B480A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УИД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91MS0044-01-2020-000480-26</w:t>
      </w:r>
    </w:p>
    <w:p w:rsidR="001B480A" w:rsidP="001B480A">
      <w:pPr>
        <w:pStyle w:val="Title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ЗАОЧНОЕ РЕШЕНИЕ</w:t>
      </w:r>
    </w:p>
    <w:p w:rsidR="001B480A" w:rsidP="001B480A">
      <w:pPr>
        <w:pStyle w:val="Heading2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Именем Российской Федерации</w:t>
      </w:r>
    </w:p>
    <w:p w:rsidR="001B480A" w:rsidP="001B480A">
      <w:pPr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</w:t>
      </w:r>
      <w:r>
        <w:rPr>
          <w:sz w:val="27"/>
          <w:szCs w:val="27"/>
        </w:rPr>
        <w:tab/>
        <w:t>(резолютивная часть)</w:t>
      </w:r>
    </w:p>
    <w:p w:rsidR="001B480A" w:rsidP="001B480A">
      <w:pPr>
        <w:ind w:left="708" w:hanging="708"/>
        <w:jc w:val="both"/>
        <w:rPr>
          <w:sz w:val="27"/>
          <w:szCs w:val="27"/>
        </w:rPr>
      </w:pPr>
      <w:r>
        <w:rPr>
          <w:sz w:val="27"/>
          <w:szCs w:val="27"/>
        </w:rPr>
        <w:t>03 июня 2021 года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</w:t>
      </w:r>
      <w:r>
        <w:rPr>
          <w:sz w:val="27"/>
          <w:szCs w:val="27"/>
        </w:rPr>
        <w:tab/>
        <w:t xml:space="preserve">         </w:t>
      </w:r>
      <w:r>
        <w:rPr>
          <w:sz w:val="27"/>
          <w:szCs w:val="27"/>
        </w:rPr>
        <w:t>г</w:t>
      </w:r>
      <w:r>
        <w:rPr>
          <w:sz w:val="27"/>
          <w:szCs w:val="27"/>
        </w:rPr>
        <w:t xml:space="preserve">. Керчь     </w:t>
      </w:r>
    </w:p>
    <w:p w:rsidR="001B480A" w:rsidP="001B480A">
      <w:pPr>
        <w:ind w:left="708" w:hanging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</w:t>
      </w:r>
    </w:p>
    <w:p w:rsidR="001B480A" w:rsidP="001B480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>
        <w:rPr>
          <w:sz w:val="27"/>
          <w:szCs w:val="27"/>
        </w:rPr>
        <w:t>Серажединовой</w:t>
      </w:r>
      <w:r>
        <w:rPr>
          <w:sz w:val="27"/>
          <w:szCs w:val="27"/>
        </w:rPr>
        <w:t xml:space="preserve"> ХХ, с участием представителя истца </w:t>
      </w:r>
      <w:r>
        <w:rPr>
          <w:sz w:val="27"/>
          <w:szCs w:val="27"/>
        </w:rPr>
        <w:t>Жаглова</w:t>
      </w:r>
      <w:r>
        <w:rPr>
          <w:sz w:val="27"/>
          <w:szCs w:val="27"/>
        </w:rPr>
        <w:t xml:space="preserve"> ХХ.,  рассмотрев в открытом судебном заседании гражданское дело по иску Государственного казенного учреждения Республики Крым «Центр занятости населения» к Дубровину ХХ о взыскании денежных средств полученных обманным путем,  </w:t>
      </w:r>
    </w:p>
    <w:p w:rsidR="001B480A" w:rsidP="001B480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На основании изложенного и руководствуясь ст. 1102 ГК РФ, ст.ст. 194-199, 233-235 ГПК РФ, мировой судья,</w:t>
      </w:r>
    </w:p>
    <w:p w:rsidR="001B480A" w:rsidP="001B480A">
      <w:pPr>
        <w:ind w:firstLine="708"/>
        <w:jc w:val="both"/>
        <w:rPr>
          <w:sz w:val="27"/>
          <w:szCs w:val="27"/>
        </w:rPr>
      </w:pPr>
    </w:p>
    <w:p w:rsidR="001B480A" w:rsidP="001B480A">
      <w:pPr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Р</w:t>
      </w:r>
      <w:r>
        <w:rPr>
          <w:bCs/>
          <w:sz w:val="27"/>
          <w:szCs w:val="27"/>
        </w:rPr>
        <w:t xml:space="preserve"> Е Ш И Л :</w:t>
      </w:r>
    </w:p>
    <w:p w:rsidR="001B480A" w:rsidP="001B480A">
      <w:pPr>
        <w:jc w:val="center"/>
        <w:rPr>
          <w:bCs/>
          <w:sz w:val="27"/>
          <w:szCs w:val="27"/>
        </w:rPr>
      </w:pPr>
    </w:p>
    <w:p w:rsidR="001B480A" w:rsidP="001B480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Исковые требования Государственного казенного учреждения Республики Крым «Центр занятости населения» к Дубровину ХХ о взыскании денежных средств полученных обманным путем, удовлетворить в полном объеме. </w:t>
      </w:r>
    </w:p>
    <w:p w:rsidR="001B480A" w:rsidP="001B480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Взыскать с Дубровина ХХ в пользу ГКУ РК «Центр занятости населения» денежные средства в размере  600 (шестьсот) рублей.</w:t>
      </w:r>
    </w:p>
    <w:p w:rsidR="001B480A" w:rsidP="001B480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Дубровина ХХ в доход государства государственную пошлину в размере 400 руб. </w:t>
      </w:r>
    </w:p>
    <w:p w:rsidR="001B480A" w:rsidP="001B480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судебном заседании объявлена резолютивная часть заочного решения.</w:t>
      </w:r>
    </w:p>
    <w:p w:rsidR="001B480A" w:rsidP="001B480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80A" w:rsidP="001B480A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t xml:space="preserve">        </w:t>
      </w:r>
      <w:r>
        <w:rPr>
          <w:rFonts w:eastAsiaTheme="minorHAnsi"/>
          <w:sz w:val="27"/>
          <w:szCs w:val="27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B480A" w:rsidP="001B480A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B480A" w:rsidRPr="001B480A" w:rsidP="001B480A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  </w:t>
      </w:r>
      <w:r>
        <w:rPr>
          <w:rFonts w:eastAsiaTheme="minorHAnsi"/>
          <w:sz w:val="27"/>
          <w:szCs w:val="27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eastAsiaTheme="minorHAnsi"/>
          <w:sz w:val="27"/>
          <w:szCs w:val="27"/>
          <w:lang w:eastAsia="en-US"/>
        </w:rPr>
        <w:t xml:space="preserve"> одного месяца со дня вынесения определения суда об </w:t>
      </w:r>
      <w:r>
        <w:rPr>
          <w:rFonts w:eastAsiaTheme="minorHAnsi"/>
          <w:sz w:val="27"/>
          <w:szCs w:val="27"/>
          <w:lang w:eastAsia="en-US"/>
        </w:rPr>
        <w:t>отказе</w:t>
      </w:r>
      <w:r>
        <w:rPr>
          <w:rFonts w:eastAsiaTheme="minorHAnsi"/>
          <w:sz w:val="27"/>
          <w:szCs w:val="27"/>
          <w:lang w:eastAsia="en-US"/>
        </w:rPr>
        <w:t xml:space="preserve"> в удовлетворении этого заявления.</w:t>
      </w:r>
    </w:p>
    <w:p w:rsidR="00A84F08" w:rsidRPr="001B480A" w:rsidP="001B480A">
      <w:pPr>
        <w:tabs>
          <w:tab w:val="left" w:pos="6678"/>
        </w:tabs>
        <w:rPr>
          <w:sz w:val="27"/>
          <w:szCs w:val="27"/>
        </w:rPr>
      </w:pPr>
      <w:r>
        <w:rPr>
          <w:sz w:val="27"/>
          <w:szCs w:val="27"/>
        </w:rPr>
        <w:t xml:space="preserve">       Мировой судья </w:t>
      </w:r>
      <w:r>
        <w:rPr>
          <w:sz w:val="27"/>
          <w:szCs w:val="27"/>
        </w:rPr>
        <w:tab/>
        <w:t xml:space="preserve">Козлова К.Ю. </w:t>
      </w:r>
    </w:p>
    <w:sectPr w:rsidSect="00113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B480A"/>
    <w:rsid w:val="00037823"/>
    <w:rsid w:val="001135BE"/>
    <w:rsid w:val="001B480A"/>
    <w:rsid w:val="004238A8"/>
    <w:rsid w:val="00A84F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1B480A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1B480A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1"/>
    <w:qFormat/>
    <w:rsid w:val="001B480A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">
    <w:name w:val="Название Знак"/>
    <w:basedOn w:val="DefaultParagraphFont"/>
    <w:link w:val="Title"/>
    <w:uiPriority w:val="10"/>
    <w:rsid w:val="001B48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DefaultParagraphFont"/>
    <w:link w:val="Title"/>
    <w:locked/>
    <w:rsid w:val="001B480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