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A5AD0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287967">
        <w:rPr>
          <w:rFonts w:ascii="Times New Roman" w:hAnsi="Times New Roman" w:cs="Times New Roman"/>
          <w:b w:val="0"/>
          <w:sz w:val="28"/>
          <w:szCs w:val="28"/>
        </w:rPr>
        <w:t>638/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8F514F" w:rsidP="008F514F">
      <w:pPr>
        <w:pStyle w:val="Title"/>
        <w:ind w:left="5664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УИД 91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="00287967">
        <w:rPr>
          <w:rFonts w:ascii="Times New Roman" w:hAnsi="Times New Roman" w:cs="Times New Roman"/>
          <w:b w:val="0"/>
          <w:sz w:val="22"/>
          <w:szCs w:val="22"/>
        </w:rPr>
        <w:t>0044-01-2020-001</w:t>
      </w:r>
      <w:r>
        <w:rPr>
          <w:rFonts w:ascii="Times New Roman" w:hAnsi="Times New Roman" w:cs="Times New Roman"/>
          <w:b w:val="0"/>
          <w:sz w:val="22"/>
          <w:szCs w:val="22"/>
        </w:rPr>
        <w:t>18</w:t>
      </w:r>
      <w:r w:rsidR="00287967">
        <w:rPr>
          <w:rFonts w:ascii="Times New Roman" w:hAnsi="Times New Roman" w:cs="Times New Roman"/>
          <w:b w:val="0"/>
          <w:sz w:val="22"/>
          <w:szCs w:val="22"/>
        </w:rPr>
        <w:t>0-44</w:t>
      </w:r>
    </w:p>
    <w:p w:rsidR="00633869" w:rsidRPr="003A5AD0" w:rsidP="00633869">
      <w:pPr>
        <w:pStyle w:val="Title"/>
        <w:ind w:left="7080"/>
        <w:rPr>
          <w:rFonts w:ascii="Times New Roman" w:hAnsi="Times New Roman" w:cs="Times New Roman"/>
          <w:sz w:val="28"/>
          <w:szCs w:val="28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633869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декабря </w:t>
      </w:r>
      <w:r w:rsidRPr="003A5AD0" w:rsidR="00A036E6">
        <w:rPr>
          <w:sz w:val="28"/>
          <w:szCs w:val="28"/>
        </w:rPr>
        <w:t>2020</w:t>
      </w:r>
      <w:r w:rsidRPr="003A5AD0">
        <w:rPr>
          <w:sz w:val="28"/>
          <w:szCs w:val="28"/>
        </w:rPr>
        <w:t xml:space="preserve"> года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Алёшкиной Л.Р.,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Государственного учреждения - Управление Пенсионного фонда Российской Федерации в г. Керчи к </w:t>
      </w:r>
      <w:r w:rsidR="00287967">
        <w:rPr>
          <w:sz w:val="28"/>
          <w:szCs w:val="28"/>
        </w:rPr>
        <w:t>Дудко Л</w:t>
      </w:r>
      <w:r w:rsidR="00B91133">
        <w:rPr>
          <w:sz w:val="28"/>
          <w:szCs w:val="28"/>
        </w:rPr>
        <w:t>.Г.</w:t>
      </w:r>
      <w:r w:rsidR="00287967">
        <w:rPr>
          <w:sz w:val="28"/>
          <w:szCs w:val="28"/>
        </w:rPr>
        <w:t xml:space="preserve"> о взы</w:t>
      </w:r>
      <w:r w:rsidRPr="003A5AD0">
        <w:rPr>
          <w:sz w:val="28"/>
          <w:szCs w:val="28"/>
        </w:rPr>
        <w:t>скании сумм</w:t>
      </w:r>
      <w:r w:rsidRPr="003A5AD0" w:rsidR="00A036E6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 xml:space="preserve"> излишне выплаченн</w:t>
      </w:r>
      <w:r w:rsidR="00287967">
        <w:rPr>
          <w:sz w:val="28"/>
          <w:szCs w:val="28"/>
        </w:rPr>
        <w:t>ой</w:t>
      </w:r>
      <w:r w:rsidRPr="003A5AD0">
        <w:rPr>
          <w:sz w:val="28"/>
          <w:szCs w:val="28"/>
        </w:rPr>
        <w:t xml:space="preserve"> по вине физического лица</w:t>
      </w:r>
      <w:r w:rsidRPr="003A5AD0" w:rsidR="0097589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федеральной социальной доплаты,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На основании изложенного и руководствуясь ст.ст. 6, 14, 23, 98; ч.4 ст. 167; 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ч.1 ст. 1102 ГК РФ, </w:t>
      </w:r>
      <w:r w:rsidR="00287967">
        <w:rPr>
          <w:sz w:val="28"/>
          <w:szCs w:val="28"/>
        </w:rPr>
        <w:t>ст. 5</w:t>
      </w:r>
      <w:r w:rsidRPr="003A5AD0">
        <w:rPr>
          <w:sz w:val="28"/>
          <w:szCs w:val="28"/>
        </w:rPr>
        <w:t xml:space="preserve">; ч.2 ст. 28 ФЗ № 400 </w:t>
      </w:r>
      <w:r w:rsidR="00287967">
        <w:rPr>
          <w:sz w:val="28"/>
          <w:szCs w:val="28"/>
        </w:rPr>
        <w:t>-</w:t>
      </w:r>
      <w:r w:rsidRPr="003A5AD0">
        <w:rPr>
          <w:sz w:val="28"/>
          <w:szCs w:val="28"/>
        </w:rPr>
        <w:t>ФЗ от 28.12.2013 года «О  страховых пенсиях»</w:t>
      </w:r>
      <w:r w:rsidR="00287967">
        <w:rPr>
          <w:sz w:val="28"/>
          <w:szCs w:val="28"/>
        </w:rPr>
        <w:t xml:space="preserve">, ст. 12.1 ФЗ </w:t>
      </w:r>
      <w:r w:rsidRPr="003A5AD0">
        <w:rPr>
          <w:sz w:val="28"/>
          <w:szCs w:val="28"/>
        </w:rPr>
        <w:t xml:space="preserve"> </w:t>
      </w:r>
      <w:r w:rsidR="00287967">
        <w:rPr>
          <w:sz w:val="28"/>
          <w:szCs w:val="28"/>
        </w:rPr>
        <w:t xml:space="preserve">от 17.07.1999 № 178-ФЗ «О государственной социальной помощи», </w:t>
      </w:r>
      <w:r w:rsidRPr="003A5AD0">
        <w:rPr>
          <w:sz w:val="28"/>
          <w:szCs w:val="28"/>
        </w:rPr>
        <w:t>мировой судья,</w:t>
      </w:r>
    </w:p>
    <w:p w:rsidR="00633869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633869" w:rsidRPr="003A5AD0" w:rsidP="00633869">
      <w:pPr>
        <w:jc w:val="center"/>
        <w:rPr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 xml:space="preserve">сковые требования Государственного учреждения - Управление Пенсионного фонда Российской Федерации в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>. Керчи</w:t>
      </w:r>
      <w:r w:rsidRPr="003A5AD0">
        <w:rPr>
          <w:sz w:val="28"/>
          <w:szCs w:val="28"/>
        </w:rPr>
        <w:t xml:space="preserve"> к </w:t>
      </w:r>
      <w:r w:rsidR="00287967">
        <w:rPr>
          <w:sz w:val="28"/>
          <w:szCs w:val="28"/>
        </w:rPr>
        <w:t>Дудко Л</w:t>
      </w:r>
      <w:r w:rsidR="00B91133">
        <w:rPr>
          <w:sz w:val="28"/>
          <w:szCs w:val="28"/>
        </w:rPr>
        <w:t>.Г.</w:t>
      </w:r>
      <w:r w:rsidR="00287967">
        <w:rPr>
          <w:sz w:val="28"/>
          <w:szCs w:val="28"/>
        </w:rPr>
        <w:t xml:space="preserve"> о взы</w:t>
      </w:r>
      <w:r w:rsidRPr="003A5AD0" w:rsidR="00287967">
        <w:rPr>
          <w:sz w:val="28"/>
          <w:szCs w:val="28"/>
        </w:rPr>
        <w:t>скании сумм,  излишне выплаченн</w:t>
      </w:r>
      <w:r w:rsidR="00287967">
        <w:rPr>
          <w:sz w:val="28"/>
          <w:szCs w:val="28"/>
        </w:rPr>
        <w:t>ой</w:t>
      </w:r>
      <w:r w:rsidRPr="003A5AD0" w:rsidR="00287967">
        <w:rPr>
          <w:sz w:val="28"/>
          <w:szCs w:val="28"/>
        </w:rPr>
        <w:t xml:space="preserve"> по вине физического лица федеральной социальной доплаты</w:t>
      </w:r>
      <w:r w:rsidRPr="003A5AD0" w:rsidR="00975896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 xml:space="preserve">удовлетворить. </w:t>
      </w:r>
    </w:p>
    <w:p w:rsidR="00862F2B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 w:rsidR="00287967">
        <w:rPr>
          <w:sz w:val="28"/>
          <w:szCs w:val="28"/>
        </w:rPr>
        <w:t>Дудко Л</w:t>
      </w:r>
      <w:r w:rsidR="00B91133">
        <w:rPr>
          <w:sz w:val="28"/>
          <w:szCs w:val="28"/>
        </w:rPr>
        <w:t xml:space="preserve">.Г. </w:t>
      </w:r>
      <w:r w:rsidR="00287967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пользу Государственного учреждения - Управление Пенсионного фонда Российской Федерации в г. Керчи на </w:t>
      </w:r>
      <w:r w:rsidRPr="003A5AD0">
        <w:rPr>
          <w:sz w:val="28"/>
          <w:szCs w:val="28"/>
        </w:rPr>
        <w:t>р</w:t>
      </w:r>
      <w:r w:rsidRPr="003A5AD0">
        <w:rPr>
          <w:sz w:val="28"/>
          <w:szCs w:val="28"/>
        </w:rPr>
        <w:t>/</w:t>
      </w:r>
      <w:r w:rsidRPr="003A5AD0">
        <w:rPr>
          <w:sz w:val="28"/>
          <w:szCs w:val="28"/>
        </w:rPr>
        <w:t>сч</w:t>
      </w:r>
      <w:r w:rsidRPr="003A5AD0" w:rsidR="004E6100">
        <w:rPr>
          <w:sz w:val="28"/>
          <w:szCs w:val="28"/>
        </w:rPr>
        <w:t>.</w:t>
      </w:r>
      <w:r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Отделения Пенсионного фонда Российской Федерации в г. Керчи Республики Крым 4010 1810 3351 0001 </w:t>
      </w:r>
      <w:r w:rsidRPr="003A5AD0">
        <w:rPr>
          <w:sz w:val="28"/>
          <w:szCs w:val="28"/>
        </w:rPr>
        <w:t>0001</w:t>
      </w:r>
      <w:r w:rsidRPr="003A5AD0">
        <w:rPr>
          <w:sz w:val="28"/>
          <w:szCs w:val="28"/>
        </w:rPr>
        <w:t xml:space="preserve"> в Отделении по Республике Крым ЦБ РФ, БИК 043510001, ИНН 7706808265, КПП 910201001, КБК 3921 1302 </w:t>
      </w:r>
      <w:r w:rsidRPr="003A5AD0" w:rsidR="004E6100">
        <w:rPr>
          <w:sz w:val="28"/>
          <w:szCs w:val="28"/>
        </w:rPr>
        <w:t xml:space="preserve">9960 6600 0130, ОКТМО 35701000, </w:t>
      </w:r>
      <w:r w:rsidRPr="003A5AD0">
        <w:rPr>
          <w:sz w:val="28"/>
          <w:szCs w:val="28"/>
        </w:rPr>
        <w:t>излишне выплаченн</w:t>
      </w:r>
      <w:r w:rsidR="00B75693">
        <w:rPr>
          <w:sz w:val="28"/>
          <w:szCs w:val="28"/>
        </w:rPr>
        <w:t xml:space="preserve">ой по вине физического лица </w:t>
      </w:r>
      <w:r w:rsidRPr="003A5AD0">
        <w:rPr>
          <w:sz w:val="28"/>
          <w:szCs w:val="28"/>
        </w:rPr>
        <w:t xml:space="preserve">федеральной социальной доплаты за период с </w:t>
      </w:r>
      <w:r w:rsidR="00B75693">
        <w:rPr>
          <w:sz w:val="28"/>
          <w:szCs w:val="28"/>
        </w:rPr>
        <w:t>07.07.2020года по 30.09.2020 года в размере 5978 (пять тысяч девятьсот семьдесят</w:t>
      </w:r>
      <w:r w:rsidR="00B75693">
        <w:rPr>
          <w:sz w:val="28"/>
          <w:szCs w:val="28"/>
        </w:rPr>
        <w:t xml:space="preserve"> восемь)</w:t>
      </w:r>
      <w:r>
        <w:rPr>
          <w:sz w:val="28"/>
          <w:szCs w:val="28"/>
        </w:rPr>
        <w:t xml:space="preserve"> рублей 16 копеек.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Взыскать с</w:t>
      </w:r>
      <w:r w:rsidRPr="003A5AD0" w:rsidR="00E56FCE">
        <w:rPr>
          <w:sz w:val="28"/>
          <w:szCs w:val="28"/>
        </w:rPr>
        <w:t xml:space="preserve"> </w:t>
      </w:r>
      <w:r w:rsidR="0017524A">
        <w:rPr>
          <w:sz w:val="28"/>
          <w:szCs w:val="28"/>
        </w:rPr>
        <w:t>Дудко Л</w:t>
      </w:r>
      <w:r w:rsidR="00B91133">
        <w:rPr>
          <w:sz w:val="28"/>
          <w:szCs w:val="28"/>
        </w:rPr>
        <w:t>.Г.</w:t>
      </w:r>
      <w:r w:rsidRPr="003A5AD0">
        <w:rPr>
          <w:sz w:val="28"/>
          <w:szCs w:val="28"/>
        </w:rPr>
        <w:t xml:space="preserve">, государственную пошлину за рассмотрение дела в суде, в размере </w:t>
      </w:r>
      <w:r w:rsidRPr="0017524A">
        <w:rPr>
          <w:sz w:val="28"/>
          <w:szCs w:val="28"/>
        </w:rPr>
        <w:t>400</w:t>
      </w:r>
      <w:r w:rsidRPr="003A5AD0">
        <w:rPr>
          <w:b/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(четыреста) рублей в доход бюджета муниципального образования городской округ Керчь на </w:t>
      </w:r>
      <w:r w:rsidRPr="003A5AD0">
        <w:rPr>
          <w:sz w:val="28"/>
          <w:szCs w:val="28"/>
        </w:rPr>
        <w:t>р</w:t>
      </w:r>
      <w:r w:rsidRPr="003A5AD0">
        <w:rPr>
          <w:sz w:val="28"/>
          <w:szCs w:val="28"/>
        </w:rPr>
        <w:t>/счет №40101810335100010001, Получатель – УФК по Республике Крым (Межрайонная ИФНС России №7 по Республике Крым), Банк получатель – Отделение Республика Крым ЦБ РФ, БИК – 043510001, ИНН – 9111000027, КПП – 911101001, Бюджетная классификация – 18210803010011000110, ОКТМО – 35715000.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7524A" w:rsidP="001752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3A5AD0" w:rsidR="000173C9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7524A" w:rsidP="001752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17524A" w:rsidP="001752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3A5AD0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AD0" w:rsidRPr="003A5AD0" w:rsidP="003A5AD0">
      <w:pPr>
        <w:tabs>
          <w:tab w:val="left" w:pos="6678"/>
        </w:tabs>
        <w:rPr>
          <w:sz w:val="28"/>
          <w:szCs w:val="28"/>
        </w:rPr>
      </w:pPr>
    </w:p>
    <w:p w:rsidR="00633869" w:rsidRPr="003A5AD0" w:rsidP="003A5AD0">
      <w:pPr>
        <w:tabs>
          <w:tab w:val="left" w:pos="6678"/>
        </w:tabs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3A5AD0">
      <w:pPr>
        <w:tabs>
          <w:tab w:val="left" w:pos="6678"/>
        </w:tabs>
        <w:rPr>
          <w:sz w:val="28"/>
          <w:szCs w:val="28"/>
        </w:rPr>
      </w:pPr>
    </w:p>
    <w:p w:rsidR="0095003A">
      <w:pPr>
        <w:tabs>
          <w:tab w:val="left" w:pos="6678"/>
        </w:tabs>
        <w:rPr>
          <w:sz w:val="28"/>
          <w:szCs w:val="28"/>
        </w:rPr>
      </w:pPr>
    </w:p>
    <w:p w:rsidR="0095003A" w:rsidP="0095003A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95003A" w:rsidP="0095003A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95003A" w:rsidP="0095003A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95003A" w:rsidP="0095003A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95003A" w:rsidP="0095003A">
      <w:pPr>
        <w:rPr>
          <w:sz w:val="20"/>
          <w:szCs w:val="20"/>
        </w:rPr>
      </w:pPr>
    </w:p>
    <w:p w:rsidR="0095003A" w:rsidP="0095003A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95003A" w:rsidP="0095003A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95003A" w:rsidP="0095003A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95003A" w:rsidP="009500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95003A" w:rsidP="0095003A"/>
    <w:p w:rsidR="0095003A" w:rsidRPr="003A5AD0">
      <w:pPr>
        <w:tabs>
          <w:tab w:val="left" w:pos="6678"/>
        </w:tabs>
        <w:rPr>
          <w:sz w:val="28"/>
          <w:szCs w:val="28"/>
        </w:rPr>
      </w:pPr>
    </w:p>
    <w:sectPr w:rsidSect="001A216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7524A"/>
    <w:rsid w:val="001A216A"/>
    <w:rsid w:val="00287967"/>
    <w:rsid w:val="003A5AD0"/>
    <w:rsid w:val="004864C5"/>
    <w:rsid w:val="004E6100"/>
    <w:rsid w:val="00633869"/>
    <w:rsid w:val="006F09E6"/>
    <w:rsid w:val="00796E7D"/>
    <w:rsid w:val="00862F2B"/>
    <w:rsid w:val="00894A2C"/>
    <w:rsid w:val="008F514F"/>
    <w:rsid w:val="0095003A"/>
    <w:rsid w:val="00975896"/>
    <w:rsid w:val="009A3932"/>
    <w:rsid w:val="00A036E6"/>
    <w:rsid w:val="00A960F8"/>
    <w:rsid w:val="00B56D27"/>
    <w:rsid w:val="00B75693"/>
    <w:rsid w:val="00B7759E"/>
    <w:rsid w:val="00B91133"/>
    <w:rsid w:val="00BE2181"/>
    <w:rsid w:val="00C216A5"/>
    <w:rsid w:val="00E56F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7524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752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