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65F1" w:rsidRPr="00B165F1" w:rsidP="00B165F1">
      <w:pPr>
        <w:ind w:firstLine="709"/>
        <w:jc w:val="right"/>
        <w:rPr>
          <w:rFonts w:ascii="Times New Roman" w:hAnsi="Times New Roman" w:cs="Times New Roman"/>
          <w:sz w:val="20"/>
          <w:szCs w:val="28"/>
        </w:rPr>
      </w:pPr>
      <w:r w:rsidRPr="00B165F1">
        <w:rPr>
          <w:rFonts w:ascii="Times New Roman" w:hAnsi="Times New Roman" w:cs="Times New Roman"/>
          <w:sz w:val="20"/>
          <w:szCs w:val="28"/>
        </w:rPr>
        <w:t>Дело № 2-44-909/2021</w:t>
      </w:r>
    </w:p>
    <w:p w:rsidR="00B165F1" w:rsidRPr="00B165F1" w:rsidP="00B165F1">
      <w:pPr>
        <w:ind w:firstLine="709"/>
        <w:jc w:val="right"/>
        <w:rPr>
          <w:rFonts w:ascii="Times New Roman" w:hAnsi="Times New Roman" w:cs="Times New Roman"/>
          <w:sz w:val="20"/>
          <w:szCs w:val="28"/>
        </w:rPr>
      </w:pPr>
      <w:r w:rsidRPr="00B165F1">
        <w:rPr>
          <w:rFonts w:ascii="Times New Roman" w:hAnsi="Times New Roman" w:cs="Times New Roman"/>
          <w:sz w:val="20"/>
          <w:szCs w:val="28"/>
        </w:rPr>
        <w:t xml:space="preserve"> 91MS0044-01 -2021 -001442-50</w:t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5F1" w:rsidP="00B165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B165F1" w:rsidP="00B165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165F1" w:rsidP="00B165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 2021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 Керчь</w:t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 44 Керченского судебного района Республики Крым (городской округ Керчь) Козлова К.Ю., при секретаре Сальниковой В.В.,</w:t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Ляпиной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 по договору займа,</w:t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309, 310, 385, 807-811 ГК РФ и руководствуясь ст. ст. 194-199, 233-235 ГПК РФ, мировой судья</w:t>
      </w:r>
    </w:p>
    <w:p w:rsidR="00B165F1" w:rsidRPr="00B165F1" w:rsidP="00B165F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65F1" w:rsidP="00B165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B165F1" w:rsidRPr="00B165F1" w:rsidP="00B165F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Ляпиной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761">
        <w:rPr>
          <w:rFonts w:ascii="Times New Roman" w:hAnsi="Times New Roman" w:cs="Times New Roman"/>
          <w:sz w:val="28"/>
          <w:szCs w:val="28"/>
        </w:rPr>
        <w:t>ИЗЪЯТО</w:t>
      </w:r>
      <w:r w:rsidR="009B1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суммы задолженности по договору займа, удовлетворить в полном объеме.</w:t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Ляпиной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761">
        <w:rPr>
          <w:rFonts w:ascii="Times New Roman" w:hAnsi="Times New Roman" w:cs="Times New Roman"/>
          <w:sz w:val="28"/>
          <w:szCs w:val="28"/>
        </w:rPr>
        <w:t>ИЗЪЯТО</w:t>
      </w:r>
      <w:r w:rsidR="009B1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>»: сумму основного долга в размере 5000 (пять тысяч) рублей 00 копеек; сумму процентов за период с 12.02.2021 г. по 22.11.2021 г. в размере 7500 (семь тысяч пятьсот) рублей 00 копеек; расходы по оплате услуг представителя в размере 20000 (двадцать тысяч) рублей 00 копеек;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500 руб.</w:t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заочного решения.</w:t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65F1" w:rsidP="00B1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5F1" w:rsidP="00B165F1">
      <w:pPr>
        <w:ind w:left="-85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B165F1" w:rsidP="00B165F1">
      <w:pPr>
        <w:ind w:left="-85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B165F1" w:rsidP="00B165F1">
      <w:pPr>
        <w:ind w:left="-851"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5F1" w:rsidP="00B165F1">
      <w:pPr>
        <w:ind w:left="-851"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5F1" w:rsidP="00B165F1">
      <w:pPr>
        <w:ind w:left="-85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Козлова К.Ю.</w:t>
      </w:r>
    </w:p>
    <w:p w:rsidR="005A6719" w:rsidP="00B165F1">
      <w:pPr>
        <w:ind w:left="-851" w:right="850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91"/>
    <w:rsid w:val="00311E91"/>
    <w:rsid w:val="005A6719"/>
    <w:rsid w:val="009B1761"/>
    <w:rsid w:val="00B165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