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E21" w:rsidRPr="00277E21" w:rsidP="00277E21">
      <w:pPr>
        <w:spacing w:after="0" w:line="240" w:lineRule="auto"/>
        <w:ind w:left="5664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77E21">
        <w:rPr>
          <w:rFonts w:ascii="Times New Roman" w:hAnsi="Times New Roman" w:cs="Times New Roman"/>
          <w:bCs/>
          <w:sz w:val="20"/>
          <w:szCs w:val="20"/>
        </w:rPr>
        <w:t xml:space="preserve">            Дело № 2 - 44-918/2022</w:t>
      </w:r>
    </w:p>
    <w:p w:rsidR="00277E21" w:rsidRPr="00277E21" w:rsidP="00277E21">
      <w:pPr>
        <w:spacing w:after="0" w:line="240" w:lineRule="auto"/>
        <w:ind w:left="5664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77E21">
        <w:rPr>
          <w:rFonts w:ascii="Times New Roman" w:hAnsi="Times New Roman" w:cs="Times New Roman"/>
          <w:bCs/>
          <w:sz w:val="20"/>
          <w:szCs w:val="20"/>
        </w:rPr>
        <w:t xml:space="preserve">      УИД </w:t>
      </w:r>
      <w:r w:rsidRPr="00277E21">
        <w:rPr>
          <w:rFonts w:ascii="Times New Roman" w:hAnsi="Times New Roman" w:cs="Times New Roman"/>
          <w:sz w:val="20"/>
          <w:szCs w:val="20"/>
        </w:rPr>
        <w:t>91MS0044-01-2022-001340-81</w:t>
      </w:r>
    </w:p>
    <w:p w:rsidR="00277E21" w:rsidRPr="00277E21" w:rsidP="00277E2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77E21" w:rsidRPr="00277E21" w:rsidP="00277E2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77E21">
        <w:rPr>
          <w:rFonts w:ascii="Times New Roman" w:hAnsi="Times New Roman" w:cs="Times New Roman"/>
          <w:bCs/>
          <w:sz w:val="20"/>
          <w:szCs w:val="20"/>
        </w:rPr>
        <w:t>ЗАОЧНОЕ РЕШЕНИЕ</w:t>
      </w:r>
    </w:p>
    <w:p w:rsidR="00277E21" w:rsidRPr="00277E21" w:rsidP="00277E2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Именем Российской Федерации</w:t>
      </w:r>
    </w:p>
    <w:p w:rsidR="00277E21" w:rsidRPr="00277E21" w:rsidP="00277E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(резолютивная часть)</w:t>
      </w:r>
    </w:p>
    <w:p w:rsidR="00277E21" w:rsidRPr="00277E21" w:rsidP="00277E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E21" w:rsidRPr="00277E21" w:rsidP="00277E21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08 августа 2022 года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гор. Керчь     </w:t>
      </w:r>
    </w:p>
    <w:p w:rsidR="00277E21" w:rsidRPr="00277E21" w:rsidP="00277E21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</w:p>
    <w:p w:rsidR="00277E21" w:rsidRPr="00277E21" w:rsidP="00277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Никиточкиной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К.А., рассмотрев в открытом судебном заседании гражданское дело по иску индивидуального предпринимателя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Верейкина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64CF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Прокопьеву </w:t>
      </w:r>
      <w:r w:rsidRPr="000964CF" w:rsidR="00096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взыскании задолженности  по договору займа, </w:t>
      </w:r>
    </w:p>
    <w:p w:rsidR="00277E21" w:rsidRPr="00277E21" w:rsidP="00277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изложенного и руководствуясь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ст.ст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. 194-199, 233-235 ГПК РФ, мировой судья,</w:t>
      </w:r>
    </w:p>
    <w:p w:rsidR="00277E21" w:rsidRPr="00277E21" w:rsidP="00277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 Е Ш И Л :</w:t>
      </w:r>
    </w:p>
    <w:p w:rsidR="00277E21" w:rsidRPr="00277E21" w:rsidP="00277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77E21" w:rsidRPr="00277E21" w:rsidP="00277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Исковые требования индивидуального предпринимателя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Верейкина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964CF" w:rsidR="00096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Pr="000964CF" w:rsidR="000964CF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к Прокопьеву </w:t>
      </w:r>
      <w:r w:rsidRPr="000964CF" w:rsidR="00096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(паспорт гражданина РФ: </w:t>
      </w:r>
      <w:r w:rsidRPr="000964CF" w:rsidR="000964CF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) о взыскании задолженности  по договору займа удовлетворить.</w:t>
      </w:r>
    </w:p>
    <w:p w:rsidR="00277E21" w:rsidRPr="00277E21" w:rsidP="00277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Прокопьева </w:t>
      </w:r>
      <w:r w:rsidRPr="000964CF" w:rsidR="00096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(паспорт гражданина РФ: </w:t>
      </w:r>
      <w:r w:rsidRPr="000964CF" w:rsidR="000964CF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пользу индивидуального предпринимателя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Верейкина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964CF" w:rsidR="00096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Pr="00CC1682" w:rsidR="00CC1682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) сумму основного долга по договору займа от 03.07.2017 года в размере 1500 рублей 00 коп.</w:t>
      </w:r>
    </w:p>
    <w:p w:rsidR="00277E21" w:rsidRPr="00277E21" w:rsidP="00277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Прокопьева </w:t>
      </w:r>
      <w:r w:rsidRPr="00CC1682" w:rsidR="00CC1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(паспорт гражданина РФ: </w:t>
      </w:r>
      <w:r w:rsidRPr="00CC1682" w:rsidR="00CC1682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пользу индивидуального предпринимателя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Верейкина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C1682" w:rsidR="00CC1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Pr="00CC1682" w:rsidR="00CC1682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проценты по договору займа за каждый день пользования денежными средствами, исходя из ставки, предусмотренной договором займа – 547,500% годовых за период с 04.07.2017 г. по 31.01.2022 г. в размере 4500 руб. 00 коп. </w:t>
      </w:r>
    </w:p>
    <w:p w:rsidR="00277E21" w:rsidRPr="00277E21" w:rsidP="00277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Прокопьева </w:t>
      </w:r>
      <w:r w:rsidRPr="00CC1682" w:rsidR="00CC1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(паспорт гражданина РФ: </w:t>
      </w:r>
      <w:r w:rsidRPr="00CC1682" w:rsidR="00CC1682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пользу индивидуального предпринимателя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Верейкина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C1682" w:rsidR="00CC1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Pr="00CC1682" w:rsidR="00CC1682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) пеню по договору займа за ненадлежащее исполнение обязательств по ставке, предусмотренной договором займа – 20,00% годовых за период с 19.07.2017 г. по 31.01.2022 г. в размере 1525 руб. 36 коп.</w:t>
      </w:r>
    </w:p>
    <w:p w:rsidR="00277E21" w:rsidRPr="00277E21" w:rsidP="00277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Прокопьева </w:t>
      </w:r>
      <w:r w:rsidRPr="00CC1682" w:rsidR="00CC1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(паспорт гражданина РФ: </w:t>
      </w:r>
      <w:r w:rsidRPr="00CC1682" w:rsidR="00CC1682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пользу индивидуального предпринимателя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Верейкина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C1682" w:rsidR="00CC1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Pr="00CC1682" w:rsidR="00CC1682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) расходы на оплату услуг представителя в размере 7000 руб. 00 коп.</w:t>
      </w:r>
    </w:p>
    <w:p w:rsidR="00277E21" w:rsidRPr="00277E21" w:rsidP="00277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Прокопьева </w:t>
      </w:r>
      <w:r w:rsidRPr="00D570B0" w:rsidR="00D570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(паспорт гражданина РФ: </w:t>
      </w:r>
      <w:r w:rsidRPr="00D570B0" w:rsidR="00D570B0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пользу индивидуального предпринимателя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Верейкина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70B0" w:rsidR="00D570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Pr="00D570B0" w:rsidR="00D570B0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) судебные расходы по уплате государственной пошлины в размере 400 руб. 00 коп.</w:t>
      </w:r>
    </w:p>
    <w:p w:rsidR="00277E21" w:rsidRPr="00277E21" w:rsidP="00277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решения.</w:t>
      </w:r>
    </w:p>
    <w:p w:rsidR="00277E21" w:rsidRPr="00277E21" w:rsidP="00277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77E21" w:rsidRPr="00277E21" w:rsidP="00277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277E21">
        <w:rPr>
          <w:rFonts w:ascii="Times New Roman" w:hAnsi="Times New Roman" w:cs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77E21" w:rsidRPr="00277E21" w:rsidP="00277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E21">
        <w:rPr>
          <w:rFonts w:ascii="Times New Roman" w:hAnsi="Times New Roman" w:cs="Times New Roman"/>
          <w:sz w:val="20"/>
          <w:szCs w:val="20"/>
        </w:rPr>
        <w:t xml:space="preserve">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77E21" w:rsidRPr="00277E21" w:rsidP="00277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E21">
        <w:rPr>
          <w:rFonts w:ascii="Times New Roman" w:hAnsi="Times New Roman" w:cs="Times New Roman"/>
          <w:sz w:val="20"/>
          <w:szCs w:val="20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77E21" w:rsidRPr="00277E21" w:rsidP="00277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E21" w:rsidRPr="00277E21" w:rsidP="00277E21">
      <w:pPr>
        <w:tabs>
          <w:tab w:val="left" w:pos="667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Мировой судья </w:t>
      </w:r>
      <w:r w:rsidRPr="00277E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Козлова К.Ю. </w:t>
      </w:r>
    </w:p>
    <w:p w:rsidR="00277E21" w:rsidRPr="00277E21" w:rsidP="00277E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E21" w:rsidRPr="00407E37" w:rsidP="00277E21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277E21" w:rsidRPr="00407E37" w:rsidP="00277E21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277E21" w:rsidRPr="00407E37" w:rsidP="00277E21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277E21" w:rsidRPr="00407E37" w:rsidP="00277E21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277E21" w:rsidRPr="00407E37" w:rsidP="00277E21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277E21" w:rsidRPr="00407E37" w:rsidP="00277E21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277E21" w:rsidP="00277E2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D19A2" w:rsidRPr="00277E21" w:rsidP="00277E21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sectPr w:rsidSect="00E72FA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63"/>
    <w:rsid w:val="000964CF"/>
    <w:rsid w:val="00194C63"/>
    <w:rsid w:val="00277E21"/>
    <w:rsid w:val="003D19A2"/>
    <w:rsid w:val="00407E37"/>
    <w:rsid w:val="00CC1682"/>
    <w:rsid w:val="00D570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5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57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