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52A" w:rsidRPr="00E64A33" w:rsidP="009A352A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2-44-1115/2022</w:t>
      </w:r>
    </w:p>
    <w:p w:rsidR="009A352A" w:rsidRPr="00E64A33" w:rsidP="009A35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УИД 91MS0044-01-2022-001408-71</w:t>
      </w:r>
    </w:p>
    <w:p w:rsidR="009A352A" w:rsidRPr="00E64A33" w:rsidP="009A35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A352A" w:rsidRPr="00E64A33" w:rsidP="009A35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E64A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  Р Е Ш Е Н И Е</w:t>
      </w:r>
    </w:p>
    <w:p w:rsidR="009A352A" w:rsidRPr="00E64A33" w:rsidP="009A35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9A352A" w:rsidRPr="00E64A33" w:rsidP="009A35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352A" w:rsidRPr="00E64A33" w:rsidP="009A35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>19 октября 2022 г.                                                                                       гор. Керчь</w:t>
      </w:r>
    </w:p>
    <w:p w:rsidR="009A352A" w:rsidRPr="00E64A33" w:rsidP="009A35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352A" w:rsidRPr="00E64A33" w:rsidP="009A3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Никиточкиной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К.А., 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Гришиновой </w:t>
      </w:r>
      <w:r w:rsidR="00BB200E"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взыскании задолженности по коммунальной услуге  теплоснабжения</w:t>
      </w:r>
      <w:r w:rsidRPr="00E64A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9A352A" w:rsidRPr="00E64A33" w:rsidP="009A3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руководствуясь </w:t>
      </w:r>
      <w:r w:rsidRPr="00E64A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ст.ст</w:t>
      </w:r>
      <w:r w:rsidRPr="00E64A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194–199, 233–235 Гражданского процессуального кодекса РФ, мировой судья</w:t>
      </w:r>
    </w:p>
    <w:p w:rsidR="009A352A" w:rsidRPr="00E64A33" w:rsidP="009A35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352A" w:rsidRPr="00E64A33" w:rsidP="009A35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 Ш И Л :</w:t>
      </w:r>
    </w:p>
    <w:p w:rsidR="009A352A" w:rsidRPr="00E64A33" w:rsidP="009A35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352A" w:rsidRPr="00E64A33" w:rsidP="009A3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9A352A" w:rsidRPr="00E64A33" w:rsidP="009A3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Гришиновой </w:t>
      </w:r>
      <w:r w:rsidR="00BB200E"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E64A33" w:rsidR="003951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 </w:t>
      </w:r>
      <w:r w:rsidR="00BB200E">
        <w:rPr>
          <w:rFonts w:ascii="Times New Roman" w:hAnsi="Times New Roman" w:cs="Times New Roman"/>
          <w:sz w:val="20"/>
          <w:szCs w:val="20"/>
        </w:rPr>
        <w:t>«ИЗЪЯТО»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пользу Государственного унитарного предприятия Республики Крым «Крымтеплокоммунэнерго» (ИНН 9102028499), задолженность по коммунальной услуге теплоснабжения за период с 01 </w:t>
      </w:r>
      <w:r w:rsidRPr="00E64A33" w:rsidR="0098432E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2019 года по 01 января 2022 года  в размере </w:t>
      </w:r>
      <w:r w:rsidRPr="00E64A33" w:rsidR="0098432E">
        <w:rPr>
          <w:rFonts w:ascii="Times New Roman" w:eastAsia="Times New Roman" w:hAnsi="Times New Roman" w:cs="Times New Roman"/>
          <w:sz w:val="20"/>
          <w:szCs w:val="20"/>
          <w:lang w:eastAsia="ru-RU"/>
        </w:rPr>
        <w:t>13189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E64A33" w:rsidR="0098432E">
        <w:rPr>
          <w:rFonts w:ascii="Times New Roman" w:eastAsia="Times New Roman" w:hAnsi="Times New Roman" w:cs="Times New Roman"/>
          <w:sz w:val="20"/>
          <w:szCs w:val="20"/>
          <w:lang w:eastAsia="ru-RU"/>
        </w:rPr>
        <w:t>02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коп.</w:t>
      </w:r>
    </w:p>
    <w:p w:rsidR="009A352A" w:rsidRPr="00E64A33" w:rsidP="009A3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E64A33" w:rsidR="00984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Гришиновой </w:t>
      </w:r>
      <w:r w:rsidR="00BB200E"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E64A33" w:rsidR="00984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="00BB200E">
        <w:rPr>
          <w:rFonts w:ascii="Times New Roman" w:hAnsi="Times New Roman" w:cs="Times New Roman"/>
          <w:sz w:val="20"/>
          <w:szCs w:val="20"/>
        </w:rPr>
        <w:t>«ИЗЪЯТО»</w:t>
      </w:r>
      <w:r w:rsidRPr="00E64A33" w:rsidR="009843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пользу Государственного унитарного предприятия Республики Крым «Крымтеплокоммунэнерго» (ИНН 9102028499) пеню в размере </w:t>
      </w:r>
      <w:r w:rsidRPr="00E64A33" w:rsidR="000901B7"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E64A33" w:rsidR="000901B7">
        <w:rPr>
          <w:rFonts w:ascii="Times New Roman" w:eastAsia="Times New Roman" w:hAnsi="Times New Roman" w:cs="Times New Roman"/>
          <w:sz w:val="20"/>
          <w:szCs w:val="20"/>
          <w:lang w:eastAsia="ru-RU"/>
        </w:rPr>
        <w:t>32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коп.</w:t>
      </w:r>
    </w:p>
    <w:p w:rsidR="009A352A" w:rsidRPr="00E64A33" w:rsidP="009A3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E64A33" w:rsidR="000901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Гришиновой </w:t>
      </w:r>
      <w:r w:rsidR="00BB200E"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E64A33" w:rsidR="000901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="00BB200E">
        <w:rPr>
          <w:rFonts w:ascii="Times New Roman" w:hAnsi="Times New Roman" w:cs="Times New Roman"/>
          <w:sz w:val="20"/>
          <w:szCs w:val="20"/>
        </w:rPr>
        <w:t>«ИЗЪЯТО»</w:t>
      </w:r>
      <w:r w:rsidRPr="00E64A33" w:rsidR="000901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</w:t>
      </w:r>
      <w:r w:rsidRPr="00E64A33" w:rsidR="000901B7">
        <w:rPr>
          <w:rFonts w:ascii="Times New Roman" w:eastAsia="Times New Roman" w:hAnsi="Times New Roman" w:cs="Times New Roman"/>
          <w:sz w:val="20"/>
          <w:szCs w:val="20"/>
          <w:lang w:eastAsia="ru-RU"/>
        </w:rPr>
        <w:t>608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E64A33" w:rsidR="000901B7">
        <w:rPr>
          <w:rFonts w:ascii="Times New Roman" w:eastAsia="Times New Roman" w:hAnsi="Times New Roman" w:cs="Times New Roman"/>
          <w:sz w:val="20"/>
          <w:szCs w:val="20"/>
          <w:lang w:eastAsia="ru-RU"/>
        </w:rPr>
        <w:t>41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коп.  </w:t>
      </w:r>
    </w:p>
    <w:p w:rsidR="009A352A" w:rsidRPr="00E64A33" w:rsidP="009A3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удовлетворении  исковых требований в части взыскания пени за период с 06.04.2020 года по 01.01.2021года в размере </w:t>
      </w:r>
      <w:r w:rsidRPr="00E64A33" w:rsidR="000901B7">
        <w:rPr>
          <w:rFonts w:ascii="Times New Roman" w:eastAsia="Times New Roman" w:hAnsi="Times New Roman" w:cs="Times New Roman"/>
          <w:sz w:val="20"/>
          <w:szCs w:val="20"/>
          <w:lang w:eastAsia="ru-RU"/>
        </w:rPr>
        <w:t>503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E64A33" w:rsidR="000901B7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>5 коп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отказать.</w:t>
      </w:r>
    </w:p>
    <w:p w:rsidR="009A352A" w:rsidRPr="00E64A33" w:rsidP="009A3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9A352A" w:rsidRPr="00E64A33" w:rsidP="009A3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A352A" w:rsidRPr="00E64A33" w:rsidP="009A3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A352A" w:rsidRPr="00E64A33" w:rsidP="009A3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A352A" w:rsidRPr="00E64A33" w:rsidP="009A3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9A352A" w:rsidRPr="00E64A33" w:rsidP="009A3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9A352A" w:rsidRPr="00E64A33" w:rsidP="009A35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352A" w:rsidRPr="00E64A33" w:rsidP="009A35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352A" w:rsidRPr="00E64A33" w:rsidP="009A35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A33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                                                                                  Козлова К.Ю.</w:t>
      </w:r>
    </w:p>
    <w:p w:rsidR="009A352A" w:rsidRPr="00E64A33" w:rsidP="009A352A">
      <w:pPr>
        <w:rPr>
          <w:sz w:val="20"/>
          <w:szCs w:val="20"/>
        </w:rPr>
      </w:pPr>
    </w:p>
    <w:p w:rsidR="00E64A33" w:rsidRPr="00407E37" w:rsidP="00E64A33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E64A33" w:rsidRPr="00407E37" w:rsidP="00E64A33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E64A33" w:rsidRPr="00407E37" w:rsidP="00E64A33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E64A33" w:rsidRPr="00407E37" w:rsidP="00E64A33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E64A33" w:rsidRPr="00407E37" w:rsidP="00E64A33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E64A33" w:rsidRPr="00407E37" w:rsidP="00E64A33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E64A33" w:rsidP="00E64A3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D1251" w:rsidRPr="00E64A33" w:rsidP="00E64A33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sectPr w:rsidSect="002F5F9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F9"/>
    <w:rsid w:val="000901B7"/>
    <w:rsid w:val="002F5F92"/>
    <w:rsid w:val="0039516F"/>
    <w:rsid w:val="00407E37"/>
    <w:rsid w:val="005D58F9"/>
    <w:rsid w:val="00786B5C"/>
    <w:rsid w:val="0098432E"/>
    <w:rsid w:val="009A352A"/>
    <w:rsid w:val="00AD1251"/>
    <w:rsid w:val="00BB200E"/>
    <w:rsid w:val="00E64A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