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76A" w:rsidRPr="00887C94" w:rsidP="002F376A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2-46-</w:t>
      </w:r>
      <w:r>
        <w:rPr>
          <w:b w:val="0"/>
          <w:sz w:val="28"/>
          <w:szCs w:val="28"/>
        </w:rPr>
        <w:t>1440</w:t>
      </w:r>
      <w:r w:rsidRPr="00887C94">
        <w:rPr>
          <w:b w:val="0"/>
          <w:sz w:val="28"/>
          <w:szCs w:val="28"/>
        </w:rPr>
        <w:t>/20</w:t>
      </w:r>
      <w:r>
        <w:rPr>
          <w:b w:val="0"/>
          <w:sz w:val="28"/>
          <w:szCs w:val="28"/>
        </w:rPr>
        <w:t>22</w:t>
      </w:r>
    </w:p>
    <w:p w:rsidR="002F376A" w:rsidRPr="00887C94" w:rsidP="002F376A">
      <w:pPr>
        <w:pStyle w:val="Title"/>
        <w:contextualSpacing/>
        <w:jc w:val="right"/>
        <w:rPr>
          <w:b w:val="0"/>
          <w:sz w:val="28"/>
          <w:szCs w:val="28"/>
        </w:rPr>
      </w:pPr>
    </w:p>
    <w:p w:rsidR="002F376A" w:rsidRPr="00887C94" w:rsidP="002F376A">
      <w:pPr>
        <w:pStyle w:val="Title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РЕШЕНИЕ</w:t>
      </w:r>
    </w:p>
    <w:p w:rsidR="002F376A" w:rsidRPr="00887C94" w:rsidP="002F376A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2F376A" w:rsidRPr="00887C94" w:rsidP="002F376A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2F376A" w:rsidRPr="008A0B79" w:rsidP="002F376A">
      <w:pPr>
        <w:contextualSpacing/>
        <w:jc w:val="center"/>
        <w:rPr>
          <w:sz w:val="28"/>
          <w:szCs w:val="28"/>
        </w:rPr>
      </w:pPr>
    </w:p>
    <w:p w:rsidR="002F376A" w:rsidRPr="008A0B79" w:rsidP="002F376A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26 декабря </w:t>
      </w:r>
      <w:r w:rsidRPr="008A0B79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2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 xml:space="preserve">     </w:t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2F376A" w:rsidRPr="008A0B79" w:rsidP="002F376A">
      <w:pPr>
        <w:pStyle w:val="Title"/>
        <w:contextualSpacing/>
        <w:jc w:val="left"/>
        <w:rPr>
          <w:b w:val="0"/>
          <w:sz w:val="28"/>
          <w:szCs w:val="28"/>
        </w:rPr>
      </w:pPr>
      <w:r w:rsidRPr="008A0B79">
        <w:rPr>
          <w:b w:val="0"/>
          <w:sz w:val="28"/>
          <w:szCs w:val="28"/>
        </w:rPr>
        <w:t xml:space="preserve">                                                                                                             </w:t>
      </w:r>
    </w:p>
    <w:p w:rsidR="002F376A" w:rsidRPr="008A0B79" w:rsidP="002F376A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2F376A" w:rsidRPr="008A0B79" w:rsidP="002F376A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>
        <w:rPr>
          <w:rFonts w:eastAsia="SimSun" w:cs="Arial Unicode MS"/>
          <w:kern w:val="3"/>
          <w:sz w:val="28"/>
          <w:szCs w:val="28"/>
          <w:lang w:eastAsia="zh-CN" w:bidi="hi-IN"/>
        </w:rPr>
        <w:t>секретаре – Приходько Н.А.,</w:t>
      </w:r>
    </w:p>
    <w:p w:rsidR="002F376A" w:rsidRPr="008A0B79" w:rsidP="002F376A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 xml:space="preserve">Афанасьева Дениса Валериевича к </w:t>
      </w:r>
      <w:r>
        <w:rPr>
          <w:sz w:val="28"/>
          <w:szCs w:val="28"/>
        </w:rPr>
        <w:t>Абсеметовой</w:t>
      </w:r>
      <w:r>
        <w:rPr>
          <w:sz w:val="28"/>
          <w:szCs w:val="28"/>
        </w:rPr>
        <w:t xml:space="preserve"> Татьяне Анатольевне, третье лицо Афанасьева Галина Анатольевна о возмещении ущерба, причиненного дорожно-транспортным происшествием</w:t>
      </w:r>
      <w:r w:rsidRPr="008A0B79">
        <w:rPr>
          <w:sz w:val="28"/>
          <w:szCs w:val="28"/>
        </w:rPr>
        <w:t>,</w:t>
      </w:r>
    </w:p>
    <w:p w:rsidR="002F376A" w:rsidP="002F376A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ст.ст.</w:t>
      </w:r>
      <w:r w:rsidRPr="008A0B79">
        <w:rPr>
          <w:sz w:val="28"/>
          <w:szCs w:val="28"/>
        </w:rPr>
        <w:t xml:space="preserve"> 194-199 ГПК РФ, суд, </w:t>
      </w:r>
    </w:p>
    <w:p w:rsidR="002F376A" w:rsidRPr="008A0B79" w:rsidP="002F376A">
      <w:pPr>
        <w:ind w:firstLine="708"/>
        <w:contextualSpacing/>
        <w:jc w:val="both"/>
        <w:rPr>
          <w:sz w:val="28"/>
          <w:szCs w:val="28"/>
        </w:rPr>
      </w:pPr>
    </w:p>
    <w:p w:rsidR="002F376A" w:rsidP="002F376A">
      <w:pPr>
        <w:contextualSpacing/>
        <w:jc w:val="center"/>
        <w:rPr>
          <w:b/>
          <w:bCs/>
          <w:sz w:val="28"/>
          <w:szCs w:val="28"/>
        </w:rPr>
      </w:pPr>
      <w:r w:rsidRPr="008A0B79">
        <w:rPr>
          <w:b/>
          <w:bCs/>
          <w:sz w:val="28"/>
          <w:szCs w:val="28"/>
        </w:rPr>
        <w:t>РЕШИЛ:</w:t>
      </w:r>
    </w:p>
    <w:p w:rsidR="002F376A" w:rsidRPr="008A0B79" w:rsidP="002F376A">
      <w:pPr>
        <w:contextualSpacing/>
        <w:jc w:val="center"/>
        <w:rPr>
          <w:b/>
          <w:bCs/>
          <w:sz w:val="28"/>
          <w:szCs w:val="28"/>
        </w:rPr>
      </w:pPr>
    </w:p>
    <w:p w:rsidR="002F376A" w:rsidP="002F37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</w:t>
      </w:r>
      <w:r w:rsidRPr="00642C4E">
        <w:rPr>
          <w:sz w:val="28"/>
          <w:szCs w:val="28"/>
        </w:rPr>
        <w:t xml:space="preserve">Афанасьева Дениса Валериевича к </w:t>
      </w:r>
      <w:r w:rsidRPr="00642C4E">
        <w:rPr>
          <w:sz w:val="28"/>
          <w:szCs w:val="28"/>
        </w:rPr>
        <w:t>Абсеметовой</w:t>
      </w:r>
      <w:r w:rsidRPr="00642C4E">
        <w:rPr>
          <w:sz w:val="28"/>
          <w:szCs w:val="28"/>
        </w:rPr>
        <w:t xml:space="preserve"> Татьяне Анатольевне, третье лицо Афанасьева Галина Анатольевна о возмещении ущерба, причиненного дорожно-транспортным происшествием </w:t>
      </w:r>
      <w:r>
        <w:rPr>
          <w:sz w:val="28"/>
          <w:szCs w:val="28"/>
        </w:rPr>
        <w:t>удовлетворить частично.</w:t>
      </w:r>
    </w:p>
    <w:p w:rsidR="002F376A" w:rsidP="002F37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Абсеметовой</w:t>
      </w:r>
      <w:r>
        <w:rPr>
          <w:sz w:val="28"/>
          <w:szCs w:val="28"/>
        </w:rPr>
        <w:t xml:space="preserve"> Татьяны Анатольевны,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>года рождения, в пользу Афанасьев</w:t>
      </w:r>
      <w:r>
        <w:rPr>
          <w:sz w:val="28"/>
          <w:szCs w:val="28"/>
        </w:rPr>
        <w:t>а Дениса Валериевича, изъято</w:t>
      </w:r>
      <w:r>
        <w:rPr>
          <w:sz w:val="28"/>
          <w:szCs w:val="28"/>
        </w:rPr>
        <w:t xml:space="preserve"> г.р.</w:t>
      </w:r>
      <w:r w:rsidRPr="00360125">
        <w:t xml:space="preserve"> </w:t>
      </w:r>
      <w:r w:rsidRPr="00FC51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>ущерба</w:t>
      </w:r>
      <w:r w:rsidRPr="00360125">
        <w:rPr>
          <w:sz w:val="28"/>
          <w:szCs w:val="28"/>
        </w:rPr>
        <w:t>, причиненного в результате дорожно-транспортного происшествия</w:t>
      </w:r>
      <w:r>
        <w:rPr>
          <w:sz w:val="28"/>
          <w:szCs w:val="28"/>
        </w:rPr>
        <w:t>, а  именно: стоимость восстановительного ремонта транспортного средства в размере 45 400 рублей, расходы по оплате экспертного заключения в размере  11 000 рублей, расходы по уплате государственной пошлины в размере 1892 рубля, а всего 58 292 (пятьдесят восемь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двести девяносто два рубля 00 копеек). </w:t>
      </w:r>
    </w:p>
    <w:p w:rsidR="002F376A" w:rsidRPr="008A0B79" w:rsidP="002F37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2F376A" w:rsidRPr="006A4698" w:rsidP="002F37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4698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2F376A" w:rsidRPr="006A4698" w:rsidP="002F37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469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76A" w:rsidRPr="006A4698" w:rsidP="002F376A">
      <w:pPr>
        <w:spacing w:after="20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 w:rsidRPr="006A4698">
        <w:rPr>
          <w:rFonts w:eastAsiaTheme="minorEastAsia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2F376A" w:rsidRPr="005A0427" w:rsidP="002F37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4698">
        <w:rPr>
          <w:rFonts w:eastAsiaTheme="minorHAnsi"/>
          <w:sz w:val="28"/>
          <w:szCs w:val="28"/>
          <w:lang w:eastAsia="en-US"/>
        </w:rPr>
        <w:t>Мировой судья</w:t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  <w:t xml:space="preserve">           Полищук Е.Д.</w:t>
      </w:r>
    </w:p>
    <w:p w:rsidR="00422E4F"/>
    <w:sectPr w:rsidSect="005D3CF3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DC"/>
    <w:rsid w:val="002F376A"/>
    <w:rsid w:val="00360125"/>
    <w:rsid w:val="00422E4F"/>
    <w:rsid w:val="005A0427"/>
    <w:rsid w:val="00642C4E"/>
    <w:rsid w:val="006A4698"/>
    <w:rsid w:val="00887C94"/>
    <w:rsid w:val="008A0B79"/>
    <w:rsid w:val="00A82FDC"/>
    <w:rsid w:val="00FC5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2F376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2F376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2F376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F3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