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5FD9">
      <w:pPr>
        <w:pStyle w:val="20"/>
        <w:shd w:val="clear" w:color="auto" w:fill="auto"/>
        <w:ind w:right="460" w:firstLine="1480"/>
        <w:sectPr>
          <w:type w:val="continuous"/>
          <w:pgSz w:w="11909" w:h="16838"/>
          <w:pgMar w:top="357" w:right="2669" w:bottom="703" w:left="3715" w:header="0" w:footer="3" w:gutter="0"/>
          <w:cols w:space="720"/>
          <w:noEndnote/>
          <w:docGrid w:linePitch="360"/>
        </w:sectPr>
      </w:pPr>
      <w:r>
        <w:t>РЕШЕНИЕ ИМЕНЕМ РОССИЙСКОЙ ФЕДЕРАЦИИ</w:t>
      </w:r>
    </w:p>
    <w:p w:rsidR="00A65FD9">
      <w:pPr>
        <w:spacing w:line="20" w:lineRule="exact"/>
        <w:rPr>
          <w:sz w:val="2"/>
          <w:szCs w:val="2"/>
        </w:rPr>
      </w:pPr>
    </w:p>
    <w:p w:rsidR="00A65FD9">
      <w:pPr>
        <w:rPr>
          <w:sz w:val="2"/>
          <w:szCs w:val="2"/>
        </w:rPr>
        <w:sectPr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65FD9">
      <w:pPr>
        <w:pStyle w:val="1"/>
        <w:shd w:val="clear" w:color="auto" w:fill="auto"/>
        <w:spacing w:after="0" w:line="270" w:lineRule="exact"/>
        <w:ind w:left="20"/>
      </w:pPr>
      <w:r>
        <w:rPr>
          <w:noProof/>
        </w:rPr>
        <mc:AlternateContent>
          <mc:Choice Requires="wps">
            <w:drawing>
              <wp:anchor distT="0" distB="24130" distL="63500" distR="63500" simplePos="0" relativeHeight="251658240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10160</wp:posOffset>
                </wp:positionV>
                <wp:extent cx="694690" cy="158750"/>
                <wp:effectExtent l="3175" t="635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FD9">
                            <w:pPr>
                              <w:pStyle w:val="1"/>
                              <w:shd w:val="clear" w:color="auto" w:fill="auto"/>
                              <w:spacing w:after="0" w:line="250" w:lineRule="exact"/>
                              <w:ind w:left="10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г. Керчь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.7pt;height:12.5pt;margin-top:0.8pt;margin-left:412pt;mso-height-percent:0;mso-height-relative:page;mso-position-horizontal-relative:margin;mso-width-percent:0;mso-width-relative:page;mso-wrap-distance-bottom:1.9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A65FD9">
                      <w:pPr>
                        <w:pStyle w:val="1"/>
                        <w:shd w:val="clear" w:color="auto" w:fill="auto"/>
                        <w:spacing w:after="0" w:line="250" w:lineRule="exact"/>
                        <w:ind w:left="100"/>
                      </w:pPr>
                      <w:r>
                        <w:rPr>
                          <w:rStyle w:val="Exact"/>
                          <w:spacing w:val="0"/>
                        </w:rPr>
                        <w:t>г. Керчь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4267">
        <w:t>03 февраля 2025 года</w:t>
      </w:r>
    </w:p>
    <w:p w:rsidR="00A65FD9">
      <w:pPr>
        <w:pStyle w:val="1"/>
        <w:shd w:val="clear" w:color="auto" w:fill="auto"/>
        <w:spacing w:after="0" w:line="312" w:lineRule="exact"/>
        <w:ind w:left="20" w:right="60" w:firstLine="720"/>
        <w:jc w:val="both"/>
      </w:pPr>
      <w:r>
        <w:t xml:space="preserve">Мировой судья судебного участка № 49 Керченского судебного района (городской округ Керчь) Республики Крым </w:t>
      </w:r>
      <w:r>
        <w:t>Кучерова</w:t>
      </w:r>
      <w:r>
        <w:t xml:space="preserve"> С.А., исполняя обязанности мирового судьи судебного участка № 48 Керченского судебного района (городской округ Керчь) Республики Крым при секретаре Приваловой Д. С. рассмотрев в открытом судебном заседании гражданское дело по иску Муниципального казенного учреждения «Служба городского хозяйства» муниципального образования городской округ Керчь Республики Крым к Мартыновой</w:t>
      </w:r>
      <w:r>
        <w:t xml:space="preserve"> </w:t>
      </w:r>
      <w:r w:rsidR="00D209D7">
        <w:t>Т.И.</w:t>
      </w:r>
      <w:r>
        <w:t xml:space="preserve">, Толстой </w:t>
      </w:r>
      <w:r w:rsidR="00D209D7">
        <w:t>К.В.</w:t>
      </w:r>
      <w:r>
        <w:t xml:space="preserve"> о взыскании задолженности по внесению платы за пользование предоставленным жилым помещением (наем).</w:t>
      </w:r>
    </w:p>
    <w:p w:rsidR="00A65FD9">
      <w:pPr>
        <w:pStyle w:val="1"/>
        <w:shd w:val="clear" w:color="auto" w:fill="auto"/>
        <w:spacing w:after="0" w:line="312" w:lineRule="exact"/>
        <w:ind w:left="900"/>
      </w:pPr>
      <w:r>
        <w:t>Руководствуясь ст. ст. 56, 98, 194- 199 ГПК РФ,</w:t>
      </w:r>
    </w:p>
    <w:p w:rsidR="00A65FD9">
      <w:pPr>
        <w:pStyle w:val="20"/>
        <w:shd w:val="clear" w:color="auto" w:fill="auto"/>
        <w:spacing w:line="270" w:lineRule="exact"/>
        <w:ind w:left="4300"/>
      </w:pPr>
      <w:r>
        <w:rPr>
          <w:rStyle w:val="22pt"/>
          <w:b/>
          <w:bCs/>
        </w:rPr>
        <w:t>РЕШИЛ:</w:t>
      </w:r>
    </w:p>
    <w:p w:rsidR="00A65FD9">
      <w:pPr>
        <w:pStyle w:val="1"/>
        <w:shd w:val="clear" w:color="auto" w:fill="auto"/>
        <w:spacing w:after="0" w:line="312" w:lineRule="exact"/>
        <w:ind w:left="20" w:right="60" w:firstLine="720"/>
        <w:jc w:val="both"/>
      </w:pPr>
      <w:r>
        <w:t xml:space="preserve">Исковые требования Муниципального казенного учреждения «Служба городского хозяйства» муниципального образования городской округ Керчь Республики Крым к Мартыновой </w:t>
      </w:r>
      <w:r w:rsidR="00D209D7">
        <w:t>Т.И.</w:t>
      </w:r>
      <w:r>
        <w:t xml:space="preserve">, Толстой </w:t>
      </w:r>
      <w:r w:rsidR="00D209D7">
        <w:t>К.В.</w:t>
      </w:r>
      <w:r>
        <w:t xml:space="preserve"> о взыскании задолженности по внесению платы за пользование предоставленным жилым помещением (наем) удовлетворить частично.</w:t>
      </w:r>
    </w:p>
    <w:p w:rsidR="00A65FD9">
      <w:pPr>
        <w:pStyle w:val="1"/>
        <w:shd w:val="clear" w:color="auto" w:fill="auto"/>
        <w:spacing w:after="0" w:line="312" w:lineRule="exact"/>
        <w:ind w:left="20" w:right="60" w:firstLine="720"/>
        <w:jc w:val="both"/>
      </w:pPr>
      <w:r>
        <w:t xml:space="preserve">Взыскать солидарно с Мартыновой </w:t>
      </w:r>
      <w:r w:rsidR="00D209D7">
        <w:t>Т.И.</w:t>
      </w:r>
      <w:r>
        <w:t xml:space="preserve">, Толстой </w:t>
      </w:r>
      <w:r w:rsidR="00D209D7">
        <w:t>К.В.</w:t>
      </w:r>
      <w:r>
        <w:t xml:space="preserve"> в пользу Муниципального казенного учреждения «Служба городского хозяйства» муниципального образования городской округ Керчь Республики Крым задолженность по внесению платы за пользование предоставленным жилым помещением (платы за наем) за период времени с апреля 2021 года по 23.12.2022 года в размере 13 216 рублей 38 копеек.</w:t>
      </w:r>
    </w:p>
    <w:p w:rsidR="00A65FD9">
      <w:pPr>
        <w:pStyle w:val="1"/>
        <w:shd w:val="clear" w:color="auto" w:fill="auto"/>
        <w:spacing w:after="0" w:line="312" w:lineRule="exact"/>
        <w:ind w:left="20" w:right="60" w:firstLine="560"/>
        <w:jc w:val="both"/>
      </w:pPr>
      <w:r>
        <w:t xml:space="preserve">Взыскать солидарно с Мартыновой </w:t>
      </w:r>
      <w:r w:rsidR="00D209D7">
        <w:t>Т.И.</w:t>
      </w:r>
      <w:r>
        <w:t xml:space="preserve">, Толстой </w:t>
      </w:r>
      <w:r w:rsidR="00D209D7">
        <w:t>К.В.</w:t>
      </w:r>
      <w:r>
        <w:t xml:space="preserve"> в доход местного бюджета государственную пошлину в размере 4000 руб.</w:t>
      </w:r>
    </w:p>
    <w:p w:rsidR="00A65FD9">
      <w:pPr>
        <w:pStyle w:val="1"/>
        <w:shd w:val="clear" w:color="auto" w:fill="auto"/>
        <w:spacing w:after="0" w:line="312" w:lineRule="exact"/>
        <w:ind w:left="20" w:firstLine="560"/>
        <w:jc w:val="both"/>
      </w:pPr>
      <w:r>
        <w:t>В удовлетворении остальной части исковых требований отказать.</w:t>
      </w:r>
    </w:p>
    <w:p w:rsidR="00A65FD9">
      <w:pPr>
        <w:pStyle w:val="1"/>
        <w:shd w:val="clear" w:color="auto" w:fill="auto"/>
        <w:spacing w:after="0" w:line="312" w:lineRule="exact"/>
        <w:ind w:left="20" w:firstLine="560"/>
        <w:jc w:val="both"/>
      </w:pPr>
      <w:r>
        <w:t>В судебном заседании объявлена резолютивная часть решения.</w:t>
      </w:r>
    </w:p>
    <w:p w:rsidR="00A65FD9">
      <w:pPr>
        <w:pStyle w:val="1"/>
        <w:shd w:val="clear" w:color="auto" w:fill="auto"/>
        <w:spacing w:after="0" w:line="312" w:lineRule="exact"/>
        <w:ind w:left="20" w:right="60" w:firstLine="560"/>
        <w:jc w:val="both"/>
      </w:pPr>
      <w: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</w:t>
      </w:r>
      <w:r>
        <w:t>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65FD9">
      <w:pPr>
        <w:pStyle w:val="1"/>
        <w:shd w:val="clear" w:color="auto" w:fill="auto"/>
        <w:spacing w:after="0" w:line="312" w:lineRule="exact"/>
        <w:ind w:left="20" w:right="60" w:firstLine="720"/>
        <w:jc w:val="both"/>
        <w:sectPr>
          <w:type w:val="continuous"/>
          <w:pgSz w:w="11909" w:h="16838"/>
          <w:pgMar w:top="357" w:right="1238" w:bottom="703" w:left="1233" w:header="0" w:footer="3" w:gutter="0"/>
          <w:cols w:space="720"/>
          <w:noEndnote/>
          <w:docGrid w:linePitch="360"/>
        </w:sectPr>
      </w:pPr>
      <w: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48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A65FD9">
      <w:pPr>
        <w:spacing w:line="240" w:lineRule="exact"/>
        <w:rPr>
          <w:sz w:val="19"/>
          <w:szCs w:val="19"/>
        </w:rPr>
      </w:pPr>
    </w:p>
    <w:p w:rsidR="00A65FD9">
      <w:pPr>
        <w:spacing w:before="84" w:after="84" w:line="240" w:lineRule="exact"/>
        <w:rPr>
          <w:sz w:val="19"/>
          <w:szCs w:val="19"/>
        </w:rPr>
      </w:pPr>
    </w:p>
    <w:p w:rsidR="00A65FD9">
      <w:pPr>
        <w:rPr>
          <w:sz w:val="2"/>
          <w:szCs w:val="2"/>
        </w:rPr>
        <w:sectPr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65FD9">
      <w:pPr>
        <w:pStyle w:val="20"/>
        <w:shd w:val="clear" w:color="auto" w:fill="auto"/>
        <w:spacing w:line="27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4174490</wp:posOffset>
                </wp:positionH>
                <wp:positionV relativeFrom="margin">
                  <wp:posOffset>9837420</wp:posOffset>
                </wp:positionV>
                <wp:extent cx="1171575" cy="158750"/>
                <wp:effectExtent l="2540" t="0" r="0" b="3175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FD9">
                            <w:pPr>
                              <w:pStyle w:val="20"/>
                              <w:shd w:val="clear" w:color="auto" w:fill="auto"/>
                              <w:spacing w:line="250" w:lineRule="exact"/>
                              <w:ind w:left="100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  <w:spacing w:val="0"/>
                              </w:rPr>
                              <w:t xml:space="preserve">СЛ. </w:t>
                            </w:r>
                            <w:r>
                              <w:rPr>
                                <w:rStyle w:val="2Exact"/>
                                <w:b/>
                                <w:bCs/>
                                <w:spacing w:val="0"/>
                              </w:rPr>
                              <w:t>Кучерова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6" type="#_x0000_t202" style="width:92.25pt;height:12.5pt;margin-top:774.6pt;margin-left:328.7pt;mso-height-percent:0;mso-height-relative:page;mso-position-horizontal-relative:margin;mso-position-vertical-relative:margin;mso-width-percent:0;mso-width-relative:page;mso-wrap-distance-bottom:0;mso-wrap-distance-left:5pt;mso-wrap-distance-right:5pt;mso-wrap-distance-top:0;mso-wrap-style:square;position:absolute;visibility:visible;v-text-anchor:top;z-index:-251655168" filled="f" stroked="f">
                <v:textbox style="mso-fit-shape-to-text:t" inset="0,0,0,0">
                  <w:txbxContent>
                    <w:p w:rsidR="00A65FD9">
                      <w:pPr>
                        <w:pStyle w:val="20"/>
                        <w:shd w:val="clear" w:color="auto" w:fill="auto"/>
                        <w:spacing w:line="250" w:lineRule="exact"/>
                        <w:ind w:left="100"/>
                      </w:pPr>
                      <w:r>
                        <w:rPr>
                          <w:rStyle w:val="2Exact"/>
                          <w:b/>
                          <w:bCs/>
                          <w:spacing w:val="0"/>
                        </w:rPr>
                        <w:t>СЛ. Кучерова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4267">
        <w:t>Мировой судья</w:t>
      </w:r>
    </w:p>
    <w:sectPr>
      <w:type w:val="continuous"/>
      <w:pgSz w:w="11909" w:h="16838"/>
      <w:pgMar w:top="357" w:right="7867" w:bottom="703" w:left="180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D9"/>
    <w:rsid w:val="003C13DF"/>
    <w:rsid w:val="004C4267"/>
    <w:rsid w:val="00A65FD9"/>
    <w:rsid w:val="00D209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5"/>
      <w:szCs w:val="25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7"/>
      <w:szCs w:val="27"/>
      <w:u w:val="none"/>
      <w:lang w:val="ru-RU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5"/>
      <w:szCs w:val="25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