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05A7F" w:rsidP="00A508A6">
      <w:pPr>
        <w:pStyle w:val="20"/>
        <w:shd w:val="clear" w:color="auto" w:fill="auto"/>
        <w:jc w:val="left"/>
      </w:pPr>
      <w:r>
        <w:t xml:space="preserve">      </w:t>
      </w:r>
    </w:p>
    <w:p w:rsidR="00C05A7F">
      <w:pPr>
        <w:rPr>
          <w:sz w:val="2"/>
          <w:szCs w:val="2"/>
        </w:rPr>
        <w:sectPr w:rsidSect="00A508A6">
          <w:type w:val="continuous"/>
          <w:pgSz w:w="16838" w:h="23810"/>
          <w:pgMar w:top="851" w:right="3626" w:bottom="3643" w:left="3626" w:header="0" w:footer="3" w:gutter="0"/>
          <w:cols w:space="720"/>
          <w:noEndnote/>
          <w:docGrid w:linePitch="360"/>
        </w:sectPr>
      </w:pPr>
    </w:p>
    <w:p w:rsidR="00C05A7F">
      <w:pPr>
        <w:pStyle w:val="20"/>
        <w:shd w:val="clear" w:color="auto" w:fill="auto"/>
        <w:spacing w:line="312" w:lineRule="exact"/>
        <w:sectPr>
          <w:type w:val="continuous"/>
          <w:pgSz w:w="16838" w:h="23810"/>
          <w:pgMar w:top="3566" w:right="6266" w:bottom="3724" w:left="6333" w:header="0" w:footer="3" w:gutter="0"/>
          <w:cols w:space="720"/>
          <w:noEndnote/>
          <w:docGrid w:linePitch="360"/>
        </w:sectPr>
      </w:pPr>
      <w:r>
        <w:t>РЕШЕНИЕ Именем Российской Федерации</w:t>
      </w:r>
    </w:p>
    <w:p w:rsidR="00C05A7F">
      <w:pPr>
        <w:spacing w:line="45" w:lineRule="exact"/>
        <w:rPr>
          <w:sz w:val="4"/>
          <w:szCs w:val="4"/>
        </w:rPr>
      </w:pPr>
    </w:p>
    <w:p w:rsidR="00C05A7F">
      <w:pPr>
        <w:rPr>
          <w:sz w:val="2"/>
          <w:szCs w:val="2"/>
        </w:rPr>
        <w:sectPr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C05A7F">
      <w:pPr>
        <w:pStyle w:val="21"/>
        <w:shd w:val="clear" w:color="auto" w:fill="auto"/>
        <w:spacing w:line="270" w:lineRule="exact"/>
        <w:ind w:left="40"/>
      </w:pPr>
      <w:r>
        <w:rPr>
          <w:noProof/>
        </w:rPr>
        <mc:AlternateContent>
          <mc:Choice Requires="wps">
            <w:drawing>
              <wp:anchor distT="0" distB="36830" distL="63500" distR="63500" simplePos="0" relativeHeight="251658240" behindDoc="1" locked="0" layoutInCell="1" allowOverlap="1">
                <wp:simplePos x="0" y="0"/>
                <wp:positionH relativeFrom="margin">
                  <wp:posOffset>4747895</wp:posOffset>
                </wp:positionH>
                <wp:positionV relativeFrom="margin">
                  <wp:posOffset>775335</wp:posOffset>
                </wp:positionV>
                <wp:extent cx="718185" cy="158750"/>
                <wp:effectExtent l="0" t="1270" r="0" b="190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A7F">
                            <w:pPr>
                              <w:pStyle w:val="21"/>
                              <w:shd w:val="clear" w:color="auto" w:fill="auto"/>
                              <w:spacing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56.55pt;height:12.5pt;margin-top:61.05pt;margin-left:373.85pt;mso-height-percent:0;mso-height-relative:page;mso-position-horizontal-relative:margin;mso-position-vertical-relative:margin;mso-width-percent:0;mso-width-relative:page;mso-wrap-distance-bottom:2.9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C05A7F">
                      <w:pPr>
                        <w:pStyle w:val="21"/>
                        <w:shd w:val="clear" w:color="auto" w:fill="auto"/>
                        <w:spacing w:line="25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19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.К</w:t>
      </w:r>
      <w:r>
        <w:t>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A7F">
      <w:pPr>
        <w:pStyle w:val="21"/>
        <w:shd w:val="clear" w:color="auto" w:fill="auto"/>
        <w:tabs>
          <w:tab w:val="left" w:pos="4442"/>
        </w:tabs>
        <w:spacing w:line="298" w:lineRule="exact"/>
        <w:ind w:left="40" w:right="120" w:firstLine="66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 при секретаре Мухиной Ю.В. с участием:</w:t>
      </w:r>
      <w:r>
        <w:tab/>
        <w:t>представителя истца государственного</w:t>
      </w:r>
    </w:p>
    <w:p w:rsidR="00C05A7F">
      <w:pPr>
        <w:pStyle w:val="21"/>
        <w:shd w:val="clear" w:color="auto" w:fill="auto"/>
        <w:spacing w:line="298" w:lineRule="exact"/>
        <w:ind w:left="40" w:right="120"/>
      </w:pPr>
      <w:r w:rsidRPr="00471D0E">
        <w:rPr>
          <w:rStyle w:val="115pt"/>
          <w:b w:val="0"/>
        </w:rPr>
        <w:t>муниципального унитарного</w:t>
      </w:r>
      <w:r>
        <w:rPr>
          <w:rStyle w:val="115pt"/>
        </w:rPr>
        <w:t xml:space="preserve"> </w:t>
      </w:r>
      <w:r>
        <w:t>предприятия Керчь Республики Крым «</w:t>
      </w:r>
      <w:r>
        <w:t>Крымтеплокоммунэнерго</w:t>
      </w:r>
      <w:r>
        <w:t xml:space="preserve">» в лице филиала государственного </w:t>
      </w:r>
      <w:r>
        <w:t>мушщшишьного</w:t>
      </w:r>
    </w:p>
    <w:p w:rsidR="00C05A7F">
      <w:pPr>
        <w:pStyle w:val="21"/>
        <w:shd w:val="clear" w:color="auto" w:fill="auto"/>
        <w:spacing w:line="312" w:lineRule="exact"/>
        <w:ind w:left="40" w:right="120"/>
      </w:pPr>
      <w:r>
        <w:t>унитарного предприятия Керчь Республики Крым «</w:t>
      </w:r>
      <w:r>
        <w:t>Крымтеплокоммунэнерго</w:t>
      </w:r>
      <w:r>
        <w:t>» Прокопенко В.О. действующей на основании доверенности от /</w:t>
      </w:r>
      <w:r>
        <w:t>дд.мм</w:t>
      </w:r>
      <w:r>
        <w:t>.г</w:t>
      </w:r>
      <w:r>
        <w:t>ггг</w:t>
      </w:r>
      <w:r>
        <w:t>./ /изъято/ ответчика Дроздова Д.В. рассмотрев в открытом судебном заседании гражданское дело по иску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в лице филиала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к Дроздову Д.В. о взыскании задолженности по коммунальной услуге теплоснабжения</w:t>
      </w:r>
    </w:p>
    <w:p w:rsidR="00C05A7F">
      <w:pPr>
        <w:pStyle w:val="21"/>
        <w:shd w:val="clear" w:color="auto" w:fill="auto"/>
        <w:spacing w:line="270" w:lineRule="exact"/>
        <w:ind w:left="40" w:firstLine="660"/>
      </w:pPr>
      <w:r>
        <w:t>Руководствуясь ст. ст. 56, 98,100, 194- 199 ГПК РФ 39, 154,155,158 ЖК</w:t>
      </w:r>
    </w:p>
    <w:p w:rsidR="00C05A7F">
      <w:pPr>
        <w:pStyle w:val="21"/>
        <w:shd w:val="clear" w:color="auto" w:fill="auto"/>
        <w:spacing w:line="270" w:lineRule="exact"/>
        <w:ind w:left="40"/>
      </w:pPr>
      <w:r>
        <w:t>РФ</w:t>
      </w:r>
    </w:p>
    <w:p w:rsidR="00C05A7F">
      <w:pPr>
        <w:pStyle w:val="60"/>
        <w:shd w:val="clear" w:color="auto" w:fill="auto"/>
        <w:spacing w:before="0" w:after="0" w:line="280" w:lineRule="exact"/>
        <w:ind w:left="4340"/>
      </w:pPr>
      <w:r>
        <w:t>РЕШИЛ:</w:t>
      </w:r>
    </w:p>
    <w:p w:rsidR="00C05A7F">
      <w:pPr>
        <w:pStyle w:val="21"/>
        <w:shd w:val="clear" w:color="auto" w:fill="auto"/>
        <w:spacing w:line="307" w:lineRule="exact"/>
        <w:ind w:left="40" w:right="120" w:firstLine="660"/>
      </w:pPr>
      <w:r>
        <w:t>Исковые требования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в лице филиала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к Дроздову Д.В. о взыскании задолженности по коммунальной услуге теплоснабжения удовлетворить.</w:t>
      </w:r>
    </w:p>
    <w:p w:rsidR="00C05A7F" w:rsidP="00A508A6">
      <w:pPr>
        <w:pStyle w:val="21"/>
        <w:shd w:val="clear" w:color="auto" w:fill="auto"/>
        <w:spacing w:line="307" w:lineRule="exact"/>
        <w:ind w:left="40" w:right="120" w:firstLine="660"/>
      </w:pPr>
      <w:r>
        <w:t>Взыскать с Дроздова Д.В. пользу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в лице филиала государственного муниципального унитарного предприятия Керчь Республики Крым «</w:t>
      </w:r>
      <w:r>
        <w:t>Крымтеплокоммунэнерго</w:t>
      </w:r>
      <w:r>
        <w:t>» задолженность по услуге теплоснабжения за период с 01.01.2016 года по 01.06.2017 года в размере /изъято/, а также расходы по оплате государственной пошлины в размере /изъято/.</w:t>
      </w:r>
    </w:p>
    <w:p w:rsidR="00C05A7F">
      <w:pPr>
        <w:pStyle w:val="21"/>
        <w:shd w:val="clear" w:color="auto" w:fill="auto"/>
        <w:spacing w:line="307" w:lineRule="exact"/>
        <w:ind w:left="40" w:firstLine="660"/>
      </w:pPr>
      <w:r>
        <w:t>В судебном заседании объявлена резолютивная часть решения.</w:t>
      </w:r>
    </w:p>
    <w:p w:rsidR="00C05A7F" w:rsidP="00A508A6">
      <w:pPr>
        <w:pStyle w:val="21"/>
        <w:shd w:val="clear" w:color="auto" w:fill="auto"/>
        <w:spacing w:line="307" w:lineRule="exact"/>
        <w:ind w:left="40" w:firstLine="660"/>
      </w:pPr>
      <w:r>
        <w:t>Заявление о составлении мотивированного решения суда может быть</w:t>
      </w:r>
      <w:r w:rsidRPr="00A508A6">
        <w:t xml:space="preserve"> </w:t>
      </w:r>
      <w:r>
        <w:t>п</w:t>
      </w:r>
      <w:r w:rsidRPr="00A508A6">
        <w:t>одано мировому судье судебного участка №49 Керченского судебного района</w:t>
      </w:r>
      <w:r>
        <w:t xml:space="preserve">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5A7F">
      <w:pPr>
        <w:pStyle w:val="21"/>
        <w:shd w:val="clear" w:color="auto" w:fill="auto"/>
        <w:spacing w:line="360" w:lineRule="exact"/>
        <w:ind w:left="40" w:firstLine="660"/>
      </w:pPr>
      <w:r>
        <w:t xml:space="preserve">Решение может быть обжаловано в апелляционном порядке в </w:t>
      </w:r>
      <w:r>
        <w:t>Керченский</w:t>
      </w:r>
    </w:p>
    <w:p w:rsidR="00C05A7F">
      <w:pPr>
        <w:pStyle w:val="21"/>
        <w:shd w:val="clear" w:color="auto" w:fill="auto"/>
        <w:spacing w:after="252" w:line="360" w:lineRule="exact"/>
        <w:ind w:left="40" w:right="120"/>
      </w:pPr>
      <w:r>
        <w:t>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508A6">
      <w:pPr>
        <w:pStyle w:val="21"/>
        <w:shd w:val="clear" w:color="auto" w:fill="auto"/>
        <w:spacing w:after="252" w:line="360" w:lineRule="exact"/>
        <w:ind w:left="40" w:right="120"/>
      </w:pPr>
    </w:p>
    <w:p w:rsidR="00C05A7F">
      <w:pPr>
        <w:pStyle w:val="20"/>
        <w:shd w:val="clear" w:color="auto" w:fill="auto"/>
        <w:spacing w:line="270" w:lineRule="exact"/>
        <w:ind w:left="40"/>
        <w:jc w:val="both"/>
      </w:pPr>
      <w:r>
        <w:rPr>
          <w:noProof/>
        </w:rPr>
        <mc:AlternateContent>
          <mc:Choice Requires="wps">
            <w:drawing>
              <wp:anchor distT="172085" distB="0" distL="63500" distR="63500" simplePos="0" relativeHeight="251660288" behindDoc="1" locked="0" layoutInCell="1" allowOverlap="1">
                <wp:simplePos x="0" y="0"/>
                <wp:positionH relativeFrom="margin">
                  <wp:posOffset>4629150</wp:posOffset>
                </wp:positionH>
                <wp:positionV relativeFrom="paragraph">
                  <wp:posOffset>106045</wp:posOffset>
                </wp:positionV>
                <wp:extent cx="1278890" cy="158750"/>
                <wp:effectExtent l="4445" t="3810" r="2540" b="0"/>
                <wp:wrapSquare wrapText="bothSides"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A7F">
                            <w:pPr>
                              <w:pStyle w:val="20"/>
                              <w:shd w:val="clear" w:color="auto" w:fill="auto"/>
                              <w:spacing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20ptExact"/>
                                <w:spacing w:val="0"/>
                              </w:rPr>
                              <w:t xml:space="preserve">С. 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 xml:space="preserve">А. 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Кучерова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type="#_x0000_t202" style="width:100.7pt;height:12.5pt;margin-top:8.35pt;margin-left:364.5pt;mso-height-percent:0;mso-height-relative:page;mso-position-horizontal-relative:margin;mso-width-percent:0;mso-width-relative:page;mso-wrap-distance-bottom:0;mso-wrap-distance-left:5pt;mso-wrap-distance-right:5pt;mso-wrap-distance-top:13.55pt;mso-wrap-style:square;position:absolute;visibility:visible;v-text-anchor:top;z-index:-251655168" filled="f" stroked="f">
                <v:textbox style="mso-fit-shape-to-text:t" inset="0,0,0,0">
                  <w:txbxContent>
                    <w:p w:rsidR="00C05A7F">
                      <w:pPr>
                        <w:pStyle w:val="20"/>
                        <w:shd w:val="clear" w:color="auto" w:fill="auto"/>
                        <w:spacing w:line="250" w:lineRule="exact"/>
                        <w:ind w:left="100"/>
                        <w:jc w:val="left"/>
                      </w:pPr>
                      <w:r>
                        <w:rPr>
                          <w:rStyle w:val="20ptExact"/>
                          <w:spacing w:val="0"/>
                        </w:rPr>
                        <w:t xml:space="preserve">С. </w:t>
                      </w: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А. Кучерова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Мировой судья</w:t>
      </w:r>
    </w:p>
    <w:sectPr>
      <w:type w:val="continuous"/>
      <w:pgSz w:w="16838" w:h="23810"/>
      <w:pgMar w:top="3566" w:right="3726" w:bottom="3724" w:left="35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D44084"/>
    <w:multiLevelType w:val="multilevel"/>
    <w:tmpl w:val="7E3C31AC"/>
    <w:lvl w:ilvl="0">
      <w:start w:val="2017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DA8645C"/>
    <w:multiLevelType w:val="multilevel"/>
    <w:tmpl w:val="F0C8BC82"/>
    <w:lvl w:ilvl="0">
      <w:start w:val="2017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7F"/>
    <w:rsid w:val="00146568"/>
    <w:rsid w:val="00471D0E"/>
    <w:rsid w:val="00A508A6"/>
    <w:rsid w:val="00C05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135pt0pt">
    <w:name w:val="Основной текст (3) + 13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95pt">
    <w:name w:val="Основной текст + 9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okmanOldStyle95pt">
    <w:name w:val="Основной текст + Bookman Old Style;9;5 pt;Полужирный"/>
    <w:basedOn w:val="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Georgia115pt">
    <w:name w:val="Основной текст + Georgia;11;5 pt;Полужирный"/>
    <w:basedOn w:val="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4pt0pt">
    <w:name w:val="Основной текст + 14 pt;Полужирный;Интервал 0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Exact">
    <w:name w:val="Основной текст (4) Exact"/>
    <w:basedOn w:val="DefaultParagraphFont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413pt0ptExact">
    <w:name w:val="Основной текст (4) + 13 pt;Не полужирный;Курсив;Интервал 0 pt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40ptExact">
    <w:name w:val="Основной текст (4) + Интервал 0 pt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0ptExact">
    <w:name w:val="Основной текст (2) + Не полужирный;Интервал 0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DefaultParagraphFont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7">
    <w:name w:val="Основной текст (7)_"/>
    <w:basedOn w:val="DefaultParagraphFont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8"/>
      <w:szCs w:val="18"/>
      <w:u w:val="none"/>
    </w:rPr>
  </w:style>
  <w:style w:type="character" w:customStyle="1" w:styleId="795pt100">
    <w:name w:val="Основной текст (7) + 9;5 pt;Полужирный;Масштаб 10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115pt100">
    <w:name w:val="Основной текст (7) + 11;5 pt;Полужирный;Масштаб 10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75pt">
    <w:name w:val="Основной текст (7) + 7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">
    <w:name w:val="Основной текст (4)"/>
    <w:basedOn w:val="Normal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70">
    <w:name w:val="Основной текст (7)"/>
    <w:basedOn w:val="Normal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1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