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E31" w:rsidP="00B37E31">
      <w:pPr>
        <w:pStyle w:val="20"/>
        <w:shd w:val="clear" w:color="auto" w:fill="auto"/>
        <w:rPr>
          <w:color w:val="000000"/>
          <w:sz w:val="28"/>
          <w:szCs w:val="28"/>
        </w:rPr>
      </w:pPr>
      <w:r w:rsidRPr="00B37E31">
        <w:rPr>
          <w:color w:val="000000"/>
          <w:sz w:val="28"/>
          <w:szCs w:val="28"/>
        </w:rPr>
        <w:t xml:space="preserve">РЕШЕНИЕ ЗАОЧНОЕ </w:t>
      </w:r>
    </w:p>
    <w:p w:rsidR="00B37E31" w:rsidRPr="00B37E31" w:rsidP="00B37E31">
      <w:pPr>
        <w:pStyle w:val="20"/>
        <w:shd w:val="clear" w:color="auto" w:fill="auto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>Именем Российской Федерации</w:t>
      </w:r>
    </w:p>
    <w:p w:rsidR="00B37E31" w:rsidP="00B37E31">
      <w:pPr>
        <w:pStyle w:val="30"/>
        <w:shd w:val="clear" w:color="auto" w:fill="auto"/>
        <w:spacing w:after="203" w:line="21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B37E31">
        <w:rPr>
          <w:rFonts w:ascii="Times New Roman" w:hAnsi="Times New Roman" w:cs="Times New Roman"/>
          <w:color w:val="000000"/>
          <w:sz w:val="28"/>
          <w:szCs w:val="28"/>
        </w:rPr>
        <w:t>(резолютивная часть)</w:t>
      </w:r>
    </w:p>
    <w:p w:rsidR="00B37E31" w:rsidRPr="00B37E31" w:rsidP="00B37E31">
      <w:pPr>
        <w:pStyle w:val="30"/>
        <w:shd w:val="clear" w:color="auto" w:fill="auto"/>
        <w:spacing w:after="203" w:line="21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B37E31" w:rsidP="00B37E31">
      <w:pPr>
        <w:pStyle w:val="21"/>
        <w:shd w:val="clear" w:color="auto" w:fill="auto"/>
        <w:tabs>
          <w:tab w:val="right" w:pos="8324"/>
          <w:tab w:val="right" w:pos="9126"/>
        </w:tabs>
        <w:spacing w:before="0"/>
        <w:ind w:left="20" w:firstLine="600"/>
        <w:rPr>
          <w:color w:val="000000"/>
          <w:sz w:val="28"/>
          <w:szCs w:val="28"/>
        </w:rPr>
      </w:pPr>
      <w:r w:rsidRPr="00B37E31">
        <w:rPr>
          <w:color w:val="000000"/>
          <w:sz w:val="28"/>
          <w:szCs w:val="28"/>
        </w:rPr>
        <w:t>08 августа 2019 года</w:t>
      </w:r>
      <w:r w:rsidRPr="00B37E31">
        <w:rPr>
          <w:color w:val="000000"/>
          <w:sz w:val="28"/>
          <w:szCs w:val="28"/>
        </w:rPr>
        <w:tab/>
        <w:t>г.</w:t>
      </w:r>
      <w:r w:rsidRPr="00B37E31">
        <w:rPr>
          <w:color w:val="000000"/>
          <w:sz w:val="28"/>
          <w:szCs w:val="28"/>
        </w:rPr>
        <w:tab/>
        <w:t>Керчь</w:t>
      </w:r>
    </w:p>
    <w:p w:rsidR="00B37E31" w:rsidRPr="00B37E31" w:rsidP="00B37E31">
      <w:pPr>
        <w:pStyle w:val="21"/>
        <w:shd w:val="clear" w:color="auto" w:fill="auto"/>
        <w:tabs>
          <w:tab w:val="right" w:pos="8324"/>
          <w:tab w:val="right" w:pos="9126"/>
        </w:tabs>
        <w:spacing w:before="0"/>
        <w:ind w:left="20" w:firstLine="600"/>
        <w:rPr>
          <w:sz w:val="28"/>
          <w:szCs w:val="28"/>
        </w:rPr>
      </w:pPr>
    </w:p>
    <w:p w:rsidR="00B37E31" w:rsidRPr="00B37E31" w:rsidP="00B37E31">
      <w:pPr>
        <w:pStyle w:val="21"/>
        <w:shd w:val="clear" w:color="auto" w:fill="auto"/>
        <w:spacing w:before="0"/>
        <w:ind w:left="20" w:right="20" w:firstLine="600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B37E31">
        <w:rPr>
          <w:color w:val="000000"/>
          <w:sz w:val="28"/>
          <w:szCs w:val="28"/>
        </w:rPr>
        <w:t>Кучерова</w:t>
      </w:r>
      <w:r w:rsidRPr="00B37E31">
        <w:rPr>
          <w:color w:val="000000"/>
          <w:sz w:val="28"/>
          <w:szCs w:val="28"/>
        </w:rPr>
        <w:t xml:space="preserve"> С.А. при секретаре Юриной В.</w:t>
      </w:r>
      <w:r w:rsidRPr="00B37E31">
        <w:rPr>
          <w:color w:val="000000"/>
          <w:sz w:val="28"/>
          <w:szCs w:val="28"/>
        </w:rPr>
        <w:t>О</w:t>
      </w:r>
      <w:r w:rsidRPr="00B37E31">
        <w:rPr>
          <w:color w:val="000000"/>
          <w:sz w:val="28"/>
          <w:szCs w:val="28"/>
        </w:rPr>
        <w:t xml:space="preserve"> рассмотрев </w:t>
      </w:r>
      <w:r w:rsidRPr="00B37E31">
        <w:rPr>
          <w:color w:val="000000"/>
          <w:sz w:val="28"/>
          <w:szCs w:val="28"/>
        </w:rPr>
        <w:t>в</w:t>
      </w:r>
      <w:r w:rsidRPr="00B37E31">
        <w:rPr>
          <w:color w:val="000000"/>
          <w:sz w:val="28"/>
          <w:szCs w:val="28"/>
        </w:rPr>
        <w:t xml:space="preserve"> открытом судебном заседании гражданское дело по иску Страхового акционерного общества «ВСК» (САО ВСК) к Козаченко </w:t>
      </w:r>
      <w:r>
        <w:rPr>
          <w:color w:val="000000"/>
          <w:sz w:val="28"/>
          <w:szCs w:val="28"/>
        </w:rPr>
        <w:t xml:space="preserve">О.В. </w:t>
      </w:r>
      <w:r w:rsidRPr="00B37E31">
        <w:rPr>
          <w:color w:val="000000"/>
          <w:sz w:val="28"/>
          <w:szCs w:val="28"/>
        </w:rPr>
        <w:t xml:space="preserve"> в порядке регресса</w:t>
      </w:r>
    </w:p>
    <w:p w:rsidR="00B37E31" w:rsidRPr="00B37E31" w:rsidP="00B37E31">
      <w:pPr>
        <w:pStyle w:val="21"/>
        <w:shd w:val="clear" w:color="auto" w:fill="auto"/>
        <w:spacing w:before="0" w:after="201"/>
        <w:ind w:left="20" w:firstLine="600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>Руководствуясь ст. ст. 56, 98, 194- 199 ГПК, 1081 ГК РФ</w:t>
      </w:r>
    </w:p>
    <w:p w:rsidR="00B37E31" w:rsidRPr="00B37E31" w:rsidP="00B37E31">
      <w:pPr>
        <w:pStyle w:val="11"/>
        <w:keepNext/>
        <w:keepLines/>
        <w:shd w:val="clear" w:color="auto" w:fill="auto"/>
        <w:spacing w:before="0" w:after="194" w:line="300" w:lineRule="exact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>РЕШИЛ:</w:t>
      </w:r>
    </w:p>
    <w:p w:rsidR="00B37E31" w:rsidRPr="00B37E31" w:rsidP="00B37E31">
      <w:pPr>
        <w:pStyle w:val="21"/>
        <w:shd w:val="clear" w:color="auto" w:fill="auto"/>
        <w:spacing w:before="0" w:line="322" w:lineRule="exact"/>
        <w:ind w:left="20" w:right="20" w:firstLine="600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 xml:space="preserve">Исковые требования Страхового акционерного общества «ВСК» (САО ВСК) к Козаченко </w:t>
      </w:r>
      <w:r>
        <w:rPr>
          <w:color w:val="000000"/>
          <w:sz w:val="28"/>
          <w:szCs w:val="28"/>
        </w:rPr>
        <w:t xml:space="preserve">О.В. </w:t>
      </w:r>
      <w:r w:rsidRPr="00B37E31">
        <w:rPr>
          <w:color w:val="000000"/>
          <w:sz w:val="28"/>
          <w:szCs w:val="28"/>
        </w:rPr>
        <w:t xml:space="preserve"> в порядке регресса удовлетворить.</w:t>
      </w:r>
    </w:p>
    <w:p w:rsidR="00B37E31" w:rsidRPr="00B37E31" w:rsidP="00B37E31">
      <w:pPr>
        <w:pStyle w:val="21"/>
        <w:shd w:val="clear" w:color="auto" w:fill="auto"/>
        <w:spacing w:before="0" w:line="322" w:lineRule="exact"/>
        <w:ind w:left="20" w:right="20" w:firstLine="600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 xml:space="preserve">Взыскать с Козаченко </w:t>
      </w:r>
      <w:r>
        <w:rPr>
          <w:color w:val="000000"/>
          <w:sz w:val="28"/>
          <w:szCs w:val="28"/>
        </w:rPr>
        <w:t xml:space="preserve">О.В. </w:t>
      </w:r>
      <w:r w:rsidRPr="00B37E31">
        <w:rPr>
          <w:color w:val="000000"/>
          <w:sz w:val="28"/>
          <w:szCs w:val="28"/>
        </w:rPr>
        <w:t xml:space="preserve"> в пользу Страхового акционерного общества «ВСК» (САО ВСК) в порядке регресса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изъято/ </w:t>
      </w:r>
      <w:r w:rsidRPr="00B37E31">
        <w:rPr>
          <w:color w:val="000000"/>
          <w:sz w:val="28"/>
          <w:szCs w:val="28"/>
        </w:rPr>
        <w:t xml:space="preserve"> расходы по оплате госпошлины в размере </w:t>
      </w:r>
      <w:r>
        <w:rPr>
          <w:color w:val="000000"/>
          <w:sz w:val="28"/>
          <w:szCs w:val="28"/>
        </w:rPr>
        <w:t>/изъято</w:t>
      </w:r>
      <w:r>
        <w:rPr>
          <w:color w:val="000000"/>
          <w:sz w:val="28"/>
          <w:szCs w:val="28"/>
        </w:rPr>
        <w:t>/</w:t>
      </w:r>
    </w:p>
    <w:p w:rsidR="00B37E31" w:rsidRPr="00B37E31" w:rsidP="00B37E31">
      <w:pPr>
        <w:pStyle w:val="21"/>
        <w:shd w:val="clear" w:color="auto" w:fill="auto"/>
        <w:spacing w:before="0" w:line="270" w:lineRule="exact"/>
        <w:ind w:left="20" w:firstLine="600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>В судебном заседании объявлена резолютивная часть решения.</w:t>
      </w:r>
    </w:p>
    <w:p w:rsidR="00B37E31" w:rsidRPr="00B37E31" w:rsidP="00B37E31">
      <w:pPr>
        <w:pStyle w:val="21"/>
        <w:shd w:val="clear" w:color="auto" w:fill="auto"/>
        <w:spacing w:before="0" w:line="322" w:lineRule="exact"/>
        <w:ind w:left="20" w:right="20" w:firstLine="600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 xml:space="preserve">Заявление </w:t>
      </w:r>
      <w:r w:rsidRPr="00B37E31">
        <w:rPr>
          <w:rStyle w:val="12pt"/>
          <w:sz w:val="28"/>
          <w:szCs w:val="28"/>
        </w:rPr>
        <w:t xml:space="preserve">о составлении мотивированного решения суда может быть </w:t>
      </w:r>
      <w:r w:rsidRPr="00B37E31">
        <w:rPr>
          <w:color w:val="000000"/>
          <w:sz w:val="28"/>
          <w:szCs w:val="28"/>
        </w:rPr>
        <w:t xml:space="preserve">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</w:t>
      </w:r>
      <w:r w:rsidRPr="00B37E31">
        <w:rPr>
          <w:rStyle w:val="10"/>
          <w:rFonts w:eastAsia="Bookman Old Style"/>
          <w:sz w:val="28"/>
          <w:szCs w:val="28"/>
        </w:rPr>
        <w:t>дня</w:t>
      </w:r>
      <w:r w:rsidRPr="00B37E31">
        <w:rPr>
          <w:color w:val="000000"/>
          <w:sz w:val="28"/>
          <w:szCs w:val="28"/>
        </w:rPr>
        <w:t xml:space="preserve"> объявления резолютивной части решения суда, если лица, участвующие в деле,</w:t>
      </w:r>
      <w:r>
        <w:rPr>
          <w:color w:val="000000"/>
          <w:sz w:val="28"/>
          <w:szCs w:val="28"/>
        </w:rPr>
        <w:t xml:space="preserve"> </w:t>
      </w:r>
      <w:r w:rsidRPr="00B37E31">
        <w:rPr>
          <w:sz w:val="28"/>
          <w:szCs w:val="28"/>
        </w:rPr>
        <w:t>их представители не присутствовали в судебном заседании.</w:t>
      </w:r>
    </w:p>
    <w:p w:rsidR="00B37E31" w:rsidRPr="00B37E31" w:rsidP="00B37E31">
      <w:pPr>
        <w:pStyle w:val="21"/>
        <w:shd w:val="clear" w:color="auto" w:fill="auto"/>
        <w:spacing w:before="0"/>
        <w:ind w:left="20" w:right="20" w:firstLine="600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 xml:space="preserve"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</w:t>
      </w:r>
      <w:r w:rsidRPr="00B37E31">
        <w:rPr>
          <w:color w:val="000000"/>
          <w:sz w:val="28"/>
          <w:szCs w:val="28"/>
        </w:rPr>
        <w:t>в</w:t>
      </w:r>
    </w:p>
    <w:p w:rsidR="00B37E31" w:rsidRPr="00B37E31" w:rsidP="00B37E31">
      <w:pPr>
        <w:pStyle w:val="21"/>
        <w:shd w:val="clear" w:color="auto" w:fill="auto"/>
        <w:spacing w:before="0"/>
        <w:ind w:left="20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>течение семи дней со дня вручения ему копии этого решения.</w:t>
      </w:r>
    </w:p>
    <w:p w:rsidR="00B37E31" w:rsidRPr="00B37E31" w:rsidP="00B37E31">
      <w:pPr>
        <w:pStyle w:val="50"/>
        <w:shd w:val="clear" w:color="auto" w:fill="auto"/>
        <w:spacing w:after="0" w:line="240" w:lineRule="exact"/>
        <w:ind w:left="20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 xml:space="preserve">Заочное решение может </w:t>
      </w:r>
      <w:r w:rsidRPr="00B37E31">
        <w:rPr>
          <w:color w:val="000000"/>
          <w:sz w:val="28"/>
          <w:szCs w:val="28"/>
        </w:rPr>
        <w:t>может</w:t>
      </w:r>
      <w:r w:rsidRPr="00B37E31">
        <w:rPr>
          <w:color w:val="000000"/>
          <w:sz w:val="28"/>
          <w:szCs w:val="28"/>
        </w:rPr>
        <w:t xml:space="preserve"> обжаловано в апелляционном порядке в</w:t>
      </w:r>
    </w:p>
    <w:p w:rsidR="00B37E31" w:rsidRPr="00B37E31" w:rsidP="00B37E31">
      <w:pPr>
        <w:pStyle w:val="21"/>
        <w:shd w:val="clear" w:color="auto" w:fill="auto"/>
        <w:spacing w:before="0" w:after="870" w:line="307" w:lineRule="exact"/>
        <w:ind w:left="20" w:right="20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 xml:space="preserve">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по истечении срока подачи ответчиком заявления об отмене заочного решения, а в случае, </w:t>
      </w:r>
      <w:r w:rsidRPr="00B37E31">
        <w:rPr>
          <w:rStyle w:val="12pt"/>
          <w:sz w:val="28"/>
          <w:szCs w:val="28"/>
        </w:rPr>
        <w:t xml:space="preserve">если </w:t>
      </w:r>
      <w:r w:rsidRPr="00B37E31">
        <w:rPr>
          <w:color w:val="000000"/>
          <w:sz w:val="28"/>
          <w:szCs w:val="28"/>
        </w:rPr>
        <w:t xml:space="preserve">такое </w:t>
      </w:r>
      <w:r w:rsidRPr="00B37E31">
        <w:rPr>
          <w:rStyle w:val="12pt"/>
          <w:sz w:val="28"/>
          <w:szCs w:val="28"/>
        </w:rPr>
        <w:t xml:space="preserve">заявление подано, в течение месяца со дня вынесения определения </w:t>
      </w:r>
      <w:r w:rsidRPr="00B37E31">
        <w:rPr>
          <w:color w:val="000000"/>
          <w:sz w:val="28"/>
          <w:szCs w:val="28"/>
        </w:rPr>
        <w:t>об отказе в удовлетворении этого заявления.</w:t>
      </w:r>
    </w:p>
    <w:p w:rsidR="00962128" w:rsidRPr="00B37E31" w:rsidP="00B37E31">
      <w:pPr>
        <w:pStyle w:val="21"/>
        <w:shd w:val="clear" w:color="auto" w:fill="auto"/>
        <w:spacing w:before="0" w:line="270" w:lineRule="exact"/>
        <w:jc w:val="left"/>
        <w:rPr>
          <w:sz w:val="28"/>
          <w:szCs w:val="28"/>
        </w:rPr>
      </w:pPr>
      <w:r w:rsidRPr="00B37E31">
        <w:rPr>
          <w:color w:val="000000"/>
          <w:sz w:val="28"/>
          <w:szCs w:val="28"/>
        </w:rPr>
        <w:t>Мировой судья</w:t>
      </w:r>
      <w:r w:rsidRPr="00B37E31">
        <w:rPr>
          <w:color w:val="000000"/>
          <w:sz w:val="28"/>
          <w:szCs w:val="28"/>
        </w:rPr>
        <w:tab/>
      </w:r>
      <w:r w:rsidRPr="00B37E31">
        <w:rPr>
          <w:color w:val="000000"/>
          <w:sz w:val="28"/>
          <w:szCs w:val="28"/>
        </w:rPr>
        <w:tab/>
      </w:r>
      <w:r w:rsidRPr="00B37E31">
        <w:rPr>
          <w:color w:val="000000"/>
          <w:sz w:val="28"/>
          <w:szCs w:val="28"/>
        </w:rPr>
        <w:tab/>
      </w:r>
      <w:r w:rsidRPr="00B37E3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37E31">
        <w:rPr>
          <w:color w:val="000000"/>
          <w:sz w:val="28"/>
          <w:szCs w:val="28"/>
        </w:rPr>
        <w:tab/>
      </w:r>
      <w:r w:rsidRPr="00B37E3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B37E31">
        <w:rPr>
          <w:color w:val="000000"/>
          <w:sz w:val="28"/>
          <w:szCs w:val="28"/>
        </w:rPr>
        <w:t xml:space="preserve"> С.А. </w:t>
      </w:r>
      <w:r w:rsidRPr="00B37E31">
        <w:rPr>
          <w:color w:val="000000"/>
          <w:sz w:val="28"/>
          <w:szCs w:val="28"/>
        </w:rPr>
        <w:t>Кучерова</w:t>
      </w:r>
    </w:p>
    <w:sectPr w:rsidSect="00B37E31">
      <w:pgSz w:w="11909" w:h="16838"/>
      <w:pgMar w:top="993" w:right="1269" w:bottom="1571" w:left="126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8E"/>
    <w:rsid w:val="000C238E"/>
    <w:rsid w:val="00962128"/>
    <w:rsid w:val="00B37E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37E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B37E31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character" w:customStyle="1" w:styleId="a">
    <w:name w:val="Основной текст_"/>
    <w:basedOn w:val="DefaultParagraphFont"/>
    <w:link w:val="21"/>
    <w:rsid w:val="00B37E3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B37E31"/>
    <w:rPr>
      <w:rFonts w:ascii="Times New Roman" w:hAnsi="Times New Roman" w:cs="Times New Roman"/>
      <w:b/>
      <w:bCs/>
      <w:spacing w:val="50"/>
      <w:sz w:val="30"/>
      <w:szCs w:val="30"/>
      <w:shd w:val="clear" w:color="auto" w:fill="FFFFFF"/>
    </w:rPr>
  </w:style>
  <w:style w:type="character" w:customStyle="1" w:styleId="12pt">
    <w:name w:val="Основной текст + 12 pt"/>
    <w:basedOn w:val="a"/>
    <w:rsid w:val="00B37E3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">
    <w:name w:val="Основной текст1"/>
    <w:basedOn w:val="a"/>
    <w:rsid w:val="00B37E31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">
    <w:name w:val="Основной текст (4)_"/>
    <w:basedOn w:val="DefaultParagraphFont"/>
    <w:link w:val="40"/>
    <w:rsid w:val="00B37E31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455pt200">
    <w:name w:val="Основной текст (4) + 5;5 pt;Масштаб 200%"/>
    <w:basedOn w:val="4"/>
    <w:rsid w:val="00B37E31"/>
    <w:rPr>
      <w:rFonts w:ascii="Bookman Old Style" w:eastAsia="Bookman Old Style" w:hAnsi="Bookman Old Style" w:cs="Bookman Old Style"/>
      <w:color w:val="000000"/>
      <w:spacing w:val="0"/>
      <w:w w:val="200"/>
      <w:position w:val="0"/>
      <w:sz w:val="11"/>
      <w:szCs w:val="11"/>
      <w:shd w:val="clear" w:color="auto" w:fill="FFFFFF"/>
      <w:lang w:val="ru-RU"/>
    </w:rPr>
  </w:style>
  <w:style w:type="character" w:customStyle="1" w:styleId="5">
    <w:name w:val="Основной текст (5)_"/>
    <w:basedOn w:val="DefaultParagraphFont"/>
    <w:link w:val="50"/>
    <w:rsid w:val="00B37E31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37E31"/>
    <w:pPr>
      <w:widowControl w:val="0"/>
      <w:shd w:val="clear" w:color="auto" w:fill="FFFFFF"/>
      <w:spacing w:after="0" w:line="331" w:lineRule="exact"/>
      <w:jc w:val="center"/>
    </w:pPr>
    <w:rPr>
      <w:b/>
      <w:bCs/>
      <w:sz w:val="27"/>
      <w:szCs w:val="27"/>
      <w:lang w:eastAsia="en-US"/>
    </w:rPr>
  </w:style>
  <w:style w:type="paragraph" w:customStyle="1" w:styleId="30">
    <w:name w:val="Основной текст (3)"/>
    <w:basedOn w:val="Normal"/>
    <w:link w:val="3"/>
    <w:rsid w:val="00B37E31"/>
    <w:pPr>
      <w:widowControl w:val="0"/>
      <w:shd w:val="clear" w:color="auto" w:fill="FFFFFF"/>
      <w:spacing w:after="300" w:line="0" w:lineRule="atLeast"/>
      <w:jc w:val="center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paragraph" w:customStyle="1" w:styleId="21">
    <w:name w:val="Основной текст2"/>
    <w:basedOn w:val="Normal"/>
    <w:link w:val="a"/>
    <w:rsid w:val="00B37E31"/>
    <w:pPr>
      <w:widowControl w:val="0"/>
      <w:shd w:val="clear" w:color="auto" w:fill="FFFFFF"/>
      <w:spacing w:before="300" w:after="0" w:line="326" w:lineRule="exact"/>
      <w:jc w:val="both"/>
    </w:pPr>
    <w:rPr>
      <w:sz w:val="27"/>
      <w:szCs w:val="27"/>
      <w:lang w:eastAsia="en-US"/>
    </w:rPr>
  </w:style>
  <w:style w:type="paragraph" w:customStyle="1" w:styleId="11">
    <w:name w:val="Заголовок №1"/>
    <w:basedOn w:val="Normal"/>
    <w:link w:val="1"/>
    <w:rsid w:val="00B37E31"/>
    <w:pPr>
      <w:widowControl w:val="0"/>
      <w:shd w:val="clear" w:color="auto" w:fill="FFFFFF"/>
      <w:spacing w:before="180" w:after="300" w:line="0" w:lineRule="atLeast"/>
      <w:jc w:val="center"/>
      <w:outlineLvl w:val="0"/>
    </w:pPr>
    <w:rPr>
      <w:b/>
      <w:bCs/>
      <w:spacing w:val="50"/>
      <w:sz w:val="30"/>
      <w:szCs w:val="30"/>
      <w:lang w:eastAsia="en-US"/>
    </w:rPr>
  </w:style>
  <w:style w:type="paragraph" w:customStyle="1" w:styleId="40">
    <w:name w:val="Основной текст (4)"/>
    <w:basedOn w:val="Normal"/>
    <w:link w:val="4"/>
    <w:rsid w:val="00B37E31"/>
    <w:pPr>
      <w:widowControl w:val="0"/>
      <w:shd w:val="clear" w:color="auto" w:fill="FFFFFF"/>
      <w:spacing w:after="60" w:line="0" w:lineRule="atLeast"/>
      <w:jc w:val="both"/>
    </w:pPr>
    <w:rPr>
      <w:rFonts w:ascii="Bookman Old Style" w:eastAsia="Bookman Old Style" w:hAnsi="Bookman Old Style" w:cs="Bookman Old Style"/>
      <w:sz w:val="18"/>
      <w:szCs w:val="18"/>
      <w:lang w:eastAsia="en-US"/>
    </w:rPr>
  </w:style>
  <w:style w:type="paragraph" w:customStyle="1" w:styleId="50">
    <w:name w:val="Основной текст (5)"/>
    <w:basedOn w:val="Normal"/>
    <w:link w:val="5"/>
    <w:rsid w:val="00B37E31"/>
    <w:pPr>
      <w:widowControl w:val="0"/>
      <w:shd w:val="clear" w:color="auto" w:fill="FFFFFF"/>
      <w:spacing w:after="60" w:line="0" w:lineRule="atLeast"/>
      <w:ind w:firstLine="600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