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A41AAA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Дело № 2-5-</w:t>
      </w:r>
      <w:r w:rsidR="00C37E3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\201</w:t>
      </w:r>
      <w:r w:rsidR="00C37E38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A76FF5" w:rsidRPr="00A41AAA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A76FF5" w:rsidRPr="00A41AAA" w:rsidP="00CD28E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6B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6537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г. Симферополь</w:t>
      </w: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Симферополя  Республики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Крым  - Попова Н.И.,</w:t>
      </w:r>
    </w:p>
    <w:p w:rsidR="00AA03D7" w:rsidP="006537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секретаре  -</w:t>
      </w:r>
      <w:r w:rsidRPr="00A41AAA" w:rsidR="003F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6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37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7E38">
        <w:rPr>
          <w:rFonts w:ascii="Times New Roman" w:eastAsia="Times New Roman" w:hAnsi="Times New Roman"/>
          <w:sz w:val="28"/>
          <w:szCs w:val="28"/>
          <w:lang w:eastAsia="ru-RU"/>
        </w:rPr>
        <w:t>Лукьяненко Н.Ю.</w:t>
      </w:r>
    </w:p>
    <w:p w:rsidR="00C37E38" w:rsidP="006537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представителя  ответчика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доверенности – Чернова В.В.</w:t>
      </w:r>
    </w:p>
    <w:p w:rsidR="00C37E38" w:rsidRPr="00A41AAA" w:rsidP="006537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представителя третьих лиц: </w:t>
      </w:r>
      <w:r>
        <w:rPr>
          <w:rFonts w:ascii="Times New Roman" w:eastAsia="Times New Roman" w:hAnsi="Times New Roman"/>
          <w:sz w:val="28"/>
          <w:szCs w:val="28"/>
        </w:rPr>
        <w:t xml:space="preserve">УМВД по Республике Крым, Министерство внутренних дел Российской </w:t>
      </w:r>
      <w:r>
        <w:rPr>
          <w:rFonts w:ascii="Times New Roman" w:eastAsia="Times New Roman" w:hAnsi="Times New Roman"/>
          <w:sz w:val="28"/>
          <w:szCs w:val="28"/>
        </w:rPr>
        <w:t xml:space="preserve">Федерации,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 доверенности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Коломоец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И.И. </w:t>
      </w:r>
    </w:p>
    <w:p w:rsidR="00E23815" w:rsidP="00E238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 w:rsidR="00C37E38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="00C37E38">
        <w:rPr>
          <w:rFonts w:ascii="Times New Roman" w:hAnsi="Times New Roman"/>
          <w:sz w:val="28"/>
          <w:szCs w:val="28"/>
        </w:rPr>
        <w:t>Ансиани</w:t>
      </w:r>
      <w:r w:rsidR="00C37E38">
        <w:rPr>
          <w:rFonts w:ascii="Times New Roman" w:hAnsi="Times New Roman"/>
          <w:sz w:val="28"/>
          <w:szCs w:val="28"/>
        </w:rPr>
        <w:t xml:space="preserve"> </w:t>
      </w:r>
      <w:r w:rsidR="00C37E38">
        <w:rPr>
          <w:rFonts w:ascii="Times New Roman" w:hAnsi="Times New Roman"/>
          <w:sz w:val="28"/>
          <w:szCs w:val="28"/>
        </w:rPr>
        <w:t>Кехвса</w:t>
      </w:r>
      <w:r w:rsidR="00C37E38">
        <w:rPr>
          <w:rFonts w:ascii="Times New Roman" w:hAnsi="Times New Roman"/>
          <w:sz w:val="28"/>
          <w:szCs w:val="28"/>
        </w:rPr>
        <w:t xml:space="preserve"> </w:t>
      </w:r>
      <w:r w:rsidR="00C37E38">
        <w:rPr>
          <w:rFonts w:ascii="Times New Roman" w:hAnsi="Times New Roman"/>
          <w:sz w:val="28"/>
          <w:szCs w:val="28"/>
        </w:rPr>
        <w:t>Отариевича</w:t>
      </w:r>
      <w:r w:rsidR="00C37E38">
        <w:rPr>
          <w:rFonts w:ascii="Times New Roman" w:hAnsi="Times New Roman"/>
          <w:sz w:val="28"/>
          <w:szCs w:val="28"/>
        </w:rPr>
        <w:t xml:space="preserve"> к Селезневой Наталье Ивановне о взыскании задолженности  по оплате стоимости перемещения задержанного транспортного средства на территорию специализированной  стоянки, третьи лица, не заявляющие самостоятельных требований:</w:t>
      </w:r>
      <w:r w:rsidR="00716508">
        <w:rPr>
          <w:rFonts w:ascii="Times New Roman" w:eastAsia="Times New Roman" w:hAnsi="Times New Roman"/>
          <w:sz w:val="28"/>
          <w:szCs w:val="28"/>
        </w:rPr>
        <w:t xml:space="preserve"> </w:t>
      </w:r>
      <w:r w:rsidR="00C37E38">
        <w:rPr>
          <w:rFonts w:ascii="Times New Roman" w:eastAsia="Times New Roman" w:hAnsi="Times New Roman"/>
          <w:sz w:val="28"/>
          <w:szCs w:val="28"/>
        </w:rPr>
        <w:t>инспектор ДПС  ОР ГИБДД МВД по Республике Крым Полиенко Михаил Валерьевич,</w:t>
      </w:r>
      <w:r w:rsidR="0015191A">
        <w:rPr>
          <w:rFonts w:ascii="Times New Roman" w:eastAsia="Times New Roman" w:hAnsi="Times New Roman"/>
          <w:sz w:val="28"/>
          <w:szCs w:val="28"/>
        </w:rPr>
        <w:t xml:space="preserve"> </w:t>
      </w:r>
      <w:r w:rsidR="00C37E38">
        <w:rPr>
          <w:rFonts w:ascii="Times New Roman" w:eastAsia="Times New Roman" w:hAnsi="Times New Roman"/>
          <w:sz w:val="28"/>
          <w:szCs w:val="28"/>
        </w:rPr>
        <w:t xml:space="preserve">Отдельная рота ДПС ГИБДД МВД по Республике Крым, УМВД по Республике Крым, Министерство внутренних дел Российской Федерации, </w:t>
      </w:r>
      <w:r w:rsidR="00FD4FC4">
        <w:rPr>
          <w:rFonts w:ascii="Times New Roman" w:eastAsia="Times New Roman" w:hAnsi="Times New Roman"/>
          <w:sz w:val="28"/>
          <w:szCs w:val="28"/>
        </w:rPr>
        <w:t xml:space="preserve"> </w:t>
      </w:r>
      <w:r w:rsidR="00C37E38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-</w:t>
      </w:r>
    </w:p>
    <w:p w:rsidR="007F531A" w:rsidP="00E238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УСТАНОВИЛ:</w:t>
      </w:r>
    </w:p>
    <w:p w:rsidR="007F531A" w:rsidP="007F53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ИП </w:t>
      </w:r>
      <w:r>
        <w:rPr>
          <w:rFonts w:ascii="Times New Roman" w:eastAsia="Times New Roman" w:hAnsi="Times New Roman"/>
          <w:sz w:val="28"/>
          <w:szCs w:val="28"/>
        </w:rPr>
        <w:t>Ансиани</w:t>
      </w:r>
      <w:r>
        <w:rPr>
          <w:rFonts w:ascii="Times New Roman" w:eastAsia="Times New Roman" w:hAnsi="Times New Roman"/>
          <w:sz w:val="28"/>
          <w:szCs w:val="28"/>
        </w:rPr>
        <w:t xml:space="preserve"> К.О.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обратил</w:t>
      </w:r>
      <w:r>
        <w:rPr>
          <w:rFonts w:ascii="Times New Roman" w:eastAsia="Times New Roman" w:hAnsi="Times New Roman"/>
          <w:sz w:val="28"/>
          <w:szCs w:val="28"/>
        </w:rPr>
        <w:t xml:space="preserve">ся   к мировому </w:t>
      </w:r>
      <w:r>
        <w:rPr>
          <w:rFonts w:ascii="Times New Roman" w:eastAsia="Times New Roman" w:hAnsi="Times New Roman"/>
          <w:sz w:val="28"/>
          <w:szCs w:val="28"/>
        </w:rPr>
        <w:t xml:space="preserve">судье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иском к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Селезневой Наталье Ивановне о взыскании задолженности  по оплате стоимости перемещения задержанного транспортного средства на территорию специализированной  стоянки. Исковые требования мотивированы тем, что ИП </w:t>
      </w:r>
      <w:r>
        <w:rPr>
          <w:rFonts w:ascii="Times New Roman" w:hAnsi="Times New Roman"/>
          <w:sz w:val="28"/>
          <w:szCs w:val="28"/>
        </w:rPr>
        <w:t>Ансиани</w:t>
      </w:r>
      <w:r>
        <w:rPr>
          <w:rFonts w:ascii="Times New Roman" w:hAnsi="Times New Roman"/>
          <w:sz w:val="28"/>
          <w:szCs w:val="28"/>
        </w:rPr>
        <w:t xml:space="preserve"> К.О. осуществляет деятельность  по перемещению  транспортных средств  на специализированную стоянку на основании соответствующего договора, заключенного с Министерством транспорта Республики Крым, и является специализированной организацией, входящей в Реестр специализированных организаций, осуществляющих деятельность по перемещению транспортных средств на специализированную стоянку, учету, хранению и возврату транспортных средств, задержанных в соответствии со ст. 27.13 КоАП РФ. Согласно акту приема-передачи транспортного средства от 02.07.2018 г. на основании протокола о задержании транспортного средства серия </w:t>
      </w:r>
      <w:r w:rsidR="00C50D56">
        <w:rPr>
          <w:rFonts w:ascii="Times New Roman" w:hAnsi="Times New Roman"/>
          <w:sz w:val="28"/>
          <w:szCs w:val="28"/>
        </w:rPr>
        <w:t>ДАННЫЕ,</w:t>
      </w:r>
      <w:r>
        <w:rPr>
          <w:rFonts w:ascii="Times New Roman" w:hAnsi="Times New Roman"/>
          <w:sz w:val="28"/>
          <w:szCs w:val="28"/>
        </w:rPr>
        <w:t xml:space="preserve"> на территорию специализированной стоянки по ул. Кирова, 1 в г. Симферополе был доставлен и помещен задержанный автомобиль </w:t>
      </w:r>
      <w:r w:rsidR="00C50D56">
        <w:rPr>
          <w:rFonts w:ascii="Times New Roman" w:hAnsi="Times New Roman"/>
          <w:sz w:val="28"/>
          <w:szCs w:val="28"/>
        </w:rPr>
        <w:t>ДАННЫЕ,</w:t>
      </w:r>
      <w:r>
        <w:rPr>
          <w:rFonts w:ascii="Times New Roman" w:hAnsi="Times New Roman"/>
          <w:sz w:val="28"/>
          <w:szCs w:val="28"/>
        </w:rPr>
        <w:t xml:space="preserve"> владельцем которого является Селезнева Н.И., впоследствии привлеченная к административной ответственности за административное правонарушение, повлекшее задержание транспортного средства. Ссылаясь на положения ст.  8 ч.1, 309, 401 Гражданского кодекса Российской Федерации,  ст. 6 Закона Республики Крым от 30.10.2015 г. № 160-ЗРК\2015 «</w:t>
      </w:r>
      <w:r w:rsidR="00162DD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средств», п. 1.2, п. 3 приказа Государственного комитета по </w:t>
      </w:r>
      <w:r>
        <w:rPr>
          <w:rFonts w:ascii="Times New Roman" w:hAnsi="Times New Roman"/>
          <w:sz w:val="28"/>
          <w:szCs w:val="28"/>
        </w:rPr>
        <w:t>ценам и тарифам Республики Крым от 19.12.2017 г. № 57\3 «Об установлении тарифов на перемещение и хранение задержанных транспортных средств на специализированной стоянке на территории Республики Крым», просит взыскать с ответчика  стоимость услуг по перемещению задержанного транспортного средства на территорию специализированной  стоянки в размере 2685 рублей, неустойку  в размере 33 рублей.</w:t>
      </w:r>
    </w:p>
    <w:p w:rsidR="007F531A" w:rsidRPr="009B7025" w:rsidP="007F531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C42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r w:rsidRPr="009B70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Pr="009B70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</w:t>
      </w:r>
      <w:r w:rsidR="00CC42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ИП </w:t>
      </w:r>
      <w:r w:rsidR="00CC42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Ансиани</w:t>
      </w:r>
      <w:r w:rsidR="00CC42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К.О. в судебное заседание не явился, просил суд о рассмотрении дела в его отсутствие</w:t>
      </w:r>
      <w:r w:rsidR="0024411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на удовлетворении исковых требований настаивал.</w:t>
      </w:r>
      <w:r w:rsidR="00CC42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CC42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F531A" w:rsidP="007F53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B70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Представитель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ответчика </w:t>
      </w:r>
      <w:r w:rsidR="00CC42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</w:t>
      </w:r>
      <w:r w:rsidR="00CC42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доверенности Чернов В.В.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судебном заседании возражал относительно удовлетворения иска, </w:t>
      </w:r>
      <w:r w:rsidR="00CC42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связи с тем, что постановление о привлечении к административной ответственности </w:t>
      </w:r>
      <w:r w:rsidR="00CC42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Селезеневой</w:t>
      </w:r>
      <w:r w:rsidR="00CC42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Н.И., которое явилось основанием для </w:t>
      </w:r>
      <w:r w:rsidR="00CC42BA">
        <w:rPr>
          <w:rFonts w:ascii="Times New Roman" w:hAnsi="Times New Roman"/>
          <w:sz w:val="28"/>
          <w:szCs w:val="28"/>
        </w:rPr>
        <w:t xml:space="preserve">  задержания транспортного средства, было отменено судом, с прекращением производства по делу за отсутствием состава правонарушения в действиях Селезневой Н.И. </w:t>
      </w:r>
      <w:r w:rsidR="00CC42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CC42BA" w:rsidRPr="00A41AAA" w:rsidP="00CC42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Представитель</w:t>
      </w:r>
      <w:r>
        <w:rPr>
          <w:rFonts w:ascii="Times New Roman" w:hAnsi="Times New Roman"/>
          <w:sz w:val="28"/>
          <w:szCs w:val="28"/>
        </w:rPr>
        <w:t xml:space="preserve"> третьих лиц, не заявляющих самостоятельные требования, - </w:t>
      </w:r>
      <w:r>
        <w:rPr>
          <w:rFonts w:ascii="Times New Roman" w:eastAsia="Times New Roman" w:hAnsi="Times New Roman"/>
          <w:sz w:val="28"/>
          <w:szCs w:val="28"/>
        </w:rPr>
        <w:t xml:space="preserve">УМВД по Республике Крым, Министерства внутренних дел Российской Федерации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Коломоец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И.И.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судебном заседании полагала необходимым отказать в удовлетворении исковых требований, в виду прекращения производства по делу в отношении Селезневой Н.И. за отсутствием в ее действиях состава административного правонарушения. </w:t>
      </w:r>
    </w:p>
    <w:p w:rsidR="007F531A" w:rsidRPr="009B7025" w:rsidP="00CC42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Из</w:t>
      </w:r>
      <w:r w:rsidRPr="009B7025">
        <w:rPr>
          <w:rFonts w:ascii="Times New Roman" w:hAnsi="Times New Roman"/>
          <w:sz w:val="28"/>
          <w:szCs w:val="28"/>
        </w:rPr>
        <w:t xml:space="preserve">учив доводы иска, исследовав и оценив имеющиеся в деле доказательства в их совокупности, </w:t>
      </w:r>
      <w:r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 xml:space="preserve">судья </w:t>
      </w:r>
      <w:r w:rsidRPr="009B7025">
        <w:rPr>
          <w:rFonts w:ascii="Times New Roman" w:hAnsi="Times New Roman"/>
          <w:sz w:val="28"/>
          <w:szCs w:val="28"/>
        </w:rPr>
        <w:t xml:space="preserve"> приходит</w:t>
      </w:r>
      <w:r w:rsidRPr="009B7025">
        <w:rPr>
          <w:rFonts w:ascii="Times New Roman" w:hAnsi="Times New Roman"/>
          <w:sz w:val="28"/>
          <w:szCs w:val="28"/>
        </w:rPr>
        <w:t xml:space="preserve"> к выводу</w:t>
      </w:r>
      <w:r>
        <w:rPr>
          <w:rFonts w:ascii="Times New Roman" w:hAnsi="Times New Roman"/>
          <w:sz w:val="28"/>
          <w:szCs w:val="28"/>
        </w:rPr>
        <w:t xml:space="preserve"> о том</w:t>
      </w:r>
      <w:r w:rsidRPr="009B7025">
        <w:rPr>
          <w:rFonts w:ascii="Times New Roman" w:hAnsi="Times New Roman"/>
          <w:sz w:val="28"/>
          <w:szCs w:val="28"/>
        </w:rPr>
        <w:t>, что  исковые требования</w:t>
      </w:r>
      <w:r>
        <w:rPr>
          <w:rFonts w:ascii="Times New Roman" w:hAnsi="Times New Roman"/>
          <w:sz w:val="28"/>
          <w:szCs w:val="28"/>
        </w:rPr>
        <w:t xml:space="preserve"> не </w:t>
      </w:r>
      <w:r w:rsidRPr="009B7025">
        <w:rPr>
          <w:rFonts w:ascii="Times New Roman" w:hAnsi="Times New Roman"/>
          <w:sz w:val="28"/>
          <w:szCs w:val="28"/>
        </w:rPr>
        <w:t xml:space="preserve"> подлежат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7025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7F531A" w:rsidP="00CC42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B70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Судебным разбирательством установлено и подтверждено материалами дела,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что  </w:t>
      </w:r>
      <w:r w:rsidR="00CC42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02.07.2018</w:t>
      </w:r>
      <w:r w:rsidR="00CC42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г.  на основании протокола </w:t>
      </w:r>
      <w:r w:rsidR="00C50D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ДАННЫЕ </w:t>
      </w:r>
      <w:r w:rsidR="00CC42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24411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инспектором </w:t>
      </w:r>
      <w:r w:rsidR="00CC42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ДПС ОРДПС ГИБДД МВД по Республике Крым</w:t>
      </w:r>
      <w:r w:rsidR="00C50D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C42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Полиенко М.В. было задержано транспортное средство – автомобиль </w:t>
      </w:r>
      <w:r w:rsidR="00C50D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ДАННЫЕ,</w:t>
      </w:r>
      <w:r w:rsidR="00CC42BA">
        <w:rPr>
          <w:rFonts w:ascii="Times New Roman" w:eastAsia="Times New Roman" w:hAnsi="Times New Roman"/>
          <w:sz w:val="28"/>
          <w:szCs w:val="28"/>
        </w:rPr>
        <w:t>за</w:t>
      </w:r>
      <w:r w:rsidR="00CC42BA">
        <w:rPr>
          <w:rFonts w:ascii="Times New Roman" w:eastAsia="Times New Roman" w:hAnsi="Times New Roman"/>
          <w:sz w:val="28"/>
          <w:szCs w:val="28"/>
        </w:rPr>
        <w:t xml:space="preserve"> совершение правонарушения, предусмотренного ст. 12.19 ч.3 КоАП РФ, </w:t>
      </w:r>
      <w:r w:rsidR="00244118">
        <w:rPr>
          <w:rFonts w:ascii="Times New Roman" w:eastAsia="Times New Roman" w:hAnsi="Times New Roman"/>
          <w:sz w:val="28"/>
          <w:szCs w:val="28"/>
        </w:rPr>
        <w:t xml:space="preserve"> и </w:t>
      </w:r>
      <w:r w:rsidR="00CC42BA">
        <w:rPr>
          <w:rFonts w:ascii="Times New Roman" w:eastAsia="Times New Roman" w:hAnsi="Times New Roman"/>
          <w:sz w:val="28"/>
          <w:szCs w:val="28"/>
        </w:rPr>
        <w:t xml:space="preserve">передано </w:t>
      </w:r>
      <w:r w:rsidR="00244118">
        <w:rPr>
          <w:rFonts w:ascii="Times New Roman" w:eastAsia="Times New Roman" w:hAnsi="Times New Roman"/>
          <w:sz w:val="28"/>
          <w:szCs w:val="28"/>
        </w:rPr>
        <w:t xml:space="preserve"> водителю транспортного средства </w:t>
      </w:r>
      <w:r w:rsidR="00CC42BA">
        <w:rPr>
          <w:rFonts w:ascii="Times New Roman" w:eastAsia="Times New Roman" w:hAnsi="Times New Roman"/>
          <w:sz w:val="28"/>
          <w:szCs w:val="28"/>
        </w:rPr>
        <w:t xml:space="preserve"> </w:t>
      </w:r>
      <w:r w:rsidR="00C50D56">
        <w:rPr>
          <w:rFonts w:ascii="Times New Roman" w:eastAsia="Times New Roman" w:hAnsi="Times New Roman"/>
          <w:sz w:val="28"/>
          <w:szCs w:val="28"/>
        </w:rPr>
        <w:t xml:space="preserve">ДАННЫЕ ФИО, </w:t>
      </w:r>
      <w:r w:rsidR="00CC42BA">
        <w:rPr>
          <w:rFonts w:ascii="Times New Roman" w:eastAsia="Times New Roman" w:hAnsi="Times New Roman"/>
          <w:sz w:val="28"/>
          <w:szCs w:val="28"/>
        </w:rPr>
        <w:t xml:space="preserve"> для транспортировки и помещения на специализированную стоянку по адресу : </w:t>
      </w:r>
      <w:r w:rsidR="00244118">
        <w:rPr>
          <w:rFonts w:ascii="Times New Roman" w:eastAsia="Times New Roman" w:hAnsi="Times New Roman"/>
          <w:sz w:val="28"/>
          <w:szCs w:val="28"/>
        </w:rPr>
        <w:t xml:space="preserve"> </w:t>
      </w:r>
      <w:r w:rsidR="00C50D56">
        <w:rPr>
          <w:rFonts w:ascii="Times New Roman" w:eastAsia="Times New Roman" w:hAnsi="Times New Roman"/>
          <w:sz w:val="28"/>
          <w:szCs w:val="28"/>
        </w:rPr>
        <w:t xml:space="preserve">                                              </w:t>
      </w:r>
      <w:r w:rsidR="00244118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CC42BA">
        <w:rPr>
          <w:rFonts w:ascii="Times New Roman" w:eastAsia="Times New Roman" w:hAnsi="Times New Roman"/>
          <w:sz w:val="28"/>
          <w:szCs w:val="28"/>
        </w:rPr>
        <w:t>г. Симферополь, ул. Кирова, 1</w:t>
      </w:r>
      <w:r w:rsidR="00244118">
        <w:rPr>
          <w:rFonts w:ascii="Times New Roman" w:eastAsia="Times New Roman" w:hAnsi="Times New Roman"/>
          <w:sz w:val="28"/>
          <w:szCs w:val="28"/>
        </w:rPr>
        <w:t xml:space="preserve">. Согласно акту приема-передачи транспортного средства от 02.07.2018 г.  автомобиль </w:t>
      </w:r>
      <w:r w:rsidR="00C50D56">
        <w:rPr>
          <w:rFonts w:ascii="Times New Roman" w:eastAsia="Times New Roman" w:hAnsi="Times New Roman"/>
          <w:sz w:val="28"/>
          <w:szCs w:val="28"/>
        </w:rPr>
        <w:t xml:space="preserve">ДАННЫЕ </w:t>
      </w:r>
      <w:r w:rsidR="00244118">
        <w:rPr>
          <w:rFonts w:ascii="Times New Roman" w:eastAsia="Times New Roman" w:hAnsi="Times New Roman"/>
          <w:sz w:val="28"/>
          <w:szCs w:val="28"/>
        </w:rPr>
        <w:t xml:space="preserve">был принят  </w:t>
      </w:r>
      <w:r w:rsidR="00D160EB">
        <w:rPr>
          <w:rFonts w:ascii="Times New Roman" w:eastAsia="Times New Roman" w:hAnsi="Times New Roman"/>
          <w:sz w:val="28"/>
          <w:szCs w:val="28"/>
        </w:rPr>
        <w:t xml:space="preserve"> </w:t>
      </w:r>
      <w:r w:rsidR="00244118">
        <w:rPr>
          <w:rFonts w:ascii="Times New Roman" w:eastAsia="Times New Roman" w:hAnsi="Times New Roman"/>
          <w:sz w:val="28"/>
          <w:szCs w:val="28"/>
        </w:rPr>
        <w:t>водител</w:t>
      </w:r>
      <w:r w:rsidR="00D160EB">
        <w:rPr>
          <w:rFonts w:ascii="Times New Roman" w:eastAsia="Times New Roman" w:hAnsi="Times New Roman"/>
          <w:sz w:val="28"/>
          <w:szCs w:val="28"/>
        </w:rPr>
        <w:t xml:space="preserve">ем               </w:t>
      </w:r>
      <w:r w:rsidR="00244118">
        <w:rPr>
          <w:rFonts w:ascii="Times New Roman" w:eastAsia="Times New Roman" w:hAnsi="Times New Roman"/>
          <w:sz w:val="28"/>
          <w:szCs w:val="28"/>
        </w:rPr>
        <w:t xml:space="preserve"> </w:t>
      </w:r>
      <w:r w:rsidR="00C50D56">
        <w:rPr>
          <w:rFonts w:ascii="Times New Roman" w:eastAsia="Times New Roman" w:hAnsi="Times New Roman"/>
          <w:sz w:val="28"/>
          <w:szCs w:val="28"/>
        </w:rPr>
        <w:t>ФИО</w:t>
      </w:r>
      <w:r w:rsidR="00D160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42BA">
        <w:rPr>
          <w:rFonts w:ascii="Times New Roman" w:eastAsia="Times New Roman" w:hAnsi="Times New Roman"/>
          <w:sz w:val="28"/>
          <w:szCs w:val="28"/>
        </w:rPr>
        <w:t xml:space="preserve"> (</w:t>
      </w:r>
      <w:r w:rsidR="00CC42BA">
        <w:rPr>
          <w:rFonts w:ascii="Times New Roman" w:eastAsia="Times New Roman" w:hAnsi="Times New Roman"/>
          <w:sz w:val="28"/>
          <w:szCs w:val="28"/>
        </w:rPr>
        <w:t>л.д</w:t>
      </w:r>
      <w:r w:rsidR="00CC42BA">
        <w:rPr>
          <w:rFonts w:ascii="Times New Roman" w:eastAsia="Times New Roman" w:hAnsi="Times New Roman"/>
          <w:sz w:val="28"/>
          <w:szCs w:val="28"/>
        </w:rPr>
        <w:t>. 7</w:t>
      </w:r>
      <w:r w:rsidR="00162DD3">
        <w:rPr>
          <w:rFonts w:ascii="Times New Roman" w:eastAsia="Times New Roman" w:hAnsi="Times New Roman"/>
          <w:sz w:val="28"/>
          <w:szCs w:val="28"/>
        </w:rPr>
        <w:t>, 9</w:t>
      </w:r>
      <w:r w:rsidR="00CC42BA">
        <w:rPr>
          <w:rFonts w:ascii="Times New Roman" w:eastAsia="Times New Roman" w:hAnsi="Times New Roman"/>
          <w:sz w:val="28"/>
          <w:szCs w:val="28"/>
        </w:rPr>
        <w:t>).</w:t>
      </w:r>
      <w:r w:rsidR="00D160EB">
        <w:rPr>
          <w:rFonts w:ascii="Times New Roman" w:eastAsia="Times New Roman" w:hAnsi="Times New Roman"/>
          <w:sz w:val="28"/>
          <w:szCs w:val="28"/>
        </w:rPr>
        <w:t xml:space="preserve"> </w:t>
      </w:r>
      <w:r w:rsidR="00244118">
        <w:rPr>
          <w:rFonts w:ascii="Times New Roman" w:eastAsia="Times New Roman" w:hAnsi="Times New Roman"/>
          <w:sz w:val="28"/>
          <w:szCs w:val="28"/>
        </w:rPr>
        <w:t xml:space="preserve"> </w:t>
      </w:r>
      <w:r w:rsidR="00CC42BA">
        <w:rPr>
          <w:rFonts w:ascii="Times New Roman" w:eastAsia="Times New Roman" w:hAnsi="Times New Roman"/>
          <w:sz w:val="28"/>
          <w:szCs w:val="28"/>
        </w:rPr>
        <w:t xml:space="preserve"> 02.07.2018 г. постановлением </w:t>
      </w:r>
      <w:r w:rsidR="00CC42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ИДПС ОРДПС ГИБДД МВД по Республике Крым   Полиенко М.В.</w:t>
      </w:r>
      <w:r w:rsidR="00D160E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Селезнева Н.И.</w:t>
      </w:r>
      <w:r w:rsidR="00CC42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была привлечена к административной </w:t>
      </w:r>
      <w:r w:rsidR="00CC42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ответственности </w:t>
      </w:r>
      <w:r w:rsidR="00162DD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</w:t>
      </w:r>
      <w:r w:rsidR="00162DD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ст. 12.19 ч.3 КоАП РФ (</w:t>
      </w:r>
      <w:r w:rsidR="00162DD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л.д</w:t>
      </w:r>
      <w:r w:rsidR="00162DD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8). </w:t>
      </w:r>
    </w:p>
    <w:p w:rsidR="00162DD3" w:rsidP="00CC42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Селезнева Н.И. обжаловала постановление о привлечении ее к административной ответстве</w:t>
      </w:r>
      <w:r w:rsidR="00D160E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нности по ст. 12.19 ч.3 КоАП </w:t>
      </w:r>
      <w:r w:rsidR="00D160E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РФ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суд. Решением судьи Центрального районного суда г. Симферополя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от  28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августа 2018 г. жалоба Селезневой Н.И. удовлетворена, постановление инспектора ДПС ОРДПС ГИБДД МВД по Республике Крым   Полиенко М.В. от 02.07.2018 г. о привлечении Селезневой Н.И. к административной ответственности по ст.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12.19 ч.3 КоАП РФ отменено, производство по делу об административном правонарушении прекращено  на основании п.2 ч.1 ст. 24.5 КоАП РФ за отсутствием  состава административного правонарушения. </w:t>
      </w:r>
      <w:r w:rsidR="0046556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Указанное  решение</w:t>
      </w:r>
      <w:r w:rsidR="0046556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суда  вступило в законную силу 25.09.2018 г. </w:t>
      </w:r>
    </w:p>
    <w:p w:rsidR="00162DD3" w:rsidP="00162DD3">
      <w:pPr>
        <w:pStyle w:val="2"/>
        <w:shd w:val="clear" w:color="auto" w:fill="auto"/>
        <w:tabs>
          <w:tab w:val="left" w:pos="8789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ст. 309, 310 ГК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делового оборота или иными обычно предъявляемыми требованиями. Односторонний отказ от исполнения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>бязательства и одностороннее изменение его условий не допускаются.</w:t>
      </w:r>
    </w:p>
    <w:p w:rsidR="00465568" w:rsidP="004655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Статьей </w:t>
      </w:r>
      <w:r>
        <w:rPr>
          <w:rFonts w:ascii="Times New Roman" w:hAnsi="Times New Roman"/>
          <w:sz w:val="28"/>
          <w:szCs w:val="28"/>
        </w:rPr>
        <w:t xml:space="preserve"> 6 Закона Республики Крым от 30.10.2015 г. № 160-ЗРК\2015 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 определено, что  </w:t>
      </w:r>
      <w:r>
        <w:rPr>
          <w:rFonts w:ascii="Times New Roman" w:hAnsi="Times New Roman" w:eastAsiaTheme="minorHAnsi"/>
          <w:sz w:val="28"/>
          <w:szCs w:val="28"/>
        </w:rPr>
        <w:t>о</w:t>
      </w:r>
      <w:r w:rsidR="00AE3678">
        <w:rPr>
          <w:rFonts w:ascii="Times New Roman" w:hAnsi="Times New Roman" w:eastAsiaTheme="minorHAnsi"/>
          <w:sz w:val="28"/>
          <w:szCs w:val="28"/>
        </w:rPr>
        <w:t>плата стоимости перемещения и хранения задержанного транспортного средства на специализированной стоянке осуществляется лицом, привлеченным к административной ответственности за административное правонарушение, повлекшее применение задержания транспортного средства, в сроки и по тарифам, которые устанавливаются уполномоченным исполнительным органом государственной власти Республики Крым в соответствии с методическими указаниями, утвержденными уполномоченным федеральным органом исполнительной власти,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(тарифов) на товары (услуги).</w:t>
      </w:r>
    </w:p>
    <w:p w:rsidR="00465568" w:rsidP="004655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Обязанность лица, привлеченного к административной ответственности за административное правонарушение, повлекшее применение задержания транспортного средства, по оплате стоимости перемещения и хранения задержанного транспортного средства отражается в постановлении о назначении административного наказания.</w:t>
      </w:r>
    </w:p>
    <w:p w:rsidR="00AE3678" w:rsidP="004655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 Оплата стоимости перемещения и хранения задержанного транспортного средства осуществляется в течение тридцати дней с момента вступления в силу постановления о назначении административного наказания за административное правонарушение, повлекшее применение задержания транспортного средства. В случае прекращения производства по делу об административном правонарушении расходы на перемещение и хранение задержанного транспортного средства распределяются в соответствии с </w:t>
      </w:r>
      <w:r>
        <w:fldChar w:fldCharType="begin"/>
      </w:r>
      <w:r>
        <w:instrText xml:space="preserve"> HYPERLINK "consultantplus://offline/ref=DD943E3762A4B223D503A9CF842CCC21043AD711C87B1BB8354BA51959E4FAF98EA745C92475E79230302D1C7D235D31CA88A4A16FCCV8vEL" </w:instrText>
      </w:r>
      <w:r>
        <w:fldChar w:fldCharType="separate"/>
      </w:r>
      <w:r>
        <w:rPr>
          <w:rFonts w:ascii="Times New Roman" w:hAnsi="Times New Roman" w:eastAsiaTheme="minorHAnsi"/>
          <w:color w:val="0000FF"/>
          <w:sz w:val="28"/>
          <w:szCs w:val="28"/>
        </w:rPr>
        <w:t>частью 12 статьи 27.13</w:t>
      </w:r>
      <w:r>
        <w:fldChar w:fldCharType="end"/>
      </w:r>
      <w:r>
        <w:rPr>
          <w:rFonts w:ascii="Times New Roman" w:hAnsi="Times New Roman" w:eastAsiaTheme="minorHAnsi"/>
          <w:sz w:val="28"/>
          <w:szCs w:val="28"/>
        </w:rPr>
        <w:t xml:space="preserve"> Кодекса Российской Федерации об административных правонарушениях. Решение вопроса об отнесении расходов на перемещение и хранение задержанного транспортного средства на счет федерального бюджета или бюджета Республики Крым либо о возложении обязанности по оплате стоимости перемещения и хранения задержанного транспортного средства на лицо, совершившее противоправные действия (бездействие), повлекшие задержание транспортного средства, его родителей или иных законных представителей отражается в постановлении о прекращении производства по делу об административном правонарушении.</w:t>
      </w:r>
    </w:p>
    <w:p w:rsidR="00465568" w:rsidP="00465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 Согласно части 12 статьи 27.13</w:t>
      </w:r>
      <w:r w:rsidRPr="00465568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Кодекса Российской Федерации об административных правонарушениях, в случае прекращения производства по делу об административном правонарушении по основаниям, предусмотренным </w:t>
      </w:r>
      <w:r>
        <w:fldChar w:fldCharType="begin"/>
      </w:r>
      <w:r>
        <w:instrText xml:space="preserve"> HYPERLINK "consultantplus://offline/ref=D37CD678454FB28A2624CC9619FF633FFA13BD2CCBA790D59E9193DAD75A790931EF7D872CDABB4B7FF7991AE571FEE30D6DBD505620AC6AL63DN" </w:instrText>
      </w:r>
      <w:r>
        <w:fldChar w:fldCharType="separate"/>
      </w:r>
      <w:r>
        <w:rPr>
          <w:rFonts w:ascii="Times New Roman" w:hAnsi="Times New Roman" w:eastAsiaTheme="minorHAnsi"/>
          <w:color w:val="0000FF"/>
          <w:sz w:val="28"/>
          <w:szCs w:val="28"/>
        </w:rPr>
        <w:t>пунктом 1</w:t>
      </w:r>
      <w:r>
        <w:fldChar w:fldCharType="end"/>
      </w:r>
      <w:r>
        <w:rPr>
          <w:rFonts w:ascii="Times New Roman" w:hAnsi="Times New Roman" w:eastAsiaTheme="minorHAnsi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"consultantplus://offline/ref=D37CD678454FB28A2624CC9619FF633FFA13BD2CCBA790D59E9193DAD75A790931EF7D8325D1B14829AD891EAC25FAFC0471A3504823LA35N" </w:instrText>
      </w:r>
      <w:r>
        <w:fldChar w:fldCharType="separate"/>
      </w:r>
      <w:r>
        <w:rPr>
          <w:rFonts w:ascii="Times New Roman" w:hAnsi="Times New Roman" w:eastAsiaTheme="minorHAnsi"/>
          <w:color w:val="0000FF"/>
          <w:sz w:val="28"/>
          <w:szCs w:val="28"/>
        </w:rPr>
        <w:t>пунктом 2</w:t>
      </w:r>
      <w:r>
        <w:fldChar w:fldCharType="end"/>
      </w:r>
      <w:r>
        <w:rPr>
          <w:rFonts w:ascii="Times New Roman" w:hAnsi="Times New Roman" w:eastAsiaTheme="minorHAnsi"/>
          <w:sz w:val="28"/>
          <w:szCs w:val="28"/>
        </w:rPr>
        <w:t xml:space="preserve"> (за исключением случаев </w:t>
      </w:r>
      <w:r>
        <w:rPr>
          <w:rFonts w:ascii="Times New Roman" w:hAnsi="Times New Roman" w:eastAsiaTheme="minorHAnsi"/>
          <w:sz w:val="28"/>
          <w:szCs w:val="28"/>
        </w:rPr>
        <w:t>недостижения</w:t>
      </w:r>
      <w:r>
        <w:rPr>
          <w:rFonts w:ascii="Times New Roman" w:hAnsi="Times New Roman" w:eastAsiaTheme="minorHAnsi"/>
          <w:sz w:val="28"/>
          <w:szCs w:val="28"/>
        </w:rPr>
        <w:t xml:space="preserve"> физическим лицом на момент совершения противоправных действий (бездействия) возраста, предусмотренного настоящим Кодексом для привлечения к административной ответственности, либо передачи материалов дела прокурору, в орган предварительного следствия или в орган дознания в связи с наличием в противоправных действиях (бездействии) признаков преступления), </w:t>
      </w:r>
      <w:r>
        <w:fldChar w:fldCharType="begin"/>
      </w:r>
      <w:r>
        <w:instrText xml:space="preserve"> HYPERLINK "consultantplus://offline/ref=D37CD678454FB28A2624CC9619FF633FFA13BD2CCBA790D59E9193DAD75A790931EF7D872CDABB4B79F7991AE571FEE30D6DBD505620AC6AL63DN" </w:instrText>
      </w:r>
      <w:r>
        <w:fldChar w:fldCharType="separate"/>
      </w:r>
      <w:r>
        <w:rPr>
          <w:rFonts w:ascii="Times New Roman" w:hAnsi="Times New Roman" w:eastAsiaTheme="minorHAnsi"/>
          <w:color w:val="0000FF"/>
          <w:sz w:val="28"/>
          <w:szCs w:val="28"/>
        </w:rPr>
        <w:t>пунктами 3</w:t>
      </w:r>
      <w:r>
        <w:fldChar w:fldCharType="end"/>
      </w:r>
      <w:r>
        <w:rPr>
          <w:rFonts w:ascii="Times New Roman" w:hAnsi="Times New Roman" w:eastAsiaTheme="minorHAnsi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"consultantplus://offline/ref=D37CD678454FB28A2624CC9619FF633FFA13BD2CCBA790D59E9193DAD75A790931EF7D872CDABB4B74F7991AE571FEE30D6DBD505620AC6AL63DN" </w:instrText>
      </w:r>
      <w:r>
        <w:fldChar w:fldCharType="separate"/>
      </w:r>
      <w:r>
        <w:rPr>
          <w:rFonts w:ascii="Times New Roman" w:hAnsi="Times New Roman" w:eastAsiaTheme="minorHAnsi"/>
          <w:color w:val="0000FF"/>
          <w:sz w:val="28"/>
          <w:szCs w:val="28"/>
        </w:rPr>
        <w:t>8</w:t>
      </w:r>
      <w:r>
        <w:fldChar w:fldCharType="end"/>
      </w:r>
      <w:r>
        <w:rPr>
          <w:rFonts w:ascii="Times New Roman" w:hAnsi="Times New Roman" w:eastAsiaTheme="minorHAnsi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"consultantplus://offline/ref=D37CD678454FB28A2624CC9619FF633FFA13BD2CCBA790D59E9193DAD75A790931EF7D812BDBBB4829AD891EAC25FAFC0471A3504823LA35N" </w:instrText>
      </w:r>
      <w:r>
        <w:fldChar w:fldCharType="separate"/>
      </w:r>
      <w:r>
        <w:rPr>
          <w:rFonts w:ascii="Times New Roman" w:hAnsi="Times New Roman" w:eastAsiaTheme="minorHAnsi"/>
          <w:color w:val="0000FF"/>
          <w:sz w:val="28"/>
          <w:szCs w:val="28"/>
        </w:rPr>
        <w:t>8.1</w:t>
      </w:r>
      <w:r>
        <w:fldChar w:fldCharType="end"/>
      </w:r>
      <w:r>
        <w:rPr>
          <w:rFonts w:ascii="Times New Roman" w:hAnsi="Times New Roman" w:eastAsiaTheme="minorHAnsi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"consultantplus://offline/ref=D37CD678454FB28A2624CC9619FF633FFA13BD2CCBA790D59E9193DAD75A790931EF7D8028D1BE4829AD891EAC25FAFC0471A3504823LA35N" </w:instrText>
      </w:r>
      <w:r>
        <w:fldChar w:fldCharType="separate"/>
      </w:r>
      <w:r>
        <w:rPr>
          <w:rFonts w:ascii="Times New Roman" w:hAnsi="Times New Roman" w:eastAsiaTheme="minorHAnsi"/>
          <w:color w:val="0000FF"/>
          <w:sz w:val="28"/>
          <w:szCs w:val="28"/>
        </w:rPr>
        <w:t>9 части 1 статьи 24.5</w:t>
      </w:r>
      <w:r>
        <w:fldChar w:fldCharType="end"/>
      </w:r>
      <w:r>
        <w:rPr>
          <w:rFonts w:ascii="Times New Roman" w:hAnsi="Times New Roman" w:eastAsiaTheme="minorHAnsi"/>
          <w:sz w:val="28"/>
          <w:szCs w:val="28"/>
        </w:rPr>
        <w:t xml:space="preserve"> настоящего Кодекса, расходы на перемещение и хранение задержанного транспортного средства относятся на счет федерального бюджета, а в случае прекращения производства по делу об административном правонарушении, находившемуся в производстве органа исполнительной власти субъекта Российской Федерации, - на счет бюджета соответствующего субъекта Российской Федерации.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лицо, совершившее противоправные действия (бездействие), повлекшие задержание транспортного средства, его родителей или иных законных представителей.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лицо, совершившее противоправные действия (бездействие), повлекшие задержание транспортного средства, его родителей или иных законных представителей отражается в постановлении о прекращении производства по делу об административном правонарушении.</w:t>
      </w:r>
    </w:p>
    <w:p w:rsidR="00465568" w:rsidP="00465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</w:t>
      </w:r>
      <w:r>
        <w:rPr>
          <w:rFonts w:ascii="Times New Roman" w:hAnsi="Times New Roman" w:eastAsiaTheme="minorHAnsi"/>
          <w:sz w:val="28"/>
          <w:szCs w:val="28"/>
        </w:rPr>
        <w:t>Таким  образом</w:t>
      </w:r>
      <w:r>
        <w:rPr>
          <w:rFonts w:ascii="Times New Roman" w:hAnsi="Times New Roman" w:eastAsiaTheme="minorHAnsi"/>
          <w:sz w:val="28"/>
          <w:szCs w:val="28"/>
        </w:rPr>
        <w:t xml:space="preserve">,   обязанность оплаты стоимости перемещения и хранения задержанного транспортного средства возникает  у лица лишь в указанных случаях. В случае прекращения производства по делу за отсутствием состава правонарушения на </w:t>
      </w:r>
      <w:r>
        <w:rPr>
          <w:rFonts w:ascii="Times New Roman" w:hAnsi="Times New Roman" w:eastAsiaTheme="minorHAnsi"/>
          <w:sz w:val="28"/>
          <w:szCs w:val="28"/>
        </w:rPr>
        <w:t>основании  п.2</w:t>
      </w:r>
      <w:r>
        <w:rPr>
          <w:rFonts w:ascii="Times New Roman" w:hAnsi="Times New Roman" w:eastAsiaTheme="minorHAnsi"/>
          <w:sz w:val="28"/>
          <w:szCs w:val="28"/>
        </w:rPr>
        <w:t xml:space="preserve"> ч.1 ст. 24.5 КоАП РФ такой обязанности у лица не возникает, поскольку в этом случае расходы подлежат отнесению на счет средств федерального бюджета</w:t>
      </w:r>
      <w:r w:rsidRPr="00465568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или бюджета субъекта Российской Федерации, что должно быть отражено   в постановлении о прекращении производства по делу об административном правонарушении.</w:t>
      </w:r>
    </w:p>
    <w:p w:rsidR="00162DD3" w:rsidP="00465568">
      <w:pPr>
        <w:pStyle w:val="2"/>
        <w:shd w:val="clear" w:color="auto" w:fill="auto"/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Как видно из материалов </w:t>
      </w:r>
      <w:r>
        <w:rPr>
          <w:rFonts w:ascii="Times New Roman" w:hAnsi="Times New Roman" w:cs="Times New Roman"/>
          <w:sz w:val="28"/>
          <w:szCs w:val="28"/>
        </w:rPr>
        <w:t>дела,  при</w:t>
      </w:r>
      <w:r>
        <w:rPr>
          <w:rFonts w:ascii="Times New Roman" w:hAnsi="Times New Roman" w:cs="Times New Roman"/>
          <w:sz w:val="28"/>
          <w:szCs w:val="28"/>
        </w:rPr>
        <w:t xml:space="preserve"> решении вопроса о прекращении производства по делу в отношении Селезневой Н.И. по ст. 12.19 ч.3 КоАП РФ за отсутствием в ее действиях состава административного правонарушения данный вопрос  разрешен не был. </w:t>
      </w:r>
    </w:p>
    <w:p w:rsidR="00465568" w:rsidP="00154C78">
      <w:pPr>
        <w:pStyle w:val="2"/>
        <w:shd w:val="clear" w:color="auto" w:fill="auto"/>
        <w:tabs>
          <w:tab w:val="left" w:pos="8789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Предъявляя гражданский иск к ответчику</w:t>
      </w:r>
      <w:r w:rsidR="00154C78">
        <w:rPr>
          <w:rFonts w:ascii="Times New Roman" w:hAnsi="Times New Roman" w:cs="Times New Roman"/>
          <w:sz w:val="28"/>
          <w:szCs w:val="28"/>
        </w:rPr>
        <w:t xml:space="preserve"> о взыскании указанных расходов, истец ошибочно полагал, что Селезнева Н.И.  обязана к уплате расходов </w:t>
      </w:r>
      <w:r w:rsidR="00154C78">
        <w:rPr>
          <w:rFonts w:ascii="Times New Roman" w:hAnsi="Times New Roman"/>
          <w:sz w:val="28"/>
          <w:szCs w:val="28"/>
        </w:rPr>
        <w:t xml:space="preserve">стоимости перемещения задержанного транспортного средства на территорию </w:t>
      </w:r>
      <w:r w:rsidR="00154C78">
        <w:rPr>
          <w:rFonts w:ascii="Times New Roman" w:hAnsi="Times New Roman"/>
          <w:sz w:val="28"/>
          <w:szCs w:val="28"/>
        </w:rPr>
        <w:t>специализированной  стоянки</w:t>
      </w:r>
      <w:r w:rsidR="00154C78">
        <w:rPr>
          <w:rFonts w:ascii="Times New Roman" w:hAnsi="Times New Roman"/>
          <w:sz w:val="28"/>
          <w:szCs w:val="28"/>
        </w:rPr>
        <w:t xml:space="preserve">, как лицо, привлеченное к административной ответственности  за административное правонарушение, повлекшее применение </w:t>
      </w:r>
      <w:r w:rsidR="00154C78">
        <w:rPr>
          <w:rFonts w:ascii="Times New Roman" w:hAnsi="Times New Roman"/>
          <w:sz w:val="28"/>
          <w:szCs w:val="28"/>
        </w:rPr>
        <w:t xml:space="preserve">задержания транспортного средства. </w:t>
      </w:r>
    </w:p>
    <w:p w:rsidR="00154C78" w:rsidP="00154C78">
      <w:pPr>
        <w:pStyle w:val="2"/>
        <w:shd w:val="clear" w:color="auto" w:fill="auto"/>
        <w:tabs>
          <w:tab w:val="left" w:pos="8789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При таких обстоятельствах оснований для удовлетворения исковых требований не имеется. </w:t>
      </w:r>
    </w:p>
    <w:p w:rsidR="00D160EB" w:rsidP="00154C78">
      <w:pPr>
        <w:pStyle w:val="2"/>
        <w:shd w:val="clear" w:color="auto" w:fill="auto"/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Что касается доводов представителя ответчика о вынесении частного определения в адрес истца, в связи с тем, что </w:t>
      </w:r>
      <w:r w:rsidR="006F10AE">
        <w:rPr>
          <w:rFonts w:ascii="Times New Roman" w:hAnsi="Times New Roman"/>
          <w:sz w:val="28"/>
          <w:szCs w:val="28"/>
        </w:rPr>
        <w:t xml:space="preserve">сотрудники ИП </w:t>
      </w:r>
      <w:r w:rsidR="006F10AE">
        <w:rPr>
          <w:rFonts w:ascii="Times New Roman" w:hAnsi="Times New Roman"/>
          <w:sz w:val="28"/>
          <w:szCs w:val="28"/>
        </w:rPr>
        <w:t>Ансиани</w:t>
      </w:r>
      <w:r w:rsidR="006F10AE">
        <w:rPr>
          <w:rFonts w:ascii="Times New Roman" w:hAnsi="Times New Roman"/>
          <w:sz w:val="28"/>
          <w:szCs w:val="28"/>
        </w:rPr>
        <w:t xml:space="preserve"> К.О. вымогали, по его </w:t>
      </w:r>
      <w:r w:rsidR="006F10AE">
        <w:rPr>
          <w:rFonts w:ascii="Times New Roman" w:hAnsi="Times New Roman"/>
          <w:sz w:val="28"/>
          <w:szCs w:val="28"/>
        </w:rPr>
        <w:t>мнению,  от</w:t>
      </w:r>
      <w:r w:rsidR="006F10AE">
        <w:rPr>
          <w:rFonts w:ascii="Times New Roman" w:hAnsi="Times New Roman"/>
          <w:sz w:val="28"/>
          <w:szCs w:val="28"/>
        </w:rPr>
        <w:t xml:space="preserve"> Селезневой Н.И. письменное обязательство по оплате услуг эвакуатора, и направлении его прокурору Центрального района                         г. Симферополя, то мировой судья считает необходимым отметить следующее. В соответствии </w:t>
      </w:r>
      <w:r w:rsidR="006F10AE">
        <w:rPr>
          <w:rFonts w:ascii="Times New Roman" w:hAnsi="Times New Roman"/>
          <w:sz w:val="28"/>
          <w:szCs w:val="28"/>
        </w:rPr>
        <w:t>с  положениями</w:t>
      </w:r>
      <w:r w:rsidR="006F10AE">
        <w:rPr>
          <w:rFonts w:ascii="Times New Roman" w:hAnsi="Times New Roman"/>
          <w:sz w:val="28"/>
          <w:szCs w:val="28"/>
        </w:rPr>
        <w:t xml:space="preserve"> ст. 226  ч.1 ГПК РФ при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должностным лицам, которые обязаны в течение месяца сообщить о принятых ими мерах. По результатам рассмотрения настоящего гражданского дела каких-либо оснований для вынесения частного определения не усматривается.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76FF5" w:rsidRPr="00A41AAA" w:rsidP="00154C78">
      <w:pPr>
        <w:pStyle w:val="2"/>
        <w:shd w:val="clear" w:color="auto" w:fill="auto"/>
        <w:tabs>
          <w:tab w:val="left" w:pos="8789"/>
        </w:tabs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C78">
        <w:rPr>
          <w:rFonts w:ascii="Times New Roman" w:hAnsi="Times New Roman" w:cs="Times New Roman"/>
          <w:sz w:val="28"/>
          <w:szCs w:val="28"/>
        </w:rPr>
        <w:t xml:space="preserve">        </w:t>
      </w:r>
      <w:r w:rsidR="007F5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154C7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На основании изложенного, руководствуясь ст. ст. 194-199 ГПК Российской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Федерации,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A76FF5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Р Е Ш И </w:t>
      </w:r>
      <w:r w:rsidRPr="00A41AAA">
        <w:rPr>
          <w:rFonts w:ascii="Times New Roman" w:eastAsia="Times New Roman" w:hAnsi="Times New Roman"/>
          <w:sz w:val="28"/>
          <w:szCs w:val="28"/>
        </w:rPr>
        <w:t>Л :</w:t>
      </w:r>
    </w:p>
    <w:p w:rsidR="00CD28E7" w:rsidRPr="00A41AAA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5191A" w:rsidRPr="009A1F40" w:rsidP="00C37E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65371D">
        <w:rPr>
          <w:rFonts w:ascii="Times New Roman" w:eastAsia="Times New Roman" w:hAnsi="Times New Roman"/>
          <w:sz w:val="28"/>
          <w:szCs w:val="28"/>
        </w:rPr>
        <w:t xml:space="preserve">   </w:t>
      </w:r>
      <w:r w:rsidR="00C37E38">
        <w:rPr>
          <w:rFonts w:ascii="Times New Roman" w:eastAsia="Times New Roman" w:hAnsi="Times New Roman"/>
          <w:sz w:val="28"/>
          <w:szCs w:val="28"/>
        </w:rPr>
        <w:t xml:space="preserve">В удовлетворении исковых требований отказать.  </w:t>
      </w:r>
    </w:p>
    <w:p w:rsidR="00050B2A" w:rsidRPr="00A41AAA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 Решение</w:t>
      </w:r>
      <w:r w:rsidRPr="00A41AAA" w:rsidR="00111EFB">
        <w:rPr>
          <w:rFonts w:ascii="Times New Roman" w:eastAsia="Times New Roman" w:hAnsi="Times New Roman"/>
          <w:sz w:val="28"/>
          <w:szCs w:val="28"/>
        </w:rPr>
        <w:t xml:space="preserve"> </w:t>
      </w:r>
      <w:r w:rsidR="00C37E38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может быть обжаловано в</w:t>
      </w:r>
      <w:r w:rsidRPr="00A41AAA" w:rsidR="00111EFB">
        <w:rPr>
          <w:rFonts w:ascii="Times New Roman" w:eastAsia="Times New Roman" w:hAnsi="Times New Roman"/>
          <w:sz w:val="28"/>
          <w:szCs w:val="28"/>
        </w:rPr>
        <w:t xml:space="preserve"> Железнодорожный районный суд города Симферополя Республики Крым через мирового </w:t>
      </w:r>
      <w:r w:rsidRPr="00A41AAA" w:rsidR="00111EFB">
        <w:rPr>
          <w:rFonts w:ascii="Times New Roman" w:eastAsia="Times New Roman" w:hAnsi="Times New Roman"/>
          <w:sz w:val="28"/>
          <w:szCs w:val="28"/>
        </w:rPr>
        <w:t xml:space="preserve">судью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течение  месяца со дня принятия решения суда в окончательной форме.</w:t>
      </w:r>
    </w:p>
    <w:p w:rsidR="009C4BF1" w:rsidRPr="00BF33C0" w:rsidP="009C4B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</w:t>
      </w:r>
      <w:r w:rsidRPr="00BF33C0">
        <w:rPr>
          <w:rFonts w:ascii="Times New Roman" w:eastAsia="Times New Roman" w:hAnsi="Times New Roman"/>
          <w:sz w:val="28"/>
          <w:szCs w:val="28"/>
        </w:rPr>
        <w:t>что  мировой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50B2A" w:rsidRPr="00A41AAA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F5D" w:rsidRPr="00A41AAA" w:rsidP="00FA1E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 w:rsidR="00111E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          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3E6C3C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3E6C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Мотивированное решение составлено 15 февраля 2019 г.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50B2A"/>
    <w:rsid w:val="00111EFB"/>
    <w:rsid w:val="0015191A"/>
    <w:rsid w:val="00154C78"/>
    <w:rsid w:val="00162DD3"/>
    <w:rsid w:val="001C4F9A"/>
    <w:rsid w:val="00213F5D"/>
    <w:rsid w:val="002412B2"/>
    <w:rsid w:val="00244118"/>
    <w:rsid w:val="0029568D"/>
    <w:rsid w:val="002D74CB"/>
    <w:rsid w:val="00337E64"/>
    <w:rsid w:val="003E6C3C"/>
    <w:rsid w:val="003F01F7"/>
    <w:rsid w:val="00401A9A"/>
    <w:rsid w:val="004111DA"/>
    <w:rsid w:val="00465568"/>
    <w:rsid w:val="004E117D"/>
    <w:rsid w:val="0051164D"/>
    <w:rsid w:val="005A3BCE"/>
    <w:rsid w:val="00630D66"/>
    <w:rsid w:val="0065371D"/>
    <w:rsid w:val="006F10AE"/>
    <w:rsid w:val="006F20F4"/>
    <w:rsid w:val="00716508"/>
    <w:rsid w:val="0076195C"/>
    <w:rsid w:val="0077543F"/>
    <w:rsid w:val="007D4953"/>
    <w:rsid w:val="007F531A"/>
    <w:rsid w:val="00821264"/>
    <w:rsid w:val="008468A2"/>
    <w:rsid w:val="00894113"/>
    <w:rsid w:val="009670A1"/>
    <w:rsid w:val="00967F6B"/>
    <w:rsid w:val="009A1F40"/>
    <w:rsid w:val="009B7025"/>
    <w:rsid w:val="009C4BF1"/>
    <w:rsid w:val="00A13A07"/>
    <w:rsid w:val="00A41AAA"/>
    <w:rsid w:val="00A52AD4"/>
    <w:rsid w:val="00A76FF5"/>
    <w:rsid w:val="00AA03D7"/>
    <w:rsid w:val="00AD129A"/>
    <w:rsid w:val="00AE3678"/>
    <w:rsid w:val="00B05B1D"/>
    <w:rsid w:val="00B205F8"/>
    <w:rsid w:val="00BC49B8"/>
    <w:rsid w:val="00BE6BCB"/>
    <w:rsid w:val="00BF33C0"/>
    <w:rsid w:val="00C37E38"/>
    <w:rsid w:val="00C50D56"/>
    <w:rsid w:val="00C8105B"/>
    <w:rsid w:val="00CC42BA"/>
    <w:rsid w:val="00CD28E7"/>
    <w:rsid w:val="00D160EB"/>
    <w:rsid w:val="00D26024"/>
    <w:rsid w:val="00D947CC"/>
    <w:rsid w:val="00DF7227"/>
    <w:rsid w:val="00E053C9"/>
    <w:rsid w:val="00E23815"/>
    <w:rsid w:val="00E31AD4"/>
    <w:rsid w:val="00FA1ED9"/>
    <w:rsid w:val="00FD4FC4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162DD3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162DD3"/>
    <w:pPr>
      <w:widowControl w:val="0"/>
      <w:shd w:val="clear" w:color="auto" w:fill="FFFFFF"/>
      <w:spacing w:after="0"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48E9A-CCB8-4B18-A82B-9E5F0620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