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4DD" w:rsidP="00B074DD">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2-5-</w:t>
      </w:r>
      <w:r w:rsidR="009522F4">
        <w:rPr>
          <w:rFonts w:ascii="Times New Roman" w:eastAsia="Times New Roman" w:hAnsi="Times New Roman"/>
          <w:sz w:val="24"/>
          <w:szCs w:val="24"/>
          <w:lang w:eastAsia="ru-RU"/>
        </w:rPr>
        <w:t>6</w:t>
      </w:r>
      <w:r>
        <w:rPr>
          <w:rFonts w:ascii="Times New Roman" w:eastAsia="Times New Roman" w:hAnsi="Times New Roman"/>
          <w:sz w:val="24"/>
          <w:szCs w:val="24"/>
          <w:lang w:eastAsia="ru-RU"/>
        </w:rPr>
        <w:t>\202</w:t>
      </w:r>
      <w:r w:rsidR="009522F4">
        <w:rPr>
          <w:rFonts w:ascii="Times New Roman" w:eastAsia="Times New Roman" w:hAnsi="Times New Roman"/>
          <w:sz w:val="24"/>
          <w:szCs w:val="24"/>
          <w:lang w:eastAsia="ru-RU"/>
        </w:rPr>
        <w:t>3</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5B70DC" w:rsidP="00A72155">
      <w:pPr>
        <w:spacing w:after="0" w:line="240" w:lineRule="auto"/>
        <w:jc w:val="center"/>
        <w:rPr>
          <w:rFonts w:ascii="Times New Roman" w:hAnsi="Times New Roman"/>
          <w:sz w:val="28"/>
          <w:szCs w:val="28"/>
        </w:rPr>
      </w:pPr>
    </w:p>
    <w:p w:rsidR="00A72155" w:rsidRPr="005B70DC" w:rsidP="00A72155">
      <w:pPr>
        <w:spacing w:after="0" w:line="240" w:lineRule="auto"/>
        <w:jc w:val="center"/>
        <w:rPr>
          <w:rFonts w:ascii="Times New Roman" w:eastAsia="Times New Roman" w:hAnsi="Times New Roman"/>
          <w:sz w:val="20"/>
          <w:szCs w:val="20"/>
          <w:lang w:eastAsia="ru-RU"/>
        </w:rPr>
      </w:pPr>
      <w:r w:rsidRPr="005B70DC">
        <w:rPr>
          <w:rFonts w:ascii="Times New Roman" w:hAnsi="Times New Roman"/>
          <w:sz w:val="20"/>
          <w:szCs w:val="20"/>
        </w:rPr>
        <w:t xml:space="preserve">29 августа </w:t>
      </w:r>
      <w:r w:rsidRPr="005B70DC">
        <w:rPr>
          <w:rFonts w:ascii="Times New Roman" w:hAnsi="Times New Roman"/>
          <w:sz w:val="20"/>
          <w:szCs w:val="20"/>
        </w:rPr>
        <w:t xml:space="preserve">  </w:t>
      </w:r>
      <w:r w:rsidRPr="005B70DC" w:rsidR="00EA68BC">
        <w:rPr>
          <w:rFonts w:ascii="Times New Roman" w:eastAsia="Times New Roman" w:hAnsi="Times New Roman"/>
          <w:sz w:val="20"/>
          <w:szCs w:val="20"/>
          <w:lang w:eastAsia="ru-RU"/>
        </w:rPr>
        <w:t xml:space="preserve"> 202</w:t>
      </w:r>
      <w:r w:rsidRPr="005B70DC">
        <w:rPr>
          <w:rFonts w:ascii="Times New Roman" w:eastAsia="Times New Roman" w:hAnsi="Times New Roman"/>
          <w:sz w:val="20"/>
          <w:szCs w:val="20"/>
          <w:lang w:eastAsia="ru-RU"/>
        </w:rPr>
        <w:t>3</w:t>
      </w:r>
      <w:r w:rsidRPr="005B70DC">
        <w:rPr>
          <w:rFonts w:ascii="Times New Roman" w:eastAsia="Times New Roman" w:hAnsi="Times New Roman"/>
          <w:sz w:val="20"/>
          <w:szCs w:val="20"/>
          <w:lang w:eastAsia="ru-RU"/>
        </w:rPr>
        <w:t xml:space="preserve"> года</w:t>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r>
      <w:r w:rsidRPr="005B70DC">
        <w:rPr>
          <w:rFonts w:ascii="Times New Roman" w:eastAsia="Times New Roman" w:hAnsi="Times New Roman"/>
          <w:sz w:val="20"/>
          <w:szCs w:val="20"/>
          <w:lang w:eastAsia="ru-RU"/>
        </w:rPr>
        <w:tab/>
        <w:t xml:space="preserve">     г. Симферополь</w:t>
      </w:r>
    </w:p>
    <w:p w:rsidR="00A72155" w:rsidRPr="005B70DC" w:rsidP="00A72155">
      <w:pPr>
        <w:spacing w:after="0" w:line="240" w:lineRule="auto"/>
        <w:ind w:firstLine="709"/>
        <w:rPr>
          <w:rFonts w:ascii="Times New Roman" w:eastAsia="Times New Roman" w:hAnsi="Times New Roman"/>
          <w:sz w:val="20"/>
          <w:szCs w:val="20"/>
          <w:lang w:eastAsia="ru-RU"/>
        </w:rPr>
      </w:pPr>
      <w:r w:rsidRPr="005B70DC">
        <w:rPr>
          <w:rFonts w:ascii="Times New Roman" w:eastAsia="Times New Roman" w:hAnsi="Times New Roman"/>
          <w:sz w:val="20"/>
          <w:szCs w:val="20"/>
          <w:lang w:eastAsia="ru-RU"/>
        </w:rPr>
        <w:t xml:space="preserve">Мировой судья судебного участка № 5 Железнодорожного судебного района города Симферополь (Железнодорожный район городского округа Симферополь) Республики Крым - Попова Н.И. </w:t>
      </w:r>
    </w:p>
    <w:p w:rsidR="00A72155" w:rsidRPr="005B70DC" w:rsidP="00A72155">
      <w:pPr>
        <w:spacing w:after="0" w:line="240" w:lineRule="auto"/>
        <w:ind w:left="709"/>
        <w:jc w:val="both"/>
        <w:rPr>
          <w:rFonts w:ascii="Times New Roman" w:eastAsia="Times New Roman" w:hAnsi="Times New Roman"/>
          <w:sz w:val="20"/>
          <w:szCs w:val="20"/>
          <w:lang w:eastAsia="ru-RU"/>
        </w:rPr>
      </w:pPr>
      <w:r w:rsidRPr="005B70DC">
        <w:rPr>
          <w:rFonts w:ascii="Times New Roman" w:eastAsia="Times New Roman" w:hAnsi="Times New Roman"/>
          <w:sz w:val="20"/>
          <w:szCs w:val="20"/>
          <w:lang w:eastAsia="ru-RU"/>
        </w:rPr>
        <w:t xml:space="preserve">при </w:t>
      </w:r>
      <w:r w:rsidRPr="005B70DC" w:rsidR="009522F4">
        <w:rPr>
          <w:rFonts w:ascii="Times New Roman" w:eastAsia="Times New Roman" w:hAnsi="Times New Roman"/>
          <w:sz w:val="20"/>
          <w:szCs w:val="20"/>
          <w:lang w:eastAsia="ru-RU"/>
        </w:rPr>
        <w:t>помощнике мирового судьи Шевченко А.В.</w:t>
      </w:r>
    </w:p>
    <w:p w:rsidR="00987FED" w:rsidRPr="005B70DC" w:rsidP="00987FED">
      <w:pPr>
        <w:ind w:firstLine="709"/>
        <w:jc w:val="both"/>
        <w:rPr>
          <w:rFonts w:ascii="Times New Roman" w:hAnsi="Times New Roman"/>
          <w:sz w:val="20"/>
          <w:szCs w:val="20"/>
        </w:rPr>
      </w:pPr>
      <w:r w:rsidRPr="005B70DC">
        <w:rPr>
          <w:rFonts w:ascii="Times New Roman" w:eastAsia="Times New Roman" w:hAnsi="Times New Roman"/>
          <w:sz w:val="20"/>
          <w:szCs w:val="20"/>
          <w:lang w:eastAsia="ru-RU"/>
        </w:rPr>
        <w:t xml:space="preserve"> с участием </w:t>
      </w:r>
      <w:r w:rsidRPr="005B70DC" w:rsidR="00EA68BC">
        <w:rPr>
          <w:rFonts w:ascii="Times New Roman" w:eastAsia="Times New Roman" w:hAnsi="Times New Roman"/>
          <w:sz w:val="20"/>
          <w:szCs w:val="20"/>
          <w:lang w:eastAsia="ru-RU"/>
        </w:rPr>
        <w:t xml:space="preserve"> </w:t>
      </w:r>
      <w:r w:rsidRPr="005B70DC">
        <w:rPr>
          <w:rFonts w:ascii="Times New Roman" w:eastAsia="Times New Roman" w:hAnsi="Times New Roman"/>
          <w:sz w:val="20"/>
          <w:szCs w:val="20"/>
          <w:lang w:eastAsia="ru-RU"/>
        </w:rPr>
        <w:t xml:space="preserve">представителя </w:t>
      </w:r>
      <w:r w:rsidRPr="005B70DC" w:rsidR="00EA68BC">
        <w:rPr>
          <w:rFonts w:ascii="Times New Roman" w:eastAsia="Times New Roman" w:hAnsi="Times New Roman"/>
          <w:sz w:val="20"/>
          <w:szCs w:val="20"/>
          <w:lang w:eastAsia="ru-RU"/>
        </w:rPr>
        <w:t xml:space="preserve">истца </w:t>
      </w:r>
      <w:r w:rsidRPr="005B70DC" w:rsidR="00C304FF">
        <w:rPr>
          <w:rFonts w:ascii="Times New Roman" w:eastAsia="Times New Roman" w:hAnsi="Times New Roman"/>
          <w:sz w:val="20"/>
          <w:szCs w:val="20"/>
          <w:lang w:eastAsia="ru-RU"/>
        </w:rPr>
        <w:t xml:space="preserve"> – </w:t>
      </w:r>
      <w:r w:rsidRPr="005B70DC">
        <w:rPr>
          <w:rFonts w:ascii="Times New Roman" w:eastAsia="Times New Roman" w:hAnsi="Times New Roman"/>
          <w:sz w:val="20"/>
          <w:szCs w:val="20"/>
          <w:lang w:eastAsia="ru-RU"/>
        </w:rPr>
        <w:t xml:space="preserve"> </w:t>
      </w:r>
      <w:r w:rsidRPr="005B70DC">
        <w:rPr>
          <w:rFonts w:ascii="Times New Roman" w:hAnsi="Times New Roman"/>
          <w:sz w:val="20"/>
          <w:szCs w:val="20"/>
        </w:rPr>
        <w:t>Боцаненко</w:t>
      </w:r>
      <w:r w:rsidRPr="005B70DC">
        <w:rPr>
          <w:rFonts w:ascii="Times New Roman" w:hAnsi="Times New Roman"/>
          <w:sz w:val="20"/>
          <w:szCs w:val="20"/>
        </w:rPr>
        <w:t xml:space="preserve"> Д.Н.</w:t>
      </w:r>
    </w:p>
    <w:p w:rsidR="00987FED" w:rsidRPr="005B70DC" w:rsidP="00987FED">
      <w:pPr>
        <w:ind w:firstLine="709"/>
        <w:jc w:val="both"/>
        <w:rPr>
          <w:rFonts w:ascii="Times New Roman" w:hAnsi="Times New Roman"/>
          <w:sz w:val="20"/>
          <w:szCs w:val="20"/>
        </w:rPr>
      </w:pPr>
      <w:r w:rsidRPr="005B70DC">
        <w:rPr>
          <w:rFonts w:ascii="Times New Roman" w:hAnsi="Times New Roman"/>
          <w:sz w:val="20"/>
          <w:szCs w:val="20"/>
        </w:rPr>
        <w:t xml:space="preserve">Представителя ответчика </w:t>
      </w:r>
      <w:r w:rsidRPr="005B70DC" w:rsidR="009522F4">
        <w:rPr>
          <w:rFonts w:ascii="Times New Roman" w:hAnsi="Times New Roman"/>
          <w:sz w:val="20"/>
          <w:szCs w:val="20"/>
        </w:rPr>
        <w:t>адвоката Бойко В.В.</w:t>
      </w:r>
    </w:p>
    <w:p w:rsidR="00EA68BC" w:rsidRPr="005B70DC" w:rsidP="00987FED">
      <w:pPr>
        <w:spacing w:after="0" w:line="240" w:lineRule="auto"/>
        <w:ind w:firstLine="709"/>
        <w:jc w:val="both"/>
        <w:rPr>
          <w:rFonts w:ascii="Times New Roman" w:eastAsia="Times New Roman" w:hAnsi="Times New Roman"/>
          <w:sz w:val="20"/>
          <w:szCs w:val="20"/>
          <w:lang w:eastAsia="ru-RU"/>
        </w:rPr>
      </w:pPr>
    </w:p>
    <w:p w:rsidR="00A72155" w:rsidRPr="005B70DC" w:rsidP="00A72155">
      <w:pPr>
        <w:spacing w:after="0" w:line="240" w:lineRule="auto"/>
        <w:ind w:firstLine="709"/>
        <w:jc w:val="both"/>
        <w:rPr>
          <w:rFonts w:ascii="Times New Roman" w:hAnsi="Times New Roman"/>
          <w:sz w:val="20"/>
          <w:szCs w:val="20"/>
        </w:rPr>
      </w:pPr>
      <w:r w:rsidRPr="005B70DC">
        <w:rPr>
          <w:rFonts w:ascii="Times New Roman" w:eastAsia="Times New Roman" w:hAnsi="Times New Roman"/>
          <w:sz w:val="20"/>
          <w:szCs w:val="20"/>
          <w:lang w:eastAsia="ru-RU"/>
        </w:rPr>
        <w:t xml:space="preserve">рассмотрев в открытом   судебном заседании </w:t>
      </w:r>
      <w:r w:rsidRPr="005B70DC">
        <w:rPr>
          <w:rFonts w:ascii="Times New Roman" w:hAnsi="Times New Roman"/>
          <w:sz w:val="20"/>
          <w:szCs w:val="20"/>
        </w:rPr>
        <w:t xml:space="preserve">гражданское дело по иску  </w:t>
      </w:r>
      <w:r w:rsidRPr="005B70DC" w:rsidR="00EA68BC">
        <w:rPr>
          <w:rFonts w:ascii="Times New Roman" w:hAnsi="Times New Roman"/>
          <w:sz w:val="20"/>
          <w:szCs w:val="20"/>
        </w:rPr>
        <w:t xml:space="preserve"> </w:t>
      </w:r>
      <w:r w:rsidRPr="005B70DC" w:rsidR="009522F4">
        <w:rPr>
          <w:rFonts w:ascii="Times New Roman" w:hAnsi="Times New Roman"/>
          <w:sz w:val="20"/>
          <w:szCs w:val="20"/>
        </w:rPr>
        <w:t>Цыбанева</w:t>
      </w:r>
      <w:r w:rsidRPr="005B70DC" w:rsidR="009522F4">
        <w:rPr>
          <w:rFonts w:ascii="Times New Roman" w:hAnsi="Times New Roman"/>
          <w:sz w:val="20"/>
          <w:szCs w:val="20"/>
        </w:rPr>
        <w:t xml:space="preserve"> Сергея Сергеевича к Корнееву Василию Тимофеевичу, третьи лица, не заявляющие самостоятельные требования на предмет спора Шабанов Денис Геннадиевич, АО «СК ГАЙДЕ», о взыскании денежных средств, а именно: разницы между суммой страхового возмещения и фактическим размером ущерба, расходов за проведение независимой экспертизы, расходов на оплату юридических услуг представителя, почтовых расходов, расходов</w:t>
      </w:r>
      <w:r w:rsidRPr="005B70DC" w:rsidR="009522F4">
        <w:rPr>
          <w:rFonts w:ascii="Times New Roman" w:hAnsi="Times New Roman"/>
          <w:sz w:val="20"/>
          <w:szCs w:val="20"/>
        </w:rPr>
        <w:t xml:space="preserve"> по оплате государственной пошлины</w:t>
      </w:r>
      <w:r w:rsidRPr="005B70DC" w:rsidR="00987FED">
        <w:rPr>
          <w:rFonts w:ascii="Times New Roman" w:hAnsi="Times New Roman"/>
          <w:sz w:val="20"/>
          <w:szCs w:val="20"/>
        </w:rPr>
        <w:t xml:space="preserve">, </w:t>
      </w:r>
      <w:r w:rsidRPr="005B70DC" w:rsidR="00EA68BC">
        <w:rPr>
          <w:rFonts w:ascii="Times New Roman" w:hAnsi="Times New Roman"/>
          <w:sz w:val="20"/>
          <w:szCs w:val="20"/>
        </w:rPr>
        <w:t xml:space="preserve"> -</w:t>
      </w:r>
    </w:p>
    <w:p w:rsidR="00E83B18" w:rsidRPr="005B70DC" w:rsidP="00A72155">
      <w:pPr>
        <w:spacing w:after="0" w:line="240" w:lineRule="auto"/>
        <w:ind w:firstLine="709"/>
        <w:jc w:val="both"/>
        <w:rPr>
          <w:rFonts w:ascii="Times New Roman" w:hAnsi="Times New Roman"/>
          <w:sz w:val="20"/>
          <w:szCs w:val="20"/>
        </w:rPr>
      </w:pPr>
      <w:r w:rsidRPr="005B70DC">
        <w:rPr>
          <w:rFonts w:ascii="Times New Roman" w:hAnsi="Times New Roman"/>
          <w:sz w:val="20"/>
          <w:szCs w:val="20"/>
        </w:rPr>
        <w:t xml:space="preserve">                                            УСТАНОВИЛ:</w:t>
      </w:r>
    </w:p>
    <w:p w:rsidR="00E83B18" w:rsidRPr="005B70DC" w:rsidP="00E83B18">
      <w:pPr>
        <w:widowControl w:val="0"/>
        <w:autoSpaceDE w:val="0"/>
        <w:autoSpaceDN w:val="0"/>
        <w:adjustRightInd w:val="0"/>
        <w:ind w:firstLine="567"/>
        <w:jc w:val="both"/>
        <w:rPr>
          <w:rFonts w:ascii="Times New Roman" w:hAnsi="Times New Roman"/>
          <w:sz w:val="20"/>
          <w:szCs w:val="20"/>
        </w:rPr>
      </w:pPr>
      <w:r w:rsidRPr="005B70DC">
        <w:rPr>
          <w:rFonts w:ascii="Times New Roman" w:hAnsi="Times New Roman"/>
          <w:sz w:val="20"/>
          <w:szCs w:val="20"/>
        </w:rPr>
        <w:t>Цыбанев</w:t>
      </w:r>
      <w:r w:rsidRPr="005B70DC">
        <w:rPr>
          <w:rFonts w:ascii="Times New Roman" w:hAnsi="Times New Roman"/>
          <w:sz w:val="20"/>
          <w:szCs w:val="20"/>
        </w:rPr>
        <w:t xml:space="preserve"> С.С.  в лице представителя </w:t>
      </w:r>
      <w:r w:rsidRPr="005B70DC">
        <w:rPr>
          <w:rFonts w:ascii="Times New Roman" w:hAnsi="Times New Roman"/>
          <w:sz w:val="20"/>
          <w:szCs w:val="20"/>
        </w:rPr>
        <w:t>Боцаненко</w:t>
      </w:r>
      <w:r w:rsidRPr="005B70DC">
        <w:rPr>
          <w:rFonts w:ascii="Times New Roman" w:hAnsi="Times New Roman"/>
          <w:sz w:val="20"/>
          <w:szCs w:val="20"/>
        </w:rPr>
        <w:t xml:space="preserve"> Д.Н. обратился  к мировому судье  с исковым заявлением к Корнееву Василию Тимофеевичу  о взыскании материального ущерба, причинённого в результате дорожно-транспортного происшествия и понесенных судебных расходов, в котором с учетом заявления об увеличении исковых требований в редакции от 21.06.2023 г. просил  взыскать с ответчика  разницу между суммой страхового возмещения и фактическим (реальным) ущербом</w:t>
      </w:r>
      <w:r w:rsidRPr="005B70DC">
        <w:rPr>
          <w:rFonts w:ascii="Times New Roman" w:hAnsi="Times New Roman"/>
          <w:sz w:val="20"/>
          <w:szCs w:val="20"/>
        </w:rPr>
        <w:t xml:space="preserve"> в размере 35706 рублей, 15000 рублей  в счет возмещения расходов на проведение независимой экспертизы, 17000 рублей в качестве расходов на оплату юридических </w:t>
      </w:r>
      <w:r w:rsidRPr="005B70DC" w:rsidR="005D02CF">
        <w:rPr>
          <w:rFonts w:ascii="Times New Roman" w:hAnsi="Times New Roman"/>
          <w:sz w:val="20"/>
          <w:szCs w:val="20"/>
        </w:rPr>
        <w:t>услуг представителя, 53 рубля  в качестве расходов на оплату почтовой корреспонденции, 1265 рублей в счет возмещения расходов на оплату госпошлины, 435 рублей в счет возмещения копировальных услуг.</w:t>
      </w:r>
      <w:r w:rsidRPr="005B70DC" w:rsidR="005D02CF">
        <w:rPr>
          <w:sz w:val="20"/>
          <w:szCs w:val="20"/>
        </w:rPr>
        <w:t xml:space="preserve">  </w:t>
      </w:r>
      <w:r w:rsidRPr="005B70DC">
        <w:rPr>
          <w:sz w:val="20"/>
          <w:szCs w:val="20"/>
        </w:rPr>
        <w:t xml:space="preserve"> </w:t>
      </w:r>
      <w:r w:rsidRPr="005B70DC">
        <w:rPr>
          <w:rFonts w:ascii="Times New Roman" w:hAnsi="Times New Roman"/>
          <w:sz w:val="20"/>
          <w:szCs w:val="20"/>
        </w:rPr>
        <w:t>В обосновании иска указано, что</w:t>
      </w:r>
      <w:r w:rsidRPr="005B70DC" w:rsidR="005D02CF">
        <w:rPr>
          <w:rFonts w:ascii="Times New Roman" w:hAnsi="Times New Roman"/>
          <w:sz w:val="20"/>
          <w:szCs w:val="20"/>
        </w:rPr>
        <w:t xml:space="preserve"> 14</w:t>
      </w:r>
      <w:r w:rsidRPr="005B70DC">
        <w:rPr>
          <w:rFonts w:ascii="Times New Roman" w:hAnsi="Times New Roman"/>
          <w:sz w:val="20"/>
          <w:szCs w:val="20"/>
        </w:rPr>
        <w:t xml:space="preserve"> </w:t>
      </w:r>
      <w:r w:rsidRPr="005B70DC" w:rsidR="005D02CF">
        <w:rPr>
          <w:rFonts w:ascii="Times New Roman" w:hAnsi="Times New Roman"/>
          <w:sz w:val="20"/>
          <w:szCs w:val="20"/>
        </w:rPr>
        <w:t>декабря</w:t>
      </w:r>
      <w:r w:rsidRPr="005B70DC">
        <w:rPr>
          <w:rFonts w:ascii="Times New Roman" w:hAnsi="Times New Roman"/>
          <w:sz w:val="20"/>
          <w:szCs w:val="20"/>
        </w:rPr>
        <w:t xml:space="preserve"> 2020 года в результате дорожно-транспортного происшествия</w:t>
      </w:r>
      <w:r w:rsidRPr="005B70DC" w:rsidR="005D02CF">
        <w:rPr>
          <w:rFonts w:ascii="Times New Roman" w:hAnsi="Times New Roman"/>
          <w:sz w:val="20"/>
          <w:szCs w:val="20"/>
        </w:rPr>
        <w:t xml:space="preserve"> с участием двух транспортных средств </w:t>
      </w:r>
      <w:r w:rsidRPr="005B70DC">
        <w:rPr>
          <w:rFonts w:ascii="Times New Roman" w:hAnsi="Times New Roman"/>
          <w:sz w:val="20"/>
          <w:szCs w:val="20"/>
        </w:rPr>
        <w:t>автомобил</w:t>
      </w:r>
      <w:r w:rsidRPr="005B70DC" w:rsidR="005D02CF">
        <w:rPr>
          <w:rFonts w:ascii="Times New Roman" w:hAnsi="Times New Roman"/>
          <w:sz w:val="20"/>
          <w:szCs w:val="20"/>
        </w:rPr>
        <w:t xml:space="preserve">ю под управлением Шабанова Д.Г., </w:t>
      </w:r>
      <w:r w:rsidRPr="005B70DC" w:rsidR="005D02CF">
        <w:rPr>
          <w:rFonts w:ascii="Times New Roman" w:hAnsi="Times New Roman"/>
          <w:sz w:val="20"/>
          <w:szCs w:val="20"/>
        </w:rPr>
        <w:t>принадлежащиему</w:t>
      </w:r>
      <w:r w:rsidRPr="005B70DC" w:rsidR="005D02CF">
        <w:rPr>
          <w:rFonts w:ascii="Times New Roman" w:hAnsi="Times New Roman"/>
          <w:sz w:val="20"/>
          <w:szCs w:val="20"/>
        </w:rPr>
        <w:t xml:space="preserve"> Шабанову Д.Г., </w:t>
      </w:r>
      <w:r w:rsidRPr="005B70DC">
        <w:rPr>
          <w:rFonts w:ascii="Times New Roman" w:hAnsi="Times New Roman"/>
          <w:sz w:val="20"/>
          <w:szCs w:val="20"/>
        </w:rPr>
        <w:t xml:space="preserve"> марки</w:t>
      </w:r>
      <w:r w:rsidRPr="005B70DC" w:rsidR="005D02CF">
        <w:rPr>
          <w:rFonts w:ascii="Times New Roman" w:hAnsi="Times New Roman"/>
          <w:sz w:val="20"/>
          <w:szCs w:val="20"/>
        </w:rPr>
        <w:t xml:space="preserve"> </w:t>
      </w:r>
      <w:r w:rsidR="00762347">
        <w:rPr>
          <w:sz w:val="28"/>
          <w:szCs w:val="28"/>
        </w:rPr>
        <w:t>ДАННЫЕ</w:t>
      </w:r>
      <w:r w:rsidRPr="005B70DC" w:rsidR="005D02CF">
        <w:rPr>
          <w:rFonts w:ascii="Times New Roman" w:hAnsi="Times New Roman"/>
          <w:sz w:val="20"/>
          <w:szCs w:val="20"/>
        </w:rPr>
        <w:t>были</w:t>
      </w:r>
      <w:r w:rsidRPr="005B70DC" w:rsidR="005D02CF">
        <w:rPr>
          <w:rFonts w:ascii="Times New Roman" w:hAnsi="Times New Roman"/>
          <w:sz w:val="20"/>
          <w:szCs w:val="20"/>
        </w:rPr>
        <w:t xml:space="preserve"> причинены </w:t>
      </w:r>
      <w:r w:rsidRPr="005B70DC">
        <w:rPr>
          <w:rFonts w:ascii="Times New Roman" w:hAnsi="Times New Roman"/>
          <w:sz w:val="20"/>
          <w:szCs w:val="20"/>
        </w:rPr>
        <w:t xml:space="preserve"> механические повреждения,</w:t>
      </w:r>
      <w:r w:rsidRPr="005B70DC" w:rsidR="005D02CF">
        <w:rPr>
          <w:rFonts w:ascii="Times New Roman" w:hAnsi="Times New Roman"/>
          <w:sz w:val="20"/>
          <w:szCs w:val="20"/>
        </w:rPr>
        <w:t xml:space="preserve"> ДТП оформлено без участия сотрудников ГИБДД, Шабанов Д.Г. признан в ДТП потерпевшим. </w:t>
      </w:r>
    </w:p>
    <w:p w:rsidR="00E83B18"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 xml:space="preserve">Гражданская ответственность </w:t>
      </w:r>
      <w:r w:rsidRPr="005B70DC" w:rsidR="005D02CF">
        <w:rPr>
          <w:rFonts w:ascii="Times New Roman" w:hAnsi="Times New Roman"/>
          <w:sz w:val="20"/>
          <w:szCs w:val="20"/>
        </w:rPr>
        <w:t xml:space="preserve">потерпевшего и </w:t>
      </w:r>
      <w:r w:rsidRPr="005B70DC">
        <w:rPr>
          <w:rFonts w:ascii="Times New Roman" w:hAnsi="Times New Roman"/>
          <w:sz w:val="20"/>
          <w:szCs w:val="20"/>
        </w:rPr>
        <w:t xml:space="preserve">виновника дорожно-транспортного происшествия  застрахована </w:t>
      </w:r>
      <w:r w:rsidRPr="005B70DC" w:rsidR="005D02CF">
        <w:rPr>
          <w:rFonts w:ascii="Times New Roman" w:hAnsi="Times New Roman"/>
          <w:sz w:val="20"/>
          <w:szCs w:val="20"/>
        </w:rPr>
        <w:t>в АО «СК ГАЙДЭ».</w:t>
      </w:r>
      <w:r w:rsidRPr="005B70DC">
        <w:rPr>
          <w:rFonts w:ascii="Times New Roman" w:hAnsi="Times New Roman"/>
          <w:sz w:val="20"/>
          <w:szCs w:val="20"/>
        </w:rPr>
        <w:t xml:space="preserve"> </w:t>
      </w:r>
    </w:p>
    <w:p w:rsidR="006C4176"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 xml:space="preserve">Между Шабановым Д.Г. и </w:t>
      </w:r>
      <w:r w:rsidRPr="005B70DC">
        <w:rPr>
          <w:rFonts w:ascii="Times New Roman" w:hAnsi="Times New Roman"/>
          <w:sz w:val="20"/>
          <w:szCs w:val="20"/>
        </w:rPr>
        <w:t>Цыбаневым</w:t>
      </w:r>
      <w:r w:rsidRPr="005B70DC">
        <w:rPr>
          <w:rFonts w:ascii="Times New Roman" w:hAnsi="Times New Roman"/>
          <w:sz w:val="20"/>
          <w:szCs w:val="20"/>
        </w:rPr>
        <w:t xml:space="preserve"> С.С. был зак</w:t>
      </w:r>
      <w:r w:rsidRPr="005B70DC" w:rsidR="008C3E95">
        <w:rPr>
          <w:rFonts w:ascii="Times New Roman" w:hAnsi="Times New Roman"/>
          <w:sz w:val="20"/>
          <w:szCs w:val="20"/>
        </w:rPr>
        <w:t>лючен договор цессии,</w:t>
      </w:r>
      <w:r w:rsidRPr="005B70DC">
        <w:rPr>
          <w:rFonts w:ascii="Times New Roman" w:hAnsi="Times New Roman"/>
          <w:sz w:val="20"/>
          <w:szCs w:val="20"/>
        </w:rPr>
        <w:t xml:space="preserve"> </w:t>
      </w:r>
      <w:r w:rsidRPr="005B70DC" w:rsidR="008C3E95">
        <w:rPr>
          <w:rFonts w:ascii="Times New Roman" w:hAnsi="Times New Roman"/>
          <w:sz w:val="20"/>
          <w:szCs w:val="20"/>
        </w:rPr>
        <w:t>п</w:t>
      </w:r>
      <w:r w:rsidRPr="005B70DC">
        <w:rPr>
          <w:rFonts w:ascii="Times New Roman" w:hAnsi="Times New Roman"/>
          <w:sz w:val="20"/>
          <w:szCs w:val="20"/>
        </w:rPr>
        <w:t xml:space="preserve">о которому  он уступил последнему в полном объеме права требования, возникшие в результате данного ДТП, в том числе право требования разницы между страховым возмещением и фактическим размером ущерба с виновного. </w:t>
      </w:r>
    </w:p>
    <w:p w:rsidR="00E83B18"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11 января 2021г. АО «СК ГАЙДЕ» произвело выплату стоимости восстановительного ремонта  в размере 45300 рублей</w:t>
      </w:r>
      <w:r w:rsidRPr="005B70DC" w:rsidR="004A61BA">
        <w:rPr>
          <w:rFonts w:ascii="Times New Roman" w:hAnsi="Times New Roman"/>
          <w:sz w:val="20"/>
          <w:szCs w:val="20"/>
        </w:rPr>
        <w:t xml:space="preserve">.  Данная сумма не соответствует размеру фактически причиненного ущерба. </w:t>
      </w:r>
    </w:p>
    <w:p w:rsidR="00E83B18" w:rsidRPr="005B70DC" w:rsidP="00E83B18">
      <w:pPr>
        <w:widowControl w:val="0"/>
        <w:ind w:firstLine="567"/>
        <w:jc w:val="both"/>
        <w:rPr>
          <w:rFonts w:ascii="Times New Roman" w:hAnsi="Times New Roman"/>
          <w:sz w:val="20"/>
          <w:szCs w:val="20"/>
        </w:rPr>
      </w:pPr>
      <w:r w:rsidRPr="005B70DC">
        <w:rPr>
          <w:sz w:val="20"/>
          <w:szCs w:val="20"/>
        </w:rPr>
        <w:t xml:space="preserve"> </w:t>
      </w:r>
      <w:r w:rsidRPr="005B70DC">
        <w:rPr>
          <w:rFonts w:ascii="Times New Roman" w:hAnsi="Times New Roman"/>
          <w:sz w:val="20"/>
          <w:szCs w:val="20"/>
        </w:rPr>
        <w:t>Для определения фактического размера ущерба автомобиля истец обра</w:t>
      </w:r>
      <w:r w:rsidRPr="005B70DC">
        <w:rPr>
          <w:rFonts w:ascii="Times New Roman" w:hAnsi="Times New Roman"/>
          <w:sz w:val="20"/>
          <w:szCs w:val="20"/>
        </w:rPr>
        <w:t xml:space="preserve">щался </w:t>
      </w:r>
      <w:r w:rsidRPr="005B70DC">
        <w:rPr>
          <w:rFonts w:ascii="Times New Roman" w:hAnsi="Times New Roman"/>
          <w:sz w:val="20"/>
          <w:szCs w:val="20"/>
        </w:rPr>
        <w:t xml:space="preserve"> за проведением независимой экспертизы, </w:t>
      </w:r>
      <w:r w:rsidRPr="005B70DC">
        <w:rPr>
          <w:rFonts w:ascii="Times New Roman" w:hAnsi="Times New Roman"/>
          <w:sz w:val="20"/>
          <w:szCs w:val="20"/>
        </w:rPr>
        <w:t>понес расходы на ее проведение в размере 15000 рублей.  Согласно заключению проведенной судебной экспертизы сумма восстановительного ремонта по Единой методике на дату ДТП с учетом износа  составила 27632, без учета износа 39815 рублей. Стоимость восстановительного ремонта по рыночным ценам на дату ДТП с учетом  износа 28561 рубль</w:t>
      </w:r>
      <w:r w:rsidRPr="005B70DC">
        <w:rPr>
          <w:rFonts w:ascii="Times New Roman" w:hAnsi="Times New Roman"/>
          <w:sz w:val="20"/>
          <w:szCs w:val="20"/>
        </w:rPr>
        <w:t xml:space="preserve"> ,</w:t>
      </w:r>
      <w:r w:rsidRPr="005B70DC">
        <w:rPr>
          <w:rFonts w:ascii="Times New Roman" w:hAnsi="Times New Roman"/>
          <w:sz w:val="20"/>
          <w:szCs w:val="20"/>
        </w:rPr>
        <w:t xml:space="preserve"> без учета износа 81006 рублей. Таким образом, разница между страховым возмещением и реальным размером ущерба составила 35706 рублей(81006 – 45300= 35706)</w:t>
      </w:r>
      <w:r w:rsidRPr="005B70DC" w:rsidR="00461FB5">
        <w:rPr>
          <w:rFonts w:ascii="Times New Roman" w:hAnsi="Times New Roman"/>
          <w:sz w:val="20"/>
          <w:szCs w:val="20"/>
        </w:rPr>
        <w:t>, которая в силу ст. 15 ГК РФ подлежит взысканию с ответчика</w:t>
      </w:r>
      <w:r w:rsidRPr="005B70DC">
        <w:rPr>
          <w:rFonts w:ascii="Times New Roman" w:hAnsi="Times New Roman"/>
          <w:sz w:val="20"/>
          <w:szCs w:val="20"/>
        </w:rPr>
        <w:t xml:space="preserve">. </w:t>
      </w:r>
    </w:p>
    <w:p w:rsidR="00E83B18"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 xml:space="preserve"> Определением мирового судьи от </w:t>
      </w:r>
      <w:r w:rsidRPr="005B70DC" w:rsidR="00461FB5">
        <w:rPr>
          <w:rFonts w:ascii="Times New Roman" w:hAnsi="Times New Roman"/>
          <w:sz w:val="20"/>
          <w:szCs w:val="20"/>
        </w:rPr>
        <w:t>22 декабря 2022 г. к участию в деле в качестве третьих лиц, не заявляющих самостоятельные требования на предмет спора, привлечены Шабанов Д.Г., АО «СК ГАЙДЕ».</w:t>
      </w:r>
    </w:p>
    <w:p w:rsidR="00461FB5"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 xml:space="preserve">В судебном заседании представитель истца </w:t>
      </w:r>
      <w:r w:rsidRPr="005B70DC">
        <w:rPr>
          <w:rFonts w:ascii="Times New Roman" w:hAnsi="Times New Roman"/>
          <w:sz w:val="20"/>
          <w:szCs w:val="20"/>
        </w:rPr>
        <w:t>Боцаненко</w:t>
      </w:r>
      <w:r w:rsidRPr="005B70DC">
        <w:rPr>
          <w:rFonts w:ascii="Times New Roman" w:hAnsi="Times New Roman"/>
          <w:sz w:val="20"/>
          <w:szCs w:val="20"/>
        </w:rPr>
        <w:t xml:space="preserve"> Д.Н. поддержала исковые требования, просила их удовлетворить по указанным основаниям. </w:t>
      </w:r>
    </w:p>
    <w:p w:rsidR="00E83B18" w:rsidRPr="005B70DC" w:rsidP="00E83B18">
      <w:pPr>
        <w:widowControl w:val="0"/>
        <w:ind w:firstLine="567"/>
        <w:jc w:val="both"/>
        <w:rPr>
          <w:sz w:val="20"/>
          <w:szCs w:val="20"/>
        </w:rPr>
      </w:pPr>
      <w:r w:rsidRPr="005B70DC">
        <w:rPr>
          <w:rFonts w:ascii="Times New Roman" w:hAnsi="Times New Roman"/>
          <w:sz w:val="20"/>
          <w:szCs w:val="20"/>
        </w:rPr>
        <w:t xml:space="preserve">В судебном заседании представитель ответчика </w:t>
      </w:r>
      <w:r w:rsidRPr="005B70DC" w:rsidR="00461FB5">
        <w:rPr>
          <w:rFonts w:ascii="Times New Roman" w:hAnsi="Times New Roman"/>
          <w:sz w:val="20"/>
          <w:szCs w:val="20"/>
        </w:rPr>
        <w:t>Бойко В.В. просил в удовлетворении исковых требований отказать, поскольку страховое возмещение в полном объеме должно быть взыскано со страховой компании, которая застраховала ответственность виновника ДТП по полису ОСАГО.</w:t>
      </w:r>
      <w:r w:rsidRPr="005B70DC" w:rsidR="00461FB5">
        <w:rPr>
          <w:sz w:val="20"/>
          <w:szCs w:val="20"/>
        </w:rPr>
        <w:t xml:space="preserve"> </w:t>
      </w:r>
      <w:r w:rsidRPr="005B70DC">
        <w:rPr>
          <w:sz w:val="20"/>
          <w:szCs w:val="20"/>
        </w:rPr>
        <w:t xml:space="preserve"> </w:t>
      </w:r>
      <w:r w:rsidRPr="005B70DC" w:rsidR="00461FB5">
        <w:rPr>
          <w:sz w:val="20"/>
          <w:szCs w:val="20"/>
        </w:rPr>
        <w:t xml:space="preserve"> </w:t>
      </w:r>
    </w:p>
    <w:p w:rsidR="00E83B18"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Остальные лица, участвующие в деле в судебное заседание не явились, о времени и месте его проведения уведомлены надлежащим образом, о причинах неявки суду не сообщили.</w:t>
      </w:r>
    </w:p>
    <w:p w:rsidR="00E83B18" w:rsidRPr="005B70DC" w:rsidP="00E83B18">
      <w:pPr>
        <w:widowControl w:val="0"/>
        <w:ind w:firstLine="567"/>
        <w:jc w:val="both"/>
        <w:rPr>
          <w:rFonts w:ascii="Times New Roman" w:hAnsi="Times New Roman"/>
          <w:sz w:val="20"/>
          <w:szCs w:val="20"/>
        </w:rPr>
      </w:pPr>
      <w:r w:rsidRPr="005B70DC">
        <w:rPr>
          <w:rFonts w:ascii="Times New Roman" w:hAnsi="Times New Roman"/>
          <w:sz w:val="20"/>
          <w:szCs w:val="20"/>
        </w:rPr>
        <w:t xml:space="preserve">Исходя из вышеизложенного, учитывая положения ч. 3 ст. 167 ГПК суд считает возможным рассмотреть дело при данной явке. </w:t>
      </w:r>
    </w:p>
    <w:p w:rsidR="00E83B18" w:rsidRPr="005B70DC" w:rsidP="00E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0"/>
          <w:szCs w:val="20"/>
        </w:rPr>
      </w:pPr>
      <w:r w:rsidRPr="005B70DC">
        <w:rPr>
          <w:rFonts w:ascii="Times New Roman" w:hAnsi="Times New Roman"/>
          <w:sz w:val="20"/>
          <w:szCs w:val="20"/>
        </w:rPr>
        <w:t>Заслушав пояснения представителя</w:t>
      </w:r>
      <w:r w:rsidRPr="005B70DC" w:rsidR="00461FB5">
        <w:rPr>
          <w:rFonts w:ascii="Times New Roman" w:hAnsi="Times New Roman"/>
          <w:sz w:val="20"/>
          <w:szCs w:val="20"/>
        </w:rPr>
        <w:t xml:space="preserve"> истца и представителя ответчика </w:t>
      </w:r>
      <w:r w:rsidRPr="005B70DC">
        <w:rPr>
          <w:rFonts w:ascii="Times New Roman" w:hAnsi="Times New Roman"/>
          <w:sz w:val="20"/>
          <w:szCs w:val="20"/>
        </w:rPr>
        <w:t xml:space="preserve"> </w:t>
      </w:r>
      <w:r w:rsidRPr="005B70DC" w:rsidR="00461FB5">
        <w:rPr>
          <w:rFonts w:ascii="Times New Roman" w:hAnsi="Times New Roman"/>
          <w:sz w:val="20"/>
          <w:szCs w:val="20"/>
        </w:rPr>
        <w:t xml:space="preserve"> </w:t>
      </w:r>
      <w:r w:rsidRPr="005B70DC">
        <w:rPr>
          <w:rFonts w:ascii="Times New Roman" w:hAnsi="Times New Roman"/>
          <w:sz w:val="20"/>
          <w:szCs w:val="20"/>
        </w:rPr>
        <w:t xml:space="preserve"> и исследовав материалы дела, суд приходит к следующему выводу. </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Согласно преамбуле Федерального закона от 25 апреля 2002 года №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средств в целях защиты прав потерпевших на возмещение вреда, </w:t>
      </w:r>
      <w:r w:rsidRPr="005B70DC">
        <w:rPr>
          <w:rFonts w:ascii="Times New Roman" w:hAnsi="Times New Roman"/>
          <w:color w:val="000000"/>
          <w:sz w:val="20"/>
          <w:szCs w:val="20"/>
        </w:rPr>
        <w:t>причинённого</w:t>
      </w:r>
      <w:r w:rsidRPr="005B70DC">
        <w:rPr>
          <w:rFonts w:ascii="Times New Roman" w:hAnsi="Times New Roman"/>
          <w:color w:val="000000"/>
          <w:sz w:val="20"/>
          <w:szCs w:val="20"/>
        </w:rPr>
        <w:t xml:space="preserve"> в том числе их имуществу.</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Однако, в отличие от норм гражданского права о полном возмещении убытков </w:t>
      </w:r>
      <w:r w:rsidRPr="005B70DC">
        <w:rPr>
          <w:rFonts w:ascii="Times New Roman" w:hAnsi="Times New Roman"/>
          <w:color w:val="000000"/>
          <w:sz w:val="20"/>
          <w:szCs w:val="20"/>
        </w:rPr>
        <w:t>причинителем</w:t>
      </w:r>
      <w:r w:rsidRPr="005B70DC">
        <w:rPr>
          <w:rFonts w:ascii="Times New Roman" w:hAnsi="Times New Roman"/>
          <w:color w:val="000000"/>
          <w:sz w:val="20"/>
          <w:szCs w:val="20"/>
        </w:rPr>
        <w:t xml:space="preserve"> вреда (статья 15, пункт 1 статьи 1064 Гражданского кодекса Российской Федерации) Закон об ОСАГО гарантирует возмещение вреда, причиненного имуществу потерпевших, в пределах, установленных этим Законом (абзац второй статьи 3 Закона об ОСАГО).</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При этом страховое возмещение вреда, причинённого повреждением транспортных средств потерпевших, ограничено названным Законом как лимитом страхового возмещения (статья 7 Закона об ОСАГО), так и установлением специального порядка расчета страхового возмещения, осуществляемого в денежной форме (пункт 19 статьи 12 Закона об ОСАГО).</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В силу пункта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указанной статьи) в соответствии с пунктами 15.2 или 15.3 данной статьи путём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Порядок расчёта страховой выплаты установлен статьей 12 Закона об ОСАГО, согласно которой размер подлежащих возмещению страховщиком убытков в случае повреждения имущества определяется в размере расходов, необходимых для приведения его в состояние, в котором оно находилось до момента наступления страхового случая (пункт 18); к указанным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(пункт 19)</w:t>
      </w:r>
      <w:r w:rsidRPr="005B70DC" w:rsidR="006B6053">
        <w:rPr>
          <w:rFonts w:ascii="Times New Roman" w:hAnsi="Times New Roman"/>
          <w:color w:val="000000"/>
          <w:sz w:val="20"/>
          <w:szCs w:val="20"/>
        </w:rPr>
        <w:t xml:space="preserve">, то есть в соответствии с Единой методикой определения </w:t>
      </w:r>
      <w:r w:rsidRPr="005B70DC">
        <w:rPr>
          <w:rFonts w:ascii="Times New Roman" w:hAnsi="Times New Roman"/>
          <w:color w:val="000000"/>
          <w:sz w:val="20"/>
          <w:szCs w:val="20"/>
        </w:rPr>
        <w:t xml:space="preserve"> размера расходов на восстановительный ремонт в отношении повреждённого транспортного средства</w:t>
      </w:r>
      <w:r w:rsidRPr="005B70DC" w:rsidR="006B6053">
        <w:rPr>
          <w:rFonts w:ascii="Times New Roman" w:hAnsi="Times New Roman"/>
          <w:color w:val="000000"/>
          <w:sz w:val="20"/>
          <w:szCs w:val="20"/>
        </w:rPr>
        <w:t xml:space="preserve">. </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Из разъяснений, изложенных в п. 42 Постановления Пленума Верховного Суда РФ от 08 ноября 2022 года № 31 «О применении судами законодательства об обязательном страховании гражданской ответственности владельцев транспортных средств»</w:t>
      </w:r>
      <w:r w:rsidRPr="005B70DC" w:rsidR="006B6053">
        <w:rPr>
          <w:rFonts w:ascii="Times New Roman" w:hAnsi="Times New Roman"/>
          <w:color w:val="000000"/>
          <w:sz w:val="20"/>
          <w:szCs w:val="20"/>
        </w:rPr>
        <w:t xml:space="preserve"> следует, что  при осуществлении страхового возмещения в форме страховой выплаты размер расходов на запасные части определяется с учетом износа  комплектующих изделий, подлежащих замене при восстановительном ремонте.</w:t>
      </w:r>
      <w:r w:rsidRPr="005B70DC" w:rsidR="006B6053">
        <w:rPr>
          <w:rFonts w:ascii="Times New Roman" w:hAnsi="Times New Roman"/>
          <w:color w:val="000000"/>
          <w:sz w:val="20"/>
          <w:szCs w:val="20"/>
        </w:rPr>
        <w:t xml:space="preserve"> Расходы, необходимые для восстановительного ремонта и оплаты работ, связанных с таким ремонтом, не предусмотренные Методикой, не включаются в размер страхового возмещения.</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Из приведённых норм права и разъяснений Пленума Верховного Суда Российской Федерации следует, что в тех случаях, когда страховое возмещение вреда осуществляется в форме страховой выплаты, </w:t>
      </w:r>
      <w:r w:rsidRPr="005B70DC">
        <w:rPr>
          <w:rFonts w:ascii="Times New Roman" w:hAnsi="Times New Roman"/>
          <w:color w:val="000000"/>
          <w:sz w:val="20"/>
          <w:szCs w:val="20"/>
        </w:rPr>
        <w:t>её размер определяется с учетом износа комплектующих изделий (деталей, узлов и агрегатов), подлежащих замене.</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В то же время пунктом 1 статьи 15 Гражданского кодекса Российской Федерации установлено,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Согласно статье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 </w:t>
      </w:r>
      <w:r w:rsidRPr="005B70DC">
        <w:rPr>
          <w:rFonts w:ascii="Times New Roman" w:hAnsi="Times New Roman"/>
          <w:color w:val="000000"/>
          <w:sz w:val="20"/>
          <w:szCs w:val="20"/>
        </w:rPr>
        <w:t>В п. 63 Постановления Пленума Верховного Суда РФ от </w:t>
      </w:r>
      <w:r w:rsidRPr="005B70DC">
        <w:rPr>
          <w:rFonts w:ascii="Times New Roman" w:hAnsi="Times New Roman"/>
          <w:color w:val="000000"/>
          <w:sz w:val="20"/>
          <w:szCs w:val="20"/>
        </w:rPr>
        <w:t>от</w:t>
      </w:r>
      <w:r w:rsidRPr="005B70DC">
        <w:rPr>
          <w:rFonts w:ascii="Times New Roman" w:hAnsi="Times New Roman"/>
          <w:color w:val="000000"/>
          <w:sz w:val="20"/>
          <w:szCs w:val="20"/>
        </w:rPr>
        <w:t xml:space="preserve"> 08 ноября 2022 года № 31  «О применении судами законодательства об обязательном страховании гражданской ответственности владельцев транспортных средств» даны разъяснения, согласно которым </w:t>
      </w:r>
      <w:r w:rsidRPr="005B70DC">
        <w:rPr>
          <w:rFonts w:ascii="Times New Roman" w:hAnsi="Times New Roman"/>
          <w:color w:val="000000"/>
          <w:sz w:val="20"/>
          <w:szCs w:val="20"/>
        </w:rPr>
        <w:t>причинитель</w:t>
      </w:r>
      <w:r w:rsidRPr="005B70DC">
        <w:rPr>
          <w:rFonts w:ascii="Times New Roman" w:hAnsi="Times New Roman"/>
          <w:color w:val="000000"/>
          <w:sz w:val="20"/>
          <w:szCs w:val="20"/>
        </w:rPr>
        <w:t xml:space="preserve">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 для полного возмещения причиненного вреда (статья 15, пункт 1 статьи 1064, статья 1072, пункт 1 статьи 1079, статья 1083 ГК РФ). К правоотношениям, возникающим между </w:t>
      </w:r>
      <w:r w:rsidRPr="005B70DC">
        <w:rPr>
          <w:rFonts w:ascii="Times New Roman" w:hAnsi="Times New Roman"/>
          <w:color w:val="000000"/>
          <w:sz w:val="20"/>
          <w:szCs w:val="20"/>
        </w:rPr>
        <w:t>причинителем</w:t>
      </w:r>
      <w:r w:rsidRPr="005B70DC">
        <w:rPr>
          <w:rFonts w:ascii="Times New Roman" w:hAnsi="Times New Roman"/>
          <w:color w:val="000000"/>
          <w:sz w:val="20"/>
          <w:szCs w:val="20"/>
        </w:rPr>
        <w:t xml:space="preserve"> вреда, застраховавшим свою гражданскую ответственность в соответствии с Законом об ОСАГО, и потерпевшим в связи с причинением вреда жизни, здоровью или имуществу последнего в результате дорожно-транспортного происшествия, положения Закона об ОСАГО, а также Методики не применяются. </w:t>
      </w:r>
      <w:r w:rsidRPr="005B70DC">
        <w:rPr>
          <w:rFonts w:ascii="Times New Roman" w:hAnsi="Times New Roman"/>
          <w:color w:val="000000"/>
          <w:sz w:val="20"/>
          <w:szCs w:val="20"/>
        </w:rPr>
        <w:t xml:space="preserve">Суд может уменьшить размер возмещения ущерба, подлежащего выплате </w:t>
      </w:r>
      <w:r w:rsidRPr="005B70DC">
        <w:rPr>
          <w:rFonts w:ascii="Times New Roman" w:hAnsi="Times New Roman"/>
          <w:color w:val="000000"/>
          <w:sz w:val="20"/>
          <w:szCs w:val="20"/>
        </w:rPr>
        <w:t>причинителем</w:t>
      </w:r>
      <w:r w:rsidRPr="005B70DC">
        <w:rPr>
          <w:rFonts w:ascii="Times New Roman" w:hAnsi="Times New Roman"/>
          <w:color w:val="000000"/>
          <w:sz w:val="20"/>
          <w:szCs w:val="20"/>
        </w:rPr>
        <w:t xml:space="preserve"> вреда, если последним будет доказано или из обстоятельств дела с очевидностью следует, что существует иной, более разумный и распространенный в обороте способ восстановления транспортного средства либо в результате возмещения потерпевшему вреда с учётом стоимости новых деталей произойдет значительное улучшение транспортного средства, влекущее существенное и явно несправедливое увеличение его стоимости за счёт</w:t>
      </w:r>
      <w:r w:rsidRPr="005B70DC">
        <w:rPr>
          <w:rFonts w:ascii="Times New Roman" w:hAnsi="Times New Roman"/>
          <w:color w:val="000000"/>
          <w:sz w:val="20"/>
          <w:szCs w:val="20"/>
        </w:rPr>
        <w:t xml:space="preserve"> </w:t>
      </w:r>
      <w:r w:rsidRPr="005B70DC">
        <w:rPr>
          <w:rFonts w:ascii="Times New Roman" w:hAnsi="Times New Roman"/>
          <w:color w:val="000000"/>
          <w:sz w:val="20"/>
          <w:szCs w:val="20"/>
        </w:rPr>
        <w:t>причинителя</w:t>
      </w:r>
      <w:r w:rsidRPr="005B70DC">
        <w:rPr>
          <w:rFonts w:ascii="Times New Roman" w:hAnsi="Times New Roman"/>
          <w:color w:val="000000"/>
          <w:sz w:val="20"/>
          <w:szCs w:val="20"/>
        </w:rPr>
        <w:t xml:space="preserve"> вреда.</w:t>
      </w:r>
    </w:p>
    <w:p w:rsidR="006B6053" w:rsidRPr="005B70DC" w:rsidP="006B6053">
      <w:pPr>
        <w:pStyle w:val="ConsPlusNormal"/>
        <w:spacing w:before="240"/>
        <w:ind w:firstLine="540"/>
        <w:jc w:val="both"/>
        <w:rPr>
          <w:rFonts w:ascii="Times New Roman" w:hAnsi="Times New Roman" w:cs="Times New Roman"/>
        </w:rPr>
      </w:pPr>
      <w:r w:rsidRPr="005B70DC">
        <w:rPr>
          <w:rFonts w:ascii="Times New Roman" w:hAnsi="Times New Roman"/>
          <w:color w:val="000000"/>
        </w:rPr>
        <w:t xml:space="preserve">Согласно п. 64 указанного выше Постановления Пленума Верховного Суда РФ </w:t>
      </w:r>
      <w:r w:rsidRPr="005B70DC">
        <w:rPr>
          <w:rFonts w:ascii="Times New Roman" w:hAnsi="Times New Roman" w:cs="Times New Roman"/>
          <w:color w:val="000000"/>
        </w:rPr>
        <w:t>п</w:t>
      </w:r>
      <w:r w:rsidRPr="005B70DC">
        <w:rPr>
          <w:rFonts w:ascii="Times New Roman" w:hAnsi="Times New Roman" w:cs="Times New Roman"/>
        </w:rPr>
        <w:t xml:space="preserve">ри реализации потерпевшим права на получение страхового возмещения в форме страховой выплаты, в том числе в случаях, предусмотренных пунктом 16.1 статьи 12 Закона об ОСАГО, с </w:t>
      </w:r>
      <w:r w:rsidRPr="005B70DC">
        <w:rPr>
          <w:rFonts w:ascii="Times New Roman" w:hAnsi="Times New Roman" w:cs="Times New Roman"/>
        </w:rPr>
        <w:t>причинителя</w:t>
      </w:r>
      <w:r w:rsidRPr="005B70DC">
        <w:rPr>
          <w:rFonts w:ascii="Times New Roman" w:hAnsi="Times New Roman" w:cs="Times New Roman"/>
        </w:rPr>
        <w:t xml:space="preserve"> вреда в пользу потерпевшего подлежит взысканию разница между фактическим размером ущерба и надлежащим размером страховой выплаты.</w:t>
      </w:r>
      <w:r w:rsidRPr="005B70DC">
        <w:rPr>
          <w:rFonts w:ascii="Times New Roman" w:hAnsi="Times New Roman" w:cs="Times New Roman"/>
        </w:rPr>
        <w:t xml:space="preserve"> Реализация потерпевшим права на получение страхового возмещения в форме страховой выплаты, в том числе и в случае, предусмотренном подпунктом "ж" пункта 16.1 статьи 12 Закона об ОСАГО, является правомерным поведением и сама по себе не может расцениваться как злоупотребление правом.</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Давая оценку положениям Закона об ОСАГО во взаимосвязи с положениями главы 59 Гражданского кодекса Российской Федерации, Конституционный Суд Российской Федерации в постановлении от 10 марта 2017 года № 6-П указал, что требование потерпевшего (выгодоприобретателя) к страховщику о выплате страхового возмещения в рамках договора обязательного страхования является самостоятельным и отличается от требований, вытекающих из обязательств вследствие причинения вреда.</w:t>
      </w:r>
      <w:r w:rsidRPr="005B70DC">
        <w:rPr>
          <w:rFonts w:ascii="Times New Roman" w:hAnsi="Times New Roman"/>
          <w:color w:val="000000"/>
          <w:sz w:val="20"/>
          <w:szCs w:val="20"/>
        </w:rPr>
        <w:t xml:space="preserve"> Различия между страховым обязательством, где страховщику надлежит осуществить именно страховое возмещение по договору, и </w:t>
      </w:r>
      <w:r w:rsidRPr="005B70DC">
        <w:rPr>
          <w:rFonts w:ascii="Times New Roman" w:hAnsi="Times New Roman"/>
          <w:color w:val="000000"/>
          <w:sz w:val="20"/>
          <w:szCs w:val="20"/>
        </w:rPr>
        <w:t>деликтным</w:t>
      </w:r>
      <w:r w:rsidRPr="005B70DC">
        <w:rPr>
          <w:rFonts w:ascii="Times New Roman" w:hAnsi="Times New Roman"/>
          <w:color w:val="000000"/>
          <w:sz w:val="20"/>
          <w:szCs w:val="20"/>
        </w:rPr>
        <w:t xml:space="preserve"> обязательством непосредственно между потерпевшим и </w:t>
      </w:r>
      <w:r w:rsidRPr="005B70DC">
        <w:rPr>
          <w:rFonts w:ascii="Times New Roman" w:hAnsi="Times New Roman"/>
          <w:color w:val="000000"/>
          <w:sz w:val="20"/>
          <w:szCs w:val="20"/>
        </w:rPr>
        <w:t>причинителем</w:t>
      </w:r>
      <w:r w:rsidRPr="005B70DC">
        <w:rPr>
          <w:rFonts w:ascii="Times New Roman" w:hAnsi="Times New Roman"/>
          <w:color w:val="000000"/>
          <w:sz w:val="20"/>
          <w:szCs w:val="20"/>
        </w:rPr>
        <w:t xml:space="preserve"> вреда обусловливают разницу в самом их назначении и, соответственно, в условиях возмещения вреда. Смешение различных обязательств и их элементов, одним из которых является порядок реализации потерпевшим своего права, может иметь неблагоприятные последствия с ущемлением прав и свобод стороны, в интересах которой установлен соответствующий гражданско-правовой институт, в данном случае - для потерпевшего. И поскольку обязательное страхование гражданской ответственности владельцев транспортных средств не может подменять собой и тем более отменить институт </w:t>
      </w:r>
      <w:r w:rsidRPr="005B70DC">
        <w:rPr>
          <w:rFonts w:ascii="Times New Roman" w:hAnsi="Times New Roman"/>
          <w:color w:val="000000"/>
          <w:sz w:val="20"/>
          <w:szCs w:val="20"/>
        </w:rPr>
        <w:t>деликтных</w:t>
      </w:r>
      <w:r w:rsidRPr="005B70DC">
        <w:rPr>
          <w:rFonts w:ascii="Times New Roman" w:hAnsi="Times New Roman"/>
          <w:color w:val="000000"/>
          <w:sz w:val="20"/>
          <w:szCs w:val="20"/>
        </w:rPr>
        <w:t xml:space="preserve"> обязательств, как определяют его правила главы 59 Гражданского кодекса Российской Федерации, применение правил указанного страхования не может приводить к безосновательному снижению размера возмещения, которое потерпевший вправе требовать от </w:t>
      </w:r>
      <w:r w:rsidRPr="005B70DC">
        <w:rPr>
          <w:rFonts w:ascii="Times New Roman" w:hAnsi="Times New Roman"/>
          <w:color w:val="000000"/>
          <w:sz w:val="20"/>
          <w:szCs w:val="20"/>
        </w:rPr>
        <w:t>причинителя</w:t>
      </w:r>
      <w:r w:rsidRPr="005B70DC">
        <w:rPr>
          <w:rFonts w:ascii="Times New Roman" w:hAnsi="Times New Roman"/>
          <w:color w:val="000000"/>
          <w:sz w:val="20"/>
          <w:szCs w:val="20"/>
        </w:rPr>
        <w:t xml:space="preserve"> вреда.</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Согласно Постановлению Конституционного Суда Российской Федерации от 10 марта 2017 года № 6-П Закон об ОСАГО, как специальный нормативный правовой акт не исключает распространение на </w:t>
      </w:r>
      <w:r w:rsidRPr="005B70DC">
        <w:rPr>
          <w:rFonts w:ascii="Times New Roman" w:hAnsi="Times New Roman"/>
          <w:color w:val="000000"/>
          <w:sz w:val="20"/>
          <w:szCs w:val="20"/>
        </w:rPr>
        <w:t xml:space="preserve">отношения между потерпевшим и лицом, причинившим вред, общих норм Гражданского кодекса Российской Федерации об обязательствах вследствие причинения вреда. 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счёт лица, в результате противоправных действий которого образовался этот ущерб, путём предъявления к нему соответствующего требования. В противном случае - вопреки направленности правового регулирования </w:t>
      </w:r>
      <w:r w:rsidRPr="005B70DC">
        <w:rPr>
          <w:rFonts w:ascii="Times New Roman" w:hAnsi="Times New Roman"/>
          <w:color w:val="000000"/>
          <w:sz w:val="20"/>
          <w:szCs w:val="20"/>
        </w:rPr>
        <w:t>деликтных</w:t>
      </w:r>
      <w:r w:rsidRPr="005B70DC">
        <w:rPr>
          <w:rFonts w:ascii="Times New Roman" w:hAnsi="Times New Roman"/>
          <w:color w:val="000000"/>
          <w:sz w:val="20"/>
          <w:szCs w:val="20"/>
        </w:rPr>
        <w:t xml:space="preserve"> обязательств - ограничивалось бы право граждан на возмещение вреда, причинённого им при использовании иными лицами транспортных средств.</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Взаимосвязанные положения статьи 15, пункта 1 статьи 1064, статьи 1072 и пункта 1 статьи 1079 Гражданского кодекса Российской Федерации по своему конституционно-правовому смыслу в системе действующего правового регулирования и во взаимосвязи с положениями Закона об ОСАГО предполагают возможность возмещения лицом, гражданская ответственность которого застрахована по договору ОСАГО, потерпевшему, которому по указанному договору выплачено страховое возмещение в размере, исчисленном в соответствии</w:t>
      </w:r>
      <w:r w:rsidRPr="005B70DC">
        <w:rPr>
          <w:rFonts w:ascii="Times New Roman" w:hAnsi="Times New Roman"/>
          <w:color w:val="000000"/>
          <w:sz w:val="20"/>
          <w:szCs w:val="20"/>
        </w:rPr>
        <w:t xml:space="preserve"> с Единой методикой с учётом износа подлежащих замене деталей, узлов и агрегатов транспортного средства, имущественного вреда по принципу полного его возмещения, если потерпевший надлежащим образом докажет, что действительный размер понесённого им ущерба превышает сумму полученного страхового возмещения.</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При этом лицо, к которому потерпевшим предъявлены требования о возмещении разницы между страховой выплатой и фактическим размером причинённого ущерба, не лишено права ходатайствовать о назначении соответствующей судебной экспертизы, о снижении размера возмещения и выдвигать иные возражения. В частности, размер возмещения, подлежащего выплате лицом, причинившим вред, может быть уменьшен судом,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Конституционный Суд Российской Федерации в Определении от 11 июля 2019 года № 1838-О по запросу Норильского городского суда Красноярского края о проверке конституционности положений пунктов 15, 15.1 и 16.1 статьи 12 Федерального закона об ОСАГО указал, что приведённые законоположения установлены в защиту права потерпевших на возмещение вреда, причинённого их имуществу при использовании иными лицами транспортных средств, и не расходятся с правовой</w:t>
      </w:r>
      <w:r w:rsidRPr="005B70DC">
        <w:rPr>
          <w:rFonts w:ascii="Times New Roman" w:hAnsi="Times New Roman"/>
          <w:color w:val="000000"/>
          <w:sz w:val="20"/>
          <w:szCs w:val="20"/>
        </w:rPr>
        <w:t xml:space="preserve"> </w:t>
      </w:r>
      <w:r w:rsidRPr="005B70DC">
        <w:rPr>
          <w:rFonts w:ascii="Times New Roman" w:hAnsi="Times New Roman"/>
          <w:color w:val="000000"/>
          <w:sz w:val="20"/>
          <w:szCs w:val="20"/>
        </w:rPr>
        <w:t>позицией Конституционного Суда Российской Федерации, согласно которой назначение обязательного страхования гражданской ответственности владельцев транспортных средств состоит в распределении неблагоприятных последствий применительно к риску наступления гражданской ответственности на всех законных владельцев транспортных средств с учётом такого принципа обязательного страхования, как гарантия возмещения вреда, причинённого жизни, здоровью или имуществу потерпевших, в пределах, установленных Законом об ОСАГО.</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Между тем, позволяя сторонам в случаях, предусмотренных Законом об ОСАГО, отступить от установленных им общих условий страхового возмещения, положения пунктов 15, 15.1 и 16.1 статьи 12 Закона об ОСАГО не допускают их истолкования и применения вопреки положениям Гражданского кодекса Российской Федерации, которые относят к основным началам гражданского законодательства принцип добросовестности участников гражданских правоотношений, недопустимости извлечения кем-либо преимуществ из своего незаконного</w:t>
      </w:r>
      <w:r w:rsidRPr="005B70DC">
        <w:rPr>
          <w:rFonts w:ascii="Times New Roman" w:hAnsi="Times New Roman"/>
          <w:color w:val="000000"/>
          <w:sz w:val="20"/>
          <w:szCs w:val="20"/>
        </w:rPr>
        <w:t xml:space="preserve"> или недобросовестного поведения (пункты 3 и 4 статьи 1) и не допускают осуществления гражданских прав исключительно с намерением причинить вред другому лицу, как и действий в обход закона с противоправной целью, а также иного заведомо недобросовестного осуществления гражданских прав (злоупотребления правом) (пункт 1 статьи 10).</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Из приведённых положений Закона в их толковании Конституционным Судом Российской Федерации следует, что в случае выплаты в денежной форме с учётом износа заменяемых деталей, узлов и агрегатов страхового возмещения вреда, причинённого легковому автомобилю, находящемуся в собственности гражданина и зарегистрированному в Российской Федерации, к обстоятельствам, имеющим значение для правильного разрешения спора, относятся не только вопросы, связанные с соотношением действительного ущерба и</w:t>
      </w:r>
      <w:r w:rsidRPr="005B70DC">
        <w:rPr>
          <w:rFonts w:ascii="Times New Roman" w:hAnsi="Times New Roman"/>
          <w:color w:val="000000"/>
          <w:sz w:val="20"/>
          <w:szCs w:val="20"/>
        </w:rPr>
        <w:t xml:space="preserve"> размера выплаченного в денежной форме страхового возмещения, но и оценка на </w:t>
      </w:r>
      <w:r w:rsidRPr="005B70DC">
        <w:rPr>
          <w:rFonts w:ascii="Times New Roman" w:hAnsi="Times New Roman"/>
          <w:color w:val="000000"/>
          <w:sz w:val="20"/>
          <w:szCs w:val="20"/>
        </w:rPr>
        <w:t>соответствие положениям статьи 10 Гражданского кодекса Российской Федерации действий потерпевшего и (или) страховой компании, приведших к такому способу возмещения вреда.</w:t>
      </w:r>
    </w:p>
    <w:p w:rsidR="00CB6484" w:rsidRPr="005B70DC" w:rsidP="00CB6484">
      <w:pPr>
        <w:widowControl w:val="0"/>
        <w:autoSpaceDE w:val="0"/>
        <w:autoSpaceDN w:val="0"/>
        <w:adjustRightInd w:val="0"/>
        <w:ind w:firstLine="567"/>
        <w:jc w:val="both"/>
        <w:rPr>
          <w:rFonts w:ascii="Times New Roman" w:hAnsi="Times New Roman"/>
          <w:sz w:val="20"/>
          <w:szCs w:val="20"/>
        </w:rPr>
      </w:pPr>
      <w:r w:rsidRPr="005B70DC">
        <w:rPr>
          <w:rFonts w:ascii="Times New Roman" w:hAnsi="Times New Roman"/>
          <w:color w:val="000000"/>
          <w:sz w:val="20"/>
          <w:szCs w:val="20"/>
        </w:rPr>
        <w:t>Из материалов гражданского дела следует, что</w:t>
      </w:r>
      <w:r w:rsidRPr="005B70DC">
        <w:rPr>
          <w:color w:val="000000"/>
          <w:sz w:val="20"/>
          <w:szCs w:val="20"/>
        </w:rPr>
        <w:t xml:space="preserve"> </w:t>
      </w:r>
      <w:r w:rsidRPr="005B70DC">
        <w:rPr>
          <w:rFonts w:ascii="Times New Roman" w:hAnsi="Times New Roman"/>
          <w:sz w:val="20"/>
          <w:szCs w:val="20"/>
        </w:rPr>
        <w:t xml:space="preserve">14 декабря 2020 года в результате дорожно-транспортного происшествия с участием двух транспортных средств автомобилю под управлением Шабанова Д.Г., </w:t>
      </w:r>
      <w:r w:rsidRPr="005B70DC">
        <w:rPr>
          <w:rFonts w:ascii="Times New Roman" w:hAnsi="Times New Roman"/>
          <w:sz w:val="20"/>
          <w:szCs w:val="20"/>
        </w:rPr>
        <w:t>принадлежащиему</w:t>
      </w:r>
      <w:r w:rsidRPr="005B70DC">
        <w:rPr>
          <w:rFonts w:ascii="Times New Roman" w:hAnsi="Times New Roman"/>
          <w:sz w:val="20"/>
          <w:szCs w:val="20"/>
        </w:rPr>
        <w:t xml:space="preserve"> </w:t>
      </w:r>
      <w:r w:rsidR="00762347">
        <w:rPr>
          <w:sz w:val="28"/>
          <w:szCs w:val="28"/>
        </w:rPr>
        <w:t>ДАННЫЕ</w:t>
      </w:r>
      <w:r w:rsidRPr="005B70DC">
        <w:rPr>
          <w:rFonts w:ascii="Times New Roman" w:hAnsi="Times New Roman"/>
          <w:sz w:val="20"/>
          <w:szCs w:val="20"/>
        </w:rPr>
        <w:t>были</w:t>
      </w:r>
      <w:r w:rsidRPr="005B70DC">
        <w:rPr>
          <w:rFonts w:ascii="Times New Roman" w:hAnsi="Times New Roman"/>
          <w:sz w:val="20"/>
          <w:szCs w:val="20"/>
        </w:rPr>
        <w:t xml:space="preserve"> причинены  механические повреждения, ДТП оформлено без участия сотрудников ГИБДД, Шабанов Д.Г. признан в ДТП потерпевшим. </w:t>
      </w:r>
      <w:r w:rsidRPr="005B70DC" w:rsidR="00C30A9E">
        <w:rPr>
          <w:rFonts w:ascii="Times New Roman" w:hAnsi="Times New Roman"/>
          <w:sz w:val="20"/>
          <w:szCs w:val="20"/>
        </w:rPr>
        <w:t>Виновником ДТП является ответчик.</w:t>
      </w:r>
    </w:p>
    <w:p w:rsidR="00CB6484" w:rsidRPr="005B70DC" w:rsidP="00CB6484">
      <w:pPr>
        <w:widowControl w:val="0"/>
        <w:ind w:firstLine="567"/>
        <w:jc w:val="both"/>
        <w:rPr>
          <w:rFonts w:ascii="Times New Roman" w:hAnsi="Times New Roman"/>
          <w:sz w:val="20"/>
          <w:szCs w:val="20"/>
        </w:rPr>
      </w:pPr>
      <w:r w:rsidRPr="005B70DC">
        <w:rPr>
          <w:rFonts w:ascii="Times New Roman" w:hAnsi="Times New Roman"/>
          <w:sz w:val="20"/>
          <w:szCs w:val="20"/>
        </w:rPr>
        <w:t xml:space="preserve">Гражданская ответственность потерпевшего и виновника дорожно-транспортного происшествия  застрахована в АО «СК ГАЙДЭ». </w:t>
      </w:r>
    </w:p>
    <w:p w:rsidR="00CB6484" w:rsidRPr="005B70DC" w:rsidP="00CB6484">
      <w:pPr>
        <w:widowControl w:val="0"/>
        <w:ind w:firstLine="567"/>
        <w:jc w:val="both"/>
        <w:rPr>
          <w:rFonts w:ascii="Times New Roman" w:hAnsi="Times New Roman"/>
          <w:sz w:val="20"/>
          <w:szCs w:val="20"/>
        </w:rPr>
      </w:pPr>
      <w:r w:rsidRPr="005B70DC">
        <w:rPr>
          <w:rFonts w:ascii="Times New Roman" w:hAnsi="Times New Roman"/>
          <w:sz w:val="20"/>
          <w:szCs w:val="20"/>
        </w:rPr>
        <w:t xml:space="preserve">Между Шабановым Д.Г. и </w:t>
      </w:r>
      <w:r w:rsidRPr="005B70DC">
        <w:rPr>
          <w:rFonts w:ascii="Times New Roman" w:hAnsi="Times New Roman"/>
          <w:sz w:val="20"/>
          <w:szCs w:val="20"/>
        </w:rPr>
        <w:t>Цыбаневым</w:t>
      </w:r>
      <w:r w:rsidRPr="005B70DC">
        <w:rPr>
          <w:rFonts w:ascii="Times New Roman" w:hAnsi="Times New Roman"/>
          <w:sz w:val="20"/>
          <w:szCs w:val="20"/>
        </w:rPr>
        <w:t xml:space="preserve"> С.С. </w:t>
      </w:r>
      <w:r w:rsidRPr="005B70DC" w:rsidR="00B20930">
        <w:rPr>
          <w:rFonts w:ascii="Times New Roman" w:hAnsi="Times New Roman"/>
          <w:sz w:val="20"/>
          <w:szCs w:val="20"/>
        </w:rPr>
        <w:t xml:space="preserve">16.12.2020 г. </w:t>
      </w:r>
      <w:r w:rsidRPr="005B70DC">
        <w:rPr>
          <w:rFonts w:ascii="Times New Roman" w:hAnsi="Times New Roman"/>
          <w:sz w:val="20"/>
          <w:szCs w:val="20"/>
        </w:rPr>
        <w:t xml:space="preserve">был заключен договор цессии, по которому  он уступил последнему в полном объеме права требования, возникшие в результате данного ДТП, в том числе право требования разницы между страховым возмещением и фактическим размером ущерба с виновного. </w:t>
      </w:r>
    </w:p>
    <w:p w:rsidR="00CB6484" w:rsidRPr="005B70DC" w:rsidP="00CB6484">
      <w:pPr>
        <w:widowControl w:val="0"/>
        <w:ind w:firstLine="567"/>
        <w:jc w:val="both"/>
        <w:rPr>
          <w:rFonts w:ascii="Times New Roman" w:hAnsi="Times New Roman"/>
          <w:sz w:val="20"/>
          <w:szCs w:val="20"/>
        </w:rPr>
      </w:pPr>
      <w:r w:rsidRPr="005B70DC">
        <w:rPr>
          <w:rFonts w:ascii="Times New Roman" w:hAnsi="Times New Roman"/>
          <w:sz w:val="20"/>
          <w:szCs w:val="20"/>
        </w:rPr>
        <w:t>11 января 2021г. АО «СК ГАЙДЕ» произвело выплату стоимости восстановительного ремонта  в размере 45300 рублей.</w:t>
      </w:r>
      <w:r w:rsidRPr="005B70DC" w:rsidR="006B6053">
        <w:rPr>
          <w:rFonts w:ascii="Times New Roman" w:hAnsi="Times New Roman"/>
          <w:sz w:val="20"/>
          <w:szCs w:val="20"/>
        </w:rPr>
        <w:t xml:space="preserve"> Однако</w:t>
      </w:r>
      <w:r w:rsidRPr="005B70DC" w:rsidR="006B6053">
        <w:rPr>
          <w:rFonts w:ascii="Times New Roman" w:hAnsi="Times New Roman"/>
          <w:sz w:val="20"/>
          <w:szCs w:val="20"/>
        </w:rPr>
        <w:t>,</w:t>
      </w:r>
      <w:r w:rsidRPr="005B70DC" w:rsidR="006B6053">
        <w:rPr>
          <w:rFonts w:ascii="Times New Roman" w:hAnsi="Times New Roman"/>
          <w:sz w:val="20"/>
          <w:szCs w:val="20"/>
        </w:rPr>
        <w:t xml:space="preserve"> д</w:t>
      </w:r>
      <w:r w:rsidRPr="005B70DC">
        <w:rPr>
          <w:rFonts w:ascii="Times New Roman" w:hAnsi="Times New Roman"/>
          <w:sz w:val="20"/>
          <w:szCs w:val="20"/>
        </w:rPr>
        <w:t>анная сумма не соответствует размеру фактически причиненного ущерба</w:t>
      </w:r>
      <w:r w:rsidRPr="005B70DC" w:rsidR="006B6053">
        <w:rPr>
          <w:rFonts w:ascii="Times New Roman" w:hAnsi="Times New Roman"/>
          <w:sz w:val="20"/>
          <w:szCs w:val="20"/>
        </w:rPr>
        <w:t>, в связи с чем  истец был вынужден  обратиться в суд за защитой своих прав.</w:t>
      </w:r>
      <w:r w:rsidRPr="005B70DC">
        <w:rPr>
          <w:rFonts w:ascii="Times New Roman" w:hAnsi="Times New Roman"/>
          <w:sz w:val="20"/>
          <w:szCs w:val="20"/>
        </w:rPr>
        <w:t xml:space="preserve"> </w:t>
      </w:r>
    </w:p>
    <w:p w:rsidR="00C30A9E" w:rsidRPr="005B70DC" w:rsidP="00CB6484">
      <w:pPr>
        <w:widowControl w:val="0"/>
        <w:ind w:firstLine="567"/>
        <w:jc w:val="both"/>
        <w:rPr>
          <w:rFonts w:ascii="Times New Roman" w:hAnsi="Times New Roman"/>
          <w:sz w:val="20"/>
          <w:szCs w:val="20"/>
        </w:rPr>
      </w:pPr>
      <w:r w:rsidRPr="005B70DC">
        <w:rPr>
          <w:sz w:val="20"/>
          <w:szCs w:val="20"/>
        </w:rPr>
        <w:t xml:space="preserve"> </w:t>
      </w:r>
      <w:r w:rsidRPr="005B70DC">
        <w:rPr>
          <w:rFonts w:ascii="Times New Roman" w:hAnsi="Times New Roman"/>
          <w:sz w:val="20"/>
          <w:szCs w:val="20"/>
        </w:rPr>
        <w:t>Для определения фактического размера ущерба автомобиля истец обращался  за проведением независимой экспертизы, понес расходы на ее проведение в размере 15000 рублей.</w:t>
      </w:r>
      <w:r w:rsidRPr="005B70DC">
        <w:rPr>
          <w:rFonts w:ascii="Times New Roman" w:hAnsi="Times New Roman"/>
          <w:sz w:val="20"/>
          <w:szCs w:val="20"/>
        </w:rPr>
        <w:t xml:space="preserve"> Согласно заключению  ООО «Центр Экспертизы, Оценки и Сертификации «ДК» размер реального (фактического) ущерба,  причиненного собственнику транспортного средства </w:t>
      </w:r>
      <w:r w:rsidRPr="005B70DC">
        <w:rPr>
          <w:rFonts w:ascii="Times New Roman" w:hAnsi="Times New Roman"/>
          <w:sz w:val="20"/>
          <w:szCs w:val="20"/>
        </w:rPr>
        <w:t xml:space="preserve"> </w:t>
      </w:r>
      <w:r w:rsidR="00762347">
        <w:rPr>
          <w:sz w:val="28"/>
          <w:szCs w:val="28"/>
        </w:rPr>
        <w:t>ДАННЫЕ</w:t>
      </w:r>
      <w:r w:rsidRPr="005B70DC">
        <w:rPr>
          <w:rFonts w:ascii="Times New Roman" w:hAnsi="Times New Roman"/>
          <w:sz w:val="20"/>
          <w:szCs w:val="20"/>
        </w:rPr>
        <w:t>, составил 80800 рублей без учета износа.</w:t>
      </w:r>
    </w:p>
    <w:p w:rsidR="00C30A9E" w:rsidRPr="005B70DC" w:rsidP="00CB6484">
      <w:pPr>
        <w:widowControl w:val="0"/>
        <w:ind w:firstLine="567"/>
        <w:jc w:val="both"/>
        <w:rPr>
          <w:rFonts w:ascii="Times New Roman" w:hAnsi="Times New Roman"/>
          <w:sz w:val="20"/>
          <w:szCs w:val="20"/>
        </w:rPr>
      </w:pPr>
      <w:r w:rsidRPr="005B70DC">
        <w:rPr>
          <w:rFonts w:ascii="Times New Roman" w:hAnsi="Times New Roman"/>
          <w:sz w:val="20"/>
          <w:szCs w:val="20"/>
        </w:rPr>
        <w:t>В целях полного, всестороннего и объективного рассмотрения дела, выяснения всех значимых обстоятельств по делу, с</w:t>
      </w:r>
      <w:r w:rsidRPr="005B70DC">
        <w:rPr>
          <w:rFonts w:ascii="Times New Roman" w:hAnsi="Times New Roman"/>
          <w:sz w:val="20"/>
          <w:szCs w:val="20"/>
        </w:rPr>
        <w:t>удом была проведена судебная автотехническая экспертиза,</w:t>
      </w:r>
      <w:r w:rsidRPr="005B70DC" w:rsidR="00CB6484">
        <w:rPr>
          <w:rFonts w:ascii="Times New Roman" w:hAnsi="Times New Roman"/>
          <w:sz w:val="20"/>
          <w:szCs w:val="20"/>
        </w:rPr>
        <w:t xml:space="preserve"> </w:t>
      </w:r>
      <w:r w:rsidRPr="005B70DC">
        <w:rPr>
          <w:rFonts w:ascii="Times New Roman" w:hAnsi="Times New Roman"/>
          <w:sz w:val="20"/>
          <w:szCs w:val="20"/>
        </w:rPr>
        <w:t>с</w:t>
      </w:r>
      <w:r w:rsidRPr="005B70DC" w:rsidR="00CB6484">
        <w:rPr>
          <w:rFonts w:ascii="Times New Roman" w:hAnsi="Times New Roman"/>
          <w:sz w:val="20"/>
          <w:szCs w:val="20"/>
        </w:rPr>
        <w:t xml:space="preserve">огласно заключению проведенной судебной экспертизы </w:t>
      </w:r>
      <w:r w:rsidRPr="005B70DC">
        <w:rPr>
          <w:rFonts w:ascii="Times New Roman" w:hAnsi="Times New Roman"/>
          <w:sz w:val="20"/>
          <w:szCs w:val="20"/>
        </w:rPr>
        <w:t xml:space="preserve">№ 05\2023 от 18.05.2023 г. </w:t>
      </w:r>
      <w:r w:rsidRPr="005B70DC" w:rsidR="00CB6484">
        <w:rPr>
          <w:rFonts w:ascii="Times New Roman" w:hAnsi="Times New Roman"/>
          <w:sz w:val="20"/>
          <w:szCs w:val="20"/>
        </w:rPr>
        <w:t>сумма восстановительного ремонта</w:t>
      </w:r>
      <w:r w:rsidRPr="005B70DC">
        <w:rPr>
          <w:rFonts w:ascii="Times New Roman" w:hAnsi="Times New Roman"/>
          <w:sz w:val="20"/>
          <w:szCs w:val="20"/>
        </w:rPr>
        <w:t xml:space="preserve">, рассчитанного </w:t>
      </w:r>
      <w:r w:rsidRPr="005B70DC" w:rsidR="00CB6484">
        <w:rPr>
          <w:rFonts w:ascii="Times New Roman" w:hAnsi="Times New Roman"/>
          <w:sz w:val="20"/>
          <w:szCs w:val="20"/>
        </w:rPr>
        <w:t xml:space="preserve"> по Единой методике </w:t>
      </w:r>
      <w:r w:rsidRPr="005B70DC">
        <w:rPr>
          <w:rFonts w:ascii="Times New Roman" w:hAnsi="Times New Roman"/>
          <w:sz w:val="20"/>
          <w:szCs w:val="20"/>
        </w:rPr>
        <w:t xml:space="preserve">определения расходов на восстановительный ремонт в отношении поврежденного транспортного средства, утвержденной Положением Центрального Банка РФ от 19.09.2014 г. № 432-П </w:t>
      </w:r>
      <w:r w:rsidRPr="005B70DC" w:rsidR="00CB6484">
        <w:rPr>
          <w:rFonts w:ascii="Times New Roman" w:hAnsi="Times New Roman"/>
          <w:sz w:val="20"/>
          <w:szCs w:val="20"/>
        </w:rPr>
        <w:t>на дату ДТП с</w:t>
      </w:r>
      <w:r w:rsidRPr="005B70DC" w:rsidR="00CB6484">
        <w:rPr>
          <w:rFonts w:ascii="Times New Roman" w:hAnsi="Times New Roman"/>
          <w:sz w:val="20"/>
          <w:szCs w:val="20"/>
        </w:rPr>
        <w:t xml:space="preserve"> учетом износа  составила 27632, без учета износа 39815 рублей. Стоимость восстановительного ремонта по рыночным ценам на дату ДТП с учетом  износа 28561 рубль</w:t>
      </w:r>
      <w:r w:rsidRPr="005B70DC" w:rsidR="00CB6484">
        <w:rPr>
          <w:rFonts w:ascii="Times New Roman" w:hAnsi="Times New Roman"/>
          <w:sz w:val="20"/>
          <w:szCs w:val="20"/>
        </w:rPr>
        <w:t xml:space="preserve"> ,</w:t>
      </w:r>
      <w:r w:rsidRPr="005B70DC" w:rsidR="00CB6484">
        <w:rPr>
          <w:rFonts w:ascii="Times New Roman" w:hAnsi="Times New Roman"/>
          <w:sz w:val="20"/>
          <w:szCs w:val="20"/>
        </w:rPr>
        <w:t xml:space="preserve"> без учета износа 81006 рублей. </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 xml:space="preserve">Суд принимает в качестве надлежащего доказательства указанное заключение эксперта, так как оно является полным, непротиворечивым, обоснованным, соответствует требованиям действующего законодательства, составлено экспертом, квалификация которого сомнений не вызывает. Эксперт предупрежден об уголовной ответственности, предусмотренной ст. 307 УК РФ, дал ответы на все поставленные </w:t>
      </w:r>
      <w:r w:rsidRPr="005B70DC">
        <w:rPr>
          <w:rFonts w:ascii="Times New Roman" w:hAnsi="Times New Roman"/>
          <w:color w:val="000000"/>
          <w:sz w:val="20"/>
          <w:szCs w:val="20"/>
        </w:rPr>
        <w:t>вопросы</w:t>
      </w:r>
      <w:r w:rsidRPr="005B70DC" w:rsidR="006B6053">
        <w:rPr>
          <w:rFonts w:ascii="Times New Roman" w:hAnsi="Times New Roman"/>
          <w:color w:val="000000"/>
          <w:sz w:val="20"/>
          <w:szCs w:val="20"/>
        </w:rPr>
        <w:t>,</w:t>
      </w:r>
      <w:r w:rsidRPr="005B70DC">
        <w:rPr>
          <w:rFonts w:ascii="Times New Roman" w:hAnsi="Times New Roman"/>
          <w:color w:val="000000"/>
          <w:sz w:val="20"/>
          <w:szCs w:val="20"/>
        </w:rPr>
        <w:t>у</w:t>
      </w:r>
      <w:r w:rsidRPr="005B70DC">
        <w:rPr>
          <w:rFonts w:ascii="Times New Roman" w:hAnsi="Times New Roman"/>
          <w:color w:val="000000"/>
          <w:sz w:val="20"/>
          <w:szCs w:val="20"/>
        </w:rPr>
        <w:t>чёл</w:t>
      </w:r>
      <w:r w:rsidRPr="005B70DC">
        <w:rPr>
          <w:rFonts w:ascii="Times New Roman" w:hAnsi="Times New Roman"/>
          <w:color w:val="000000"/>
          <w:sz w:val="20"/>
          <w:szCs w:val="20"/>
        </w:rPr>
        <w:t xml:space="preserve"> повреждения автомобиля, образовавшиеся </w:t>
      </w:r>
      <w:r w:rsidRPr="005B70DC" w:rsidR="006B6053">
        <w:rPr>
          <w:rFonts w:ascii="Times New Roman" w:hAnsi="Times New Roman"/>
          <w:color w:val="000000"/>
          <w:sz w:val="20"/>
          <w:szCs w:val="20"/>
        </w:rPr>
        <w:t xml:space="preserve">в результате </w:t>
      </w:r>
      <w:r w:rsidRPr="005B70DC">
        <w:rPr>
          <w:rFonts w:ascii="Times New Roman" w:hAnsi="Times New Roman"/>
          <w:color w:val="000000"/>
          <w:sz w:val="20"/>
          <w:szCs w:val="20"/>
        </w:rPr>
        <w:t>рассматриваемого ДТП, надлежащим образом мотивировал свои выводы.</w:t>
      </w:r>
    </w:p>
    <w:p w:rsidR="00E83B18" w:rsidRPr="005B70DC" w:rsidP="006B6053">
      <w:pPr>
        <w:shd w:val="clear" w:color="auto" w:fill="FFFFFF"/>
        <w:ind w:firstLine="567"/>
        <w:jc w:val="both"/>
        <w:rPr>
          <w:rFonts w:ascii="Times New Roman" w:hAnsi="Times New Roman"/>
          <w:sz w:val="20"/>
          <w:szCs w:val="20"/>
        </w:rPr>
      </w:pPr>
      <w:r w:rsidRPr="005B70DC">
        <w:rPr>
          <w:rFonts w:ascii="Times New Roman" w:hAnsi="Times New Roman"/>
          <w:color w:val="000000"/>
          <w:sz w:val="20"/>
          <w:szCs w:val="20"/>
        </w:rPr>
        <w:t xml:space="preserve">Каких-либо нарушений при проведении судебной экспертизы не усматривается, заключение иными доказательствами по делу не оспорено, более того, оно согласуется с ними. </w:t>
      </w:r>
    </w:p>
    <w:p w:rsidR="006B6053" w:rsidRPr="005B70DC" w:rsidP="00E83B18">
      <w:pPr>
        <w:ind w:firstLine="540"/>
        <w:jc w:val="both"/>
        <w:rPr>
          <w:rFonts w:ascii="Times New Roman" w:hAnsi="Times New Roman"/>
          <w:color w:val="000000"/>
          <w:sz w:val="20"/>
          <w:szCs w:val="20"/>
        </w:rPr>
      </w:pPr>
      <w:r w:rsidRPr="005B70DC">
        <w:rPr>
          <w:rFonts w:ascii="Times New Roman" w:hAnsi="Times New Roman"/>
          <w:sz w:val="20"/>
          <w:szCs w:val="20"/>
        </w:rPr>
        <w:t xml:space="preserve">Вопреки возражениям ответчика и его представителя, </w:t>
      </w:r>
      <w:r w:rsidRPr="005B70DC">
        <w:rPr>
          <w:rFonts w:ascii="Times New Roman" w:hAnsi="Times New Roman"/>
          <w:color w:val="000000"/>
          <w:sz w:val="20"/>
          <w:szCs w:val="20"/>
        </w:rPr>
        <w:t xml:space="preserve">судом учитывается то, что реализация потерпевшим предусмотренного законом права на получение компенсационной выплаты сама по себе не может рассматриваться как злоупотребление правом и ограничивать его право на полное возмещение убытков </w:t>
      </w:r>
      <w:r w:rsidRPr="005B70DC">
        <w:rPr>
          <w:rFonts w:ascii="Times New Roman" w:hAnsi="Times New Roman"/>
          <w:color w:val="000000"/>
          <w:sz w:val="20"/>
          <w:szCs w:val="20"/>
        </w:rPr>
        <w:t>причинителем</w:t>
      </w:r>
      <w:r w:rsidRPr="005B70DC">
        <w:rPr>
          <w:rFonts w:ascii="Times New Roman" w:hAnsi="Times New Roman"/>
          <w:color w:val="000000"/>
          <w:sz w:val="20"/>
          <w:szCs w:val="20"/>
        </w:rPr>
        <w:t xml:space="preserve"> вреда.</w:t>
      </w:r>
    </w:p>
    <w:p w:rsidR="006B6053" w:rsidRPr="005B70DC" w:rsidP="00E83B18">
      <w:pPr>
        <w:ind w:firstLine="540"/>
        <w:jc w:val="both"/>
        <w:rPr>
          <w:rFonts w:ascii="Times New Roman" w:hAnsi="Times New Roman"/>
          <w:color w:val="000000"/>
          <w:sz w:val="20"/>
          <w:szCs w:val="20"/>
        </w:rPr>
      </w:pPr>
      <w:r w:rsidRPr="005B70DC">
        <w:rPr>
          <w:rFonts w:ascii="Times New Roman" w:hAnsi="Times New Roman"/>
          <w:color w:val="000000"/>
          <w:sz w:val="20"/>
          <w:szCs w:val="20"/>
        </w:rPr>
        <w:t xml:space="preserve">По договору цессии к </w:t>
      </w:r>
      <w:r w:rsidRPr="005B70DC">
        <w:rPr>
          <w:rFonts w:ascii="Times New Roman" w:hAnsi="Times New Roman"/>
          <w:color w:val="000000"/>
          <w:sz w:val="20"/>
          <w:szCs w:val="20"/>
        </w:rPr>
        <w:t>Цыбаневу</w:t>
      </w:r>
      <w:r w:rsidRPr="005B70DC">
        <w:rPr>
          <w:rFonts w:ascii="Times New Roman" w:hAnsi="Times New Roman"/>
          <w:color w:val="000000"/>
          <w:sz w:val="20"/>
          <w:szCs w:val="20"/>
        </w:rPr>
        <w:t xml:space="preserve"> С.С. в полном объеме перешло право требования с </w:t>
      </w:r>
      <w:r w:rsidRPr="005B70DC">
        <w:rPr>
          <w:rFonts w:ascii="Times New Roman" w:hAnsi="Times New Roman"/>
          <w:color w:val="000000"/>
          <w:sz w:val="20"/>
          <w:szCs w:val="20"/>
        </w:rPr>
        <w:t>причинителя</w:t>
      </w:r>
      <w:r w:rsidRPr="005B70DC">
        <w:rPr>
          <w:rFonts w:ascii="Times New Roman" w:hAnsi="Times New Roman"/>
          <w:color w:val="000000"/>
          <w:sz w:val="20"/>
          <w:szCs w:val="20"/>
        </w:rPr>
        <w:t xml:space="preserve"> вреда разницы между страховым возмещением и фактическим размером ущерба.</w:t>
      </w:r>
    </w:p>
    <w:p w:rsidR="00E83B18" w:rsidRPr="005B70DC" w:rsidP="00E83B18">
      <w:pPr>
        <w:ind w:firstLine="540"/>
        <w:jc w:val="both"/>
        <w:rPr>
          <w:rFonts w:ascii="Times New Roman" w:hAnsi="Times New Roman"/>
          <w:color w:val="000000"/>
          <w:sz w:val="20"/>
          <w:szCs w:val="20"/>
        </w:rPr>
      </w:pPr>
      <w:r w:rsidRPr="005B70DC">
        <w:rPr>
          <w:rFonts w:ascii="Times New Roman" w:hAnsi="Times New Roman"/>
          <w:color w:val="000000"/>
          <w:sz w:val="20"/>
          <w:szCs w:val="20"/>
        </w:rPr>
        <w:t>Какого-либо  злоупотребления правом в связи с этим со стороны истца мировой судья не усматривает.</w:t>
      </w:r>
      <w:r w:rsidRPr="005B70DC">
        <w:rPr>
          <w:rFonts w:ascii="Times New Roman" w:hAnsi="Times New Roman"/>
          <w:color w:val="000000"/>
          <w:sz w:val="20"/>
          <w:szCs w:val="20"/>
        </w:rPr>
        <w:t xml:space="preserve"> </w:t>
      </w:r>
    </w:p>
    <w:p w:rsidR="0047661F" w:rsidRPr="005B70DC" w:rsidP="0047661F">
      <w:pPr>
        <w:widowControl w:val="0"/>
        <w:ind w:firstLine="567"/>
        <w:jc w:val="both"/>
        <w:rPr>
          <w:rFonts w:ascii="Times New Roman" w:hAnsi="Times New Roman"/>
          <w:sz w:val="20"/>
          <w:szCs w:val="20"/>
        </w:rPr>
      </w:pPr>
      <w:r w:rsidRPr="005B70DC">
        <w:rPr>
          <w:rFonts w:ascii="Times New Roman" w:hAnsi="Times New Roman"/>
          <w:sz w:val="20"/>
          <w:szCs w:val="20"/>
        </w:rPr>
        <w:t xml:space="preserve">Таким образом, принимая во внимание, что АО «СК ГАЙДЕ» была выплачена сумма страхового возмещения, которая согласно заключению экспертизы фактически превышает сумму страхового </w:t>
      </w:r>
      <w:r w:rsidRPr="005B70DC">
        <w:rPr>
          <w:rFonts w:ascii="Times New Roman" w:hAnsi="Times New Roman"/>
          <w:sz w:val="20"/>
          <w:szCs w:val="20"/>
        </w:rPr>
        <w:t xml:space="preserve">возмещения, подлежащей расчету по Единой методике,  разница между страховым возмещением и реальным размером ущерба составляет  35706 рублей(81006 – 45300= 35706), которая в силу ст. 15 ГК РФ подлежит взысканию с ответчика. </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Согласно ст. 88 ГПК РФ судебные расходы состоят из государственной пошлины и издержек, связанных с рассмотрением дела.</w:t>
      </w:r>
    </w:p>
    <w:p w:rsidR="00E83B18" w:rsidRPr="005B70DC" w:rsidP="00E83B18">
      <w:pPr>
        <w:shd w:val="clear" w:color="auto" w:fill="FFFFFF"/>
        <w:ind w:firstLine="567"/>
        <w:jc w:val="both"/>
        <w:rPr>
          <w:rFonts w:ascii="Times New Roman" w:hAnsi="Times New Roman"/>
          <w:color w:val="000000"/>
          <w:sz w:val="20"/>
          <w:szCs w:val="20"/>
        </w:rPr>
      </w:pPr>
      <w:r w:rsidRPr="005B70DC">
        <w:rPr>
          <w:rFonts w:ascii="Times New Roman" w:hAnsi="Times New Roman"/>
          <w:color w:val="000000"/>
          <w:sz w:val="20"/>
          <w:szCs w:val="20"/>
        </w:rPr>
        <w:t>Статьей 94 ГПК РФ к издержкам, связанным с рассмотрением дела, отнесены, в том числе расходы на оплату услуг представителя.</w:t>
      </w:r>
    </w:p>
    <w:p w:rsidR="00E83B18" w:rsidRPr="005B70DC" w:rsidP="00E83B18">
      <w:pPr>
        <w:autoSpaceDE w:val="0"/>
        <w:autoSpaceDN w:val="0"/>
        <w:ind w:firstLine="567"/>
        <w:jc w:val="both"/>
        <w:rPr>
          <w:rFonts w:ascii="Times New Roman" w:hAnsi="Times New Roman"/>
          <w:sz w:val="20"/>
          <w:szCs w:val="20"/>
        </w:rPr>
      </w:pPr>
      <w:r w:rsidRPr="005B70DC">
        <w:rPr>
          <w:rFonts w:ascii="Times New Roman" w:hAnsi="Times New Roman"/>
          <w:bCs/>
          <w:iCs/>
          <w:sz w:val="20"/>
          <w:szCs w:val="20"/>
        </w:rPr>
        <w:t>В соответствии с частями 1, 2 статьи 98 ГПК РФ с</w:t>
      </w:r>
      <w:r w:rsidRPr="005B70DC">
        <w:rPr>
          <w:rFonts w:ascii="Times New Roman" w:hAnsi="Times New Roman"/>
          <w:sz w:val="20"/>
          <w:szCs w:val="20"/>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5" w:anchor="dst100469" w:history="1">
        <w:r w:rsidRPr="005B70DC">
          <w:rPr>
            <w:rStyle w:val="Hyperlink"/>
            <w:rFonts w:ascii="Times New Roman" w:hAnsi="Times New Roman"/>
            <w:sz w:val="20"/>
            <w:szCs w:val="20"/>
          </w:rPr>
          <w:t>частью второй статьи 96</w:t>
        </w:r>
      </w:hyperlink>
      <w:r w:rsidRPr="005B70DC">
        <w:rPr>
          <w:rFonts w:ascii="Times New Roman" w:hAnsi="Times New Roman"/>
          <w:sz w:val="20"/>
          <w:szCs w:val="20"/>
        </w:rPr>
        <w:t> настоящего Кодекса. В случае</w:t>
      </w:r>
      <w:r w:rsidRPr="005B70DC">
        <w:rPr>
          <w:rFonts w:ascii="Times New Roman" w:hAnsi="Times New Roman"/>
          <w:sz w:val="20"/>
          <w:szCs w:val="20"/>
        </w:rPr>
        <w:t>,</w:t>
      </w:r>
      <w:r w:rsidRPr="005B70DC">
        <w:rPr>
          <w:rFonts w:ascii="Times New Roman" w:hAnsi="Times New Roman"/>
          <w:sz w:val="20"/>
          <w:szCs w:val="20"/>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r w:rsidRPr="005B70DC">
        <w:rPr>
          <w:rFonts w:ascii="Times New Roman" w:hAnsi="Times New Roman"/>
          <w:sz w:val="20"/>
          <w:szCs w:val="20"/>
        </w:rPr>
        <w:t>Правила, изложенные в </w:t>
      </w:r>
      <w:hyperlink r:id="rId6" w:anchor="dst100476" w:history="1">
        <w:r w:rsidRPr="005B70DC">
          <w:rPr>
            <w:rStyle w:val="Hyperlink"/>
            <w:rFonts w:ascii="Times New Roman" w:hAnsi="Times New Roman"/>
            <w:sz w:val="20"/>
            <w:szCs w:val="20"/>
          </w:rPr>
          <w:t>части первой</w:t>
        </w:r>
      </w:hyperlink>
      <w:r w:rsidRPr="005B70DC">
        <w:rPr>
          <w:rFonts w:ascii="Times New Roman" w:hAnsi="Times New Roman"/>
          <w:sz w:val="20"/>
          <w:szCs w:val="20"/>
        </w:rPr>
        <w:t>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E83B18" w:rsidRPr="005B70DC" w:rsidP="00E83B18">
      <w:pPr>
        <w:autoSpaceDE w:val="0"/>
        <w:autoSpaceDN w:val="0"/>
        <w:ind w:firstLine="567"/>
        <w:jc w:val="both"/>
        <w:rPr>
          <w:rFonts w:ascii="Times New Roman" w:hAnsi="Times New Roman"/>
          <w:sz w:val="20"/>
          <w:szCs w:val="20"/>
        </w:rPr>
      </w:pPr>
      <w:r w:rsidRPr="005B70DC">
        <w:rPr>
          <w:rFonts w:ascii="Times New Roman" w:hAnsi="Times New Roman"/>
          <w:sz w:val="20"/>
          <w:szCs w:val="20"/>
        </w:rPr>
        <w:t xml:space="preserve">Исходя из вышеизложенного, </w:t>
      </w:r>
      <w:r w:rsidRPr="005B70DC" w:rsidR="0047661F">
        <w:rPr>
          <w:rFonts w:ascii="Times New Roman" w:hAnsi="Times New Roman"/>
          <w:sz w:val="20"/>
          <w:szCs w:val="20"/>
        </w:rPr>
        <w:t xml:space="preserve"> </w:t>
      </w:r>
      <w:r w:rsidRPr="005B70DC">
        <w:rPr>
          <w:rFonts w:ascii="Times New Roman" w:hAnsi="Times New Roman"/>
          <w:sz w:val="20"/>
          <w:szCs w:val="20"/>
        </w:rPr>
        <w:t xml:space="preserve"> с ответчика подлежат взысканию расходы, связанные с оплатой</w:t>
      </w:r>
      <w:r w:rsidRPr="005B70DC" w:rsidR="0047661F">
        <w:rPr>
          <w:rFonts w:ascii="Times New Roman" w:hAnsi="Times New Roman"/>
          <w:sz w:val="20"/>
          <w:szCs w:val="20"/>
        </w:rPr>
        <w:t xml:space="preserve"> почтовых услуг в размере 53 рубля. 435 рублей в счет возмещения копировальных услуг, 1265 рублей в счет возмещения расходов по</w:t>
      </w:r>
      <w:r w:rsidRPr="005B70DC" w:rsidR="00B20930">
        <w:rPr>
          <w:rFonts w:ascii="Times New Roman" w:hAnsi="Times New Roman"/>
          <w:sz w:val="20"/>
          <w:szCs w:val="20"/>
        </w:rPr>
        <w:t xml:space="preserve"> оплате государственной пошлины, а также понесенные расходы в размере 15000 рублей на оплату независимой экспертизы, которые истец понес </w:t>
      </w:r>
      <w:r w:rsidRPr="005B70DC" w:rsidR="0047661F">
        <w:rPr>
          <w:rFonts w:ascii="Times New Roman" w:hAnsi="Times New Roman"/>
          <w:sz w:val="20"/>
          <w:szCs w:val="20"/>
        </w:rPr>
        <w:t xml:space="preserve"> </w:t>
      </w:r>
      <w:r w:rsidRPr="005B70DC">
        <w:rPr>
          <w:rFonts w:ascii="Times New Roman" w:hAnsi="Times New Roman"/>
          <w:sz w:val="20"/>
          <w:szCs w:val="20"/>
        </w:rPr>
        <w:t xml:space="preserve"> </w:t>
      </w:r>
      <w:r w:rsidRPr="005B70DC" w:rsidR="0047661F">
        <w:rPr>
          <w:rFonts w:ascii="Times New Roman" w:hAnsi="Times New Roman"/>
          <w:sz w:val="20"/>
          <w:szCs w:val="20"/>
        </w:rPr>
        <w:t xml:space="preserve"> </w:t>
      </w:r>
      <w:r w:rsidRPr="005B70DC" w:rsidR="00B20930">
        <w:rPr>
          <w:rFonts w:ascii="Times New Roman" w:hAnsi="Times New Roman"/>
          <w:sz w:val="20"/>
          <w:szCs w:val="20"/>
        </w:rPr>
        <w:t>для восстановления своего нарушенного права при предъявлении искового заявления.</w:t>
      </w:r>
    </w:p>
    <w:p w:rsidR="00E83B18" w:rsidRPr="005B70DC" w:rsidP="0047661F">
      <w:pPr>
        <w:autoSpaceDE w:val="0"/>
        <w:autoSpaceDN w:val="0"/>
        <w:ind w:firstLine="567"/>
        <w:jc w:val="both"/>
        <w:rPr>
          <w:rFonts w:ascii="Times New Roman" w:hAnsi="Times New Roman"/>
          <w:sz w:val="20"/>
          <w:szCs w:val="20"/>
        </w:rPr>
      </w:pPr>
      <w:r w:rsidRPr="005B70DC">
        <w:rPr>
          <w:rFonts w:ascii="Times New Roman" w:hAnsi="Times New Roman"/>
          <w:sz w:val="20"/>
          <w:szCs w:val="20"/>
        </w:rPr>
        <w:t xml:space="preserve"> З</w:t>
      </w:r>
      <w:r w:rsidRPr="005B70DC">
        <w:rPr>
          <w:rFonts w:ascii="Times New Roman" w:hAnsi="Times New Roman"/>
          <w:sz w:val="20"/>
          <w:szCs w:val="20"/>
        </w:rPr>
        <w:t xml:space="preserve">аключение судебной автотехнической экспертизы                     № </w:t>
      </w:r>
      <w:r w:rsidRPr="005B70DC">
        <w:rPr>
          <w:rFonts w:ascii="Times New Roman" w:hAnsi="Times New Roman"/>
          <w:sz w:val="20"/>
          <w:szCs w:val="20"/>
        </w:rPr>
        <w:t>05/2023 от 18 мая 2023 п</w:t>
      </w:r>
      <w:r w:rsidRPr="005B70DC">
        <w:rPr>
          <w:rFonts w:ascii="Times New Roman" w:hAnsi="Times New Roman"/>
          <w:sz w:val="20"/>
          <w:szCs w:val="20"/>
        </w:rPr>
        <w:t>редставлено в суд без предварительной оплаты его проведения. Одновременно с заключением представлено заявление руководителя экспертного учреждения о возмещении расходов за п</w:t>
      </w:r>
      <w:r w:rsidRPr="005B70DC">
        <w:rPr>
          <w:rFonts w:ascii="Times New Roman" w:hAnsi="Times New Roman"/>
          <w:sz w:val="20"/>
          <w:szCs w:val="20"/>
        </w:rPr>
        <w:t>роведение экспертизы в размере 4</w:t>
      </w:r>
      <w:r w:rsidRPr="005B70DC">
        <w:rPr>
          <w:rFonts w:ascii="Times New Roman" w:hAnsi="Times New Roman"/>
          <w:sz w:val="20"/>
          <w:szCs w:val="20"/>
        </w:rPr>
        <w:t>0 000 рублей.</w:t>
      </w:r>
    </w:p>
    <w:p w:rsidR="00E83B18" w:rsidRPr="005B70DC" w:rsidP="00E83B18">
      <w:pPr>
        <w:tabs>
          <w:tab w:val="left" w:pos="1553"/>
        </w:tabs>
        <w:autoSpaceDE w:val="0"/>
        <w:autoSpaceDN w:val="0"/>
        <w:ind w:firstLine="567"/>
        <w:jc w:val="both"/>
        <w:rPr>
          <w:rFonts w:ascii="Times New Roman" w:hAnsi="Times New Roman"/>
          <w:sz w:val="20"/>
          <w:szCs w:val="20"/>
        </w:rPr>
      </w:pPr>
      <w:r w:rsidRPr="005B70DC">
        <w:rPr>
          <w:rFonts w:ascii="Times New Roman" w:hAnsi="Times New Roman"/>
          <w:sz w:val="20"/>
          <w:szCs w:val="20"/>
        </w:rPr>
        <w:t xml:space="preserve">По смыслу указанных выше норм при разрешении вопроса о взыскании судебных издержек в порядке, предусмотренном </w:t>
      </w:r>
      <w:r w:rsidRPr="005B70DC">
        <w:rPr>
          <w:rFonts w:ascii="Times New Roman" w:hAnsi="Times New Roman"/>
          <w:sz w:val="20"/>
          <w:szCs w:val="20"/>
        </w:rPr>
        <w:t>абз</w:t>
      </w:r>
      <w:r w:rsidRPr="005B70DC">
        <w:rPr>
          <w:rFonts w:ascii="Times New Roman" w:hAnsi="Times New Roman"/>
          <w:sz w:val="20"/>
          <w:szCs w:val="20"/>
        </w:rPr>
        <w:t>. 2 ч. 2 ст. 85 ГПК РФ, судам необходимо учитывать положения ст. 98 ГПК РФ.</w:t>
      </w:r>
    </w:p>
    <w:p w:rsidR="00E83B18" w:rsidRPr="005B70DC" w:rsidP="00E83B18">
      <w:pPr>
        <w:tabs>
          <w:tab w:val="left" w:pos="1553"/>
        </w:tabs>
        <w:autoSpaceDE w:val="0"/>
        <w:autoSpaceDN w:val="0"/>
        <w:ind w:firstLine="567"/>
        <w:jc w:val="both"/>
        <w:rPr>
          <w:rFonts w:ascii="Times New Roman" w:hAnsi="Times New Roman"/>
          <w:sz w:val="20"/>
          <w:szCs w:val="20"/>
        </w:rPr>
      </w:pPr>
      <w:r w:rsidRPr="005B70DC">
        <w:rPr>
          <w:rFonts w:ascii="Times New Roman" w:hAnsi="Times New Roman"/>
          <w:sz w:val="20"/>
          <w:szCs w:val="20"/>
        </w:rPr>
        <w:t>Таким образом, при разрешении вопроса о взыскании судебных издержек, в случае, когда денежная сумма, подлежащая выплате экспертам, не была предварительно внесена стороной на счет суда в порядке, предусмотренном               ч. 1 ст. 96 ГПК РФ, или не была оплачена стороной непосредственно экспертам, денежную сумму, причитающуюся в качестве вознаграждения экспертам за выполненную ими по поручению суда экспертизу, суд взыскивает с проигравшей гражданско-правовой</w:t>
      </w:r>
      <w:r w:rsidRPr="005B70DC">
        <w:rPr>
          <w:rFonts w:ascii="Times New Roman" w:hAnsi="Times New Roman"/>
          <w:sz w:val="20"/>
          <w:szCs w:val="20"/>
        </w:rPr>
        <w:t xml:space="preserve"> спор стороны.</w:t>
      </w:r>
    </w:p>
    <w:p w:rsidR="00E83B18" w:rsidRPr="005B70DC" w:rsidP="00E83B18">
      <w:pPr>
        <w:tabs>
          <w:tab w:val="left" w:pos="1553"/>
        </w:tabs>
        <w:autoSpaceDE w:val="0"/>
        <w:autoSpaceDN w:val="0"/>
        <w:ind w:firstLine="567"/>
        <w:jc w:val="both"/>
        <w:rPr>
          <w:sz w:val="20"/>
          <w:szCs w:val="20"/>
        </w:rPr>
      </w:pPr>
      <w:r w:rsidRPr="005B70DC">
        <w:rPr>
          <w:rFonts w:ascii="Times New Roman" w:hAnsi="Times New Roman"/>
          <w:sz w:val="20"/>
          <w:szCs w:val="20"/>
        </w:rPr>
        <w:t xml:space="preserve"> С учетом изложенного, суд приходит к выводу о взыскании в польз</w:t>
      </w:r>
      <w:r w:rsidRPr="005B70DC">
        <w:rPr>
          <w:rFonts w:ascii="Times New Roman" w:hAnsi="Times New Roman"/>
          <w:sz w:val="20"/>
          <w:szCs w:val="20"/>
        </w:rPr>
        <w:t>у ООО</w:t>
      </w:r>
      <w:r w:rsidRPr="005B70DC">
        <w:rPr>
          <w:rFonts w:ascii="Times New Roman" w:hAnsi="Times New Roman"/>
          <w:sz w:val="20"/>
          <w:szCs w:val="20"/>
        </w:rPr>
        <w:t xml:space="preserve"> «</w:t>
      </w:r>
      <w:r w:rsidRPr="005B70DC" w:rsidR="0047661F">
        <w:rPr>
          <w:rFonts w:ascii="Times New Roman" w:hAnsi="Times New Roman"/>
          <w:sz w:val="20"/>
          <w:szCs w:val="20"/>
        </w:rPr>
        <w:t>Экспертная компания Авангард»</w:t>
      </w:r>
      <w:r w:rsidRPr="005B70DC">
        <w:rPr>
          <w:rFonts w:ascii="Times New Roman" w:hAnsi="Times New Roman"/>
          <w:sz w:val="20"/>
          <w:szCs w:val="20"/>
        </w:rPr>
        <w:t xml:space="preserve"> с ответчика </w:t>
      </w:r>
      <w:r w:rsidRPr="005B70DC" w:rsidR="0047661F">
        <w:rPr>
          <w:rFonts w:ascii="Times New Roman" w:hAnsi="Times New Roman"/>
          <w:sz w:val="20"/>
          <w:szCs w:val="20"/>
        </w:rPr>
        <w:t xml:space="preserve"> затраты на проведение экспертизы в размере 40000рублей.</w:t>
      </w:r>
    </w:p>
    <w:p w:rsidR="00B20930" w:rsidRPr="005B70DC" w:rsidP="00B2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0"/>
          <w:szCs w:val="20"/>
          <w:lang w:eastAsia="ru-RU"/>
        </w:rPr>
      </w:pPr>
      <w:r w:rsidRPr="005B70DC">
        <w:rPr>
          <w:color w:val="000000"/>
          <w:sz w:val="20"/>
          <w:szCs w:val="20"/>
        </w:rPr>
        <w:t xml:space="preserve"> </w:t>
      </w:r>
      <w:r w:rsidRPr="005B70DC">
        <w:rPr>
          <w:rFonts w:ascii="Times New Roman" w:eastAsia="Times New Roman" w:hAnsi="Times New Roman"/>
          <w:sz w:val="20"/>
          <w:szCs w:val="20"/>
          <w:lang w:eastAsia="ru-RU"/>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B20930" w:rsidRPr="005B70DC" w:rsidP="00B2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0"/>
          <w:szCs w:val="20"/>
          <w:lang w:eastAsia="ru-RU"/>
        </w:rPr>
      </w:pPr>
      <w:r w:rsidRPr="005B70DC">
        <w:rPr>
          <w:rFonts w:ascii="Times New Roman" w:eastAsia="Times New Roman" w:hAnsi="Times New Roman"/>
          <w:sz w:val="20"/>
          <w:szCs w:val="20"/>
          <w:lang w:eastAsia="ru-RU"/>
        </w:rPr>
        <w:t xml:space="preserve"> С учетом указанных критериев, небольшой сложности дела, мировой судья приходит к выводу о необходимости  взыскания с ответчика в пользу истца  расходов на оказание юридических услуг в размере 10000 рублей,  считая данную сумму справедливой.</w:t>
      </w:r>
    </w:p>
    <w:p w:rsidR="00B074DD" w:rsidRPr="005B70DC" w:rsidP="00B074DD">
      <w:pPr>
        <w:spacing w:after="0" w:line="240" w:lineRule="auto"/>
        <w:ind w:firstLine="540"/>
        <w:jc w:val="center"/>
        <w:rPr>
          <w:rFonts w:ascii="Times New Roman" w:eastAsia="Times New Roman" w:hAnsi="Times New Roman"/>
          <w:sz w:val="20"/>
          <w:szCs w:val="20"/>
          <w:lang w:eastAsia="ru-RU"/>
        </w:rPr>
      </w:pPr>
    </w:p>
    <w:p w:rsidR="00A76FF5" w:rsidRPr="005B70DC" w:rsidP="00A76FF5">
      <w:pPr>
        <w:spacing w:after="0" w:line="240" w:lineRule="auto"/>
        <w:jc w:val="both"/>
        <w:rPr>
          <w:rFonts w:ascii="Times New Roman" w:eastAsia="Times New Roman" w:hAnsi="Times New Roman"/>
          <w:sz w:val="20"/>
          <w:szCs w:val="20"/>
        </w:rPr>
      </w:pPr>
      <w:r w:rsidRPr="005B70DC">
        <w:rPr>
          <w:rFonts w:ascii="Times New Roman" w:eastAsia="Times New Roman" w:hAnsi="Times New Roman"/>
          <w:sz w:val="20"/>
          <w:szCs w:val="20"/>
          <w:lang w:eastAsia="ru-RU"/>
        </w:rPr>
        <w:t xml:space="preserve">  </w:t>
      </w:r>
      <w:r w:rsidRPr="005B70DC">
        <w:rPr>
          <w:rFonts w:ascii="Times New Roman" w:eastAsia="Times New Roman" w:hAnsi="Times New Roman"/>
          <w:sz w:val="20"/>
          <w:szCs w:val="20"/>
        </w:rPr>
        <w:t xml:space="preserve">     На основании </w:t>
      </w:r>
      <w:r w:rsidRPr="005B70DC">
        <w:rPr>
          <w:rFonts w:ascii="Times New Roman" w:eastAsia="Times New Roman" w:hAnsi="Times New Roman"/>
          <w:sz w:val="20"/>
          <w:szCs w:val="20"/>
        </w:rPr>
        <w:t>изложенного</w:t>
      </w:r>
      <w:r w:rsidRPr="005B70DC">
        <w:rPr>
          <w:rFonts w:ascii="Times New Roman" w:eastAsia="Times New Roman" w:hAnsi="Times New Roman"/>
          <w:sz w:val="20"/>
          <w:szCs w:val="20"/>
        </w:rPr>
        <w:t xml:space="preserve">, руководствуясь ст. ст. 194-199 ГПК Российской Федерации, </w:t>
      </w:r>
      <w:r w:rsidRPr="005B70DC" w:rsidR="00821264">
        <w:rPr>
          <w:rFonts w:ascii="Times New Roman" w:eastAsia="Times New Roman" w:hAnsi="Times New Roman"/>
          <w:sz w:val="20"/>
          <w:szCs w:val="20"/>
        </w:rPr>
        <w:t xml:space="preserve"> </w:t>
      </w:r>
      <w:r w:rsidRPr="005B70DC">
        <w:rPr>
          <w:rFonts w:ascii="Times New Roman" w:eastAsia="Times New Roman" w:hAnsi="Times New Roman"/>
          <w:sz w:val="20"/>
          <w:szCs w:val="20"/>
        </w:rPr>
        <w:t xml:space="preserve"> - </w:t>
      </w:r>
    </w:p>
    <w:p w:rsidR="00A76FF5" w:rsidRPr="005B70DC" w:rsidP="00A76FF5">
      <w:pPr>
        <w:spacing w:after="0" w:line="240" w:lineRule="auto"/>
        <w:jc w:val="center"/>
        <w:rPr>
          <w:rFonts w:ascii="Times New Roman" w:eastAsia="Times New Roman" w:hAnsi="Times New Roman"/>
          <w:sz w:val="20"/>
          <w:szCs w:val="20"/>
        </w:rPr>
      </w:pPr>
      <w:r w:rsidRPr="005B70DC">
        <w:rPr>
          <w:rFonts w:ascii="Times New Roman" w:eastAsia="Times New Roman" w:hAnsi="Times New Roman"/>
          <w:sz w:val="20"/>
          <w:szCs w:val="20"/>
        </w:rPr>
        <w:t>Р</w:t>
      </w:r>
      <w:r w:rsidRPr="005B70DC">
        <w:rPr>
          <w:rFonts w:ascii="Times New Roman" w:eastAsia="Times New Roman" w:hAnsi="Times New Roman"/>
          <w:sz w:val="20"/>
          <w:szCs w:val="20"/>
        </w:rPr>
        <w:t xml:space="preserve"> Е Ш И Л :</w:t>
      </w:r>
    </w:p>
    <w:p w:rsidR="00C304FF" w:rsidRPr="005B70DC" w:rsidP="00EA68BC">
      <w:pPr>
        <w:spacing w:after="0" w:line="240" w:lineRule="auto"/>
        <w:jc w:val="both"/>
        <w:rPr>
          <w:rFonts w:ascii="Times New Roman" w:hAnsi="Times New Roman"/>
          <w:sz w:val="20"/>
          <w:szCs w:val="20"/>
        </w:rPr>
      </w:pPr>
      <w:r w:rsidRPr="005B70DC">
        <w:rPr>
          <w:rFonts w:ascii="Times New Roman" w:eastAsia="Times New Roman" w:hAnsi="Times New Roman"/>
          <w:sz w:val="20"/>
          <w:szCs w:val="20"/>
        </w:rPr>
        <w:t xml:space="preserve">          </w:t>
      </w:r>
      <w:r w:rsidRPr="005B70DC" w:rsidR="00A72155">
        <w:rPr>
          <w:rFonts w:ascii="Times New Roman" w:eastAsia="Times New Roman" w:hAnsi="Times New Roman"/>
          <w:sz w:val="20"/>
          <w:szCs w:val="20"/>
        </w:rPr>
        <w:t xml:space="preserve"> </w:t>
      </w:r>
      <w:r w:rsidRPr="005B70DC" w:rsidR="00A72155">
        <w:rPr>
          <w:rFonts w:ascii="Times New Roman" w:hAnsi="Times New Roman"/>
          <w:sz w:val="20"/>
          <w:szCs w:val="20"/>
        </w:rPr>
        <w:t xml:space="preserve">Исковые требования </w:t>
      </w:r>
      <w:r w:rsidRPr="005B70DC">
        <w:rPr>
          <w:rFonts w:ascii="Times New Roman" w:hAnsi="Times New Roman"/>
          <w:sz w:val="20"/>
          <w:szCs w:val="20"/>
        </w:rPr>
        <w:t xml:space="preserve"> </w:t>
      </w:r>
      <w:r w:rsidRPr="005B70DC" w:rsidR="00A72155">
        <w:rPr>
          <w:rFonts w:ascii="Times New Roman" w:hAnsi="Times New Roman"/>
          <w:sz w:val="20"/>
          <w:szCs w:val="20"/>
        </w:rPr>
        <w:t xml:space="preserve"> удовлетворить частично.</w:t>
      </w:r>
    </w:p>
    <w:p w:rsidR="00A72155" w:rsidRPr="005B70DC" w:rsidP="00DB6C09">
      <w:pPr>
        <w:tabs>
          <w:tab w:val="left" w:pos="7513"/>
        </w:tabs>
        <w:ind w:firstLine="709"/>
        <w:jc w:val="both"/>
        <w:rPr>
          <w:rFonts w:ascii="Times New Roman" w:hAnsi="Times New Roman"/>
          <w:sz w:val="20"/>
          <w:szCs w:val="20"/>
        </w:rPr>
      </w:pPr>
      <w:r w:rsidRPr="005B70DC">
        <w:rPr>
          <w:rFonts w:ascii="Times New Roman" w:hAnsi="Times New Roman"/>
          <w:sz w:val="20"/>
          <w:szCs w:val="20"/>
        </w:rPr>
        <w:t xml:space="preserve"> </w:t>
      </w:r>
      <w:r w:rsidRPr="005B70DC">
        <w:rPr>
          <w:rFonts w:ascii="Times New Roman" w:hAnsi="Times New Roman"/>
          <w:sz w:val="20"/>
          <w:szCs w:val="20"/>
        </w:rPr>
        <w:t xml:space="preserve">Взыскать с </w:t>
      </w:r>
      <w:r w:rsidRPr="005B70DC" w:rsidR="00EA68BC">
        <w:rPr>
          <w:rFonts w:ascii="Times New Roman" w:hAnsi="Times New Roman"/>
          <w:sz w:val="20"/>
          <w:szCs w:val="20"/>
        </w:rPr>
        <w:t xml:space="preserve"> </w:t>
      </w:r>
      <w:r w:rsidRPr="005B70DC">
        <w:rPr>
          <w:rFonts w:ascii="Times New Roman" w:hAnsi="Times New Roman"/>
          <w:sz w:val="20"/>
          <w:szCs w:val="20"/>
        </w:rPr>
        <w:t xml:space="preserve"> </w:t>
      </w:r>
      <w:r w:rsidRPr="005B70DC" w:rsidR="00987FED">
        <w:rPr>
          <w:rFonts w:ascii="Times New Roman" w:hAnsi="Times New Roman"/>
          <w:sz w:val="20"/>
          <w:szCs w:val="20"/>
        </w:rPr>
        <w:t xml:space="preserve"> </w:t>
      </w:r>
      <w:r w:rsidRPr="005B70DC" w:rsidR="009522F4">
        <w:rPr>
          <w:rFonts w:ascii="Times New Roman" w:hAnsi="Times New Roman"/>
          <w:sz w:val="20"/>
          <w:szCs w:val="20"/>
        </w:rPr>
        <w:t xml:space="preserve"> Корнеева  Василия Тимофеевича, </w:t>
      </w:r>
      <w:r w:rsidR="00762347">
        <w:rPr>
          <w:sz w:val="28"/>
          <w:szCs w:val="28"/>
        </w:rPr>
        <w:t>ДАННЫЕ</w:t>
      </w:r>
      <w:r w:rsidRPr="005B70DC" w:rsidR="007E36FD">
        <w:rPr>
          <w:rFonts w:ascii="Times New Roman" w:hAnsi="Times New Roman"/>
          <w:sz w:val="20"/>
          <w:szCs w:val="20"/>
        </w:rPr>
        <w:t>, 35706</w:t>
      </w:r>
      <w:r w:rsidRPr="005B70DC" w:rsidR="009522F4">
        <w:rPr>
          <w:rFonts w:ascii="Times New Roman" w:hAnsi="Times New Roman"/>
          <w:sz w:val="20"/>
          <w:szCs w:val="20"/>
        </w:rPr>
        <w:t xml:space="preserve"> </w:t>
      </w:r>
      <w:r w:rsidRPr="005B70DC" w:rsidR="00987FED">
        <w:rPr>
          <w:rFonts w:ascii="Times New Roman" w:hAnsi="Times New Roman"/>
          <w:sz w:val="20"/>
          <w:szCs w:val="20"/>
        </w:rPr>
        <w:t xml:space="preserve">рублей    в счет возмещения разницы между страховым возмещением и  фактическим размером ущерба по факту дорожно-транспортного происшествия от </w:t>
      </w:r>
      <w:r w:rsidRPr="005B70DC" w:rsidR="009522F4">
        <w:rPr>
          <w:rFonts w:ascii="Times New Roman" w:hAnsi="Times New Roman"/>
          <w:sz w:val="20"/>
          <w:szCs w:val="20"/>
        </w:rPr>
        <w:t>14</w:t>
      </w:r>
      <w:r w:rsidRPr="005B70DC" w:rsidR="00987FED">
        <w:rPr>
          <w:rFonts w:ascii="Times New Roman" w:hAnsi="Times New Roman"/>
          <w:sz w:val="20"/>
          <w:szCs w:val="20"/>
        </w:rPr>
        <w:t>.</w:t>
      </w:r>
      <w:r w:rsidRPr="005B70DC" w:rsidR="009522F4">
        <w:rPr>
          <w:rFonts w:ascii="Times New Roman" w:hAnsi="Times New Roman"/>
          <w:sz w:val="20"/>
          <w:szCs w:val="20"/>
        </w:rPr>
        <w:t>12</w:t>
      </w:r>
      <w:r w:rsidRPr="005B70DC" w:rsidR="00987FED">
        <w:rPr>
          <w:rFonts w:ascii="Times New Roman" w:hAnsi="Times New Roman"/>
          <w:sz w:val="20"/>
          <w:szCs w:val="20"/>
        </w:rPr>
        <w:t xml:space="preserve">.2020г. </w:t>
      </w:r>
      <w:r w:rsidRPr="005B70DC" w:rsidR="00EA68BC">
        <w:rPr>
          <w:rFonts w:ascii="Times New Roman" w:hAnsi="Times New Roman"/>
          <w:sz w:val="20"/>
          <w:szCs w:val="20"/>
        </w:rPr>
        <w:t xml:space="preserve">, </w:t>
      </w:r>
      <w:r w:rsidRPr="005B70DC" w:rsidR="00987FED">
        <w:rPr>
          <w:rFonts w:ascii="Times New Roman" w:hAnsi="Times New Roman"/>
          <w:sz w:val="20"/>
          <w:szCs w:val="20"/>
        </w:rPr>
        <w:t>1</w:t>
      </w:r>
      <w:r w:rsidRPr="005B70DC" w:rsidR="00EA68BC">
        <w:rPr>
          <w:rFonts w:ascii="Times New Roman" w:hAnsi="Times New Roman"/>
          <w:sz w:val="20"/>
          <w:szCs w:val="20"/>
        </w:rPr>
        <w:t>5000 рублей в счет возмещения расходов по оплате</w:t>
      </w:r>
      <w:r w:rsidRPr="005B70DC" w:rsidR="00987FED">
        <w:rPr>
          <w:rFonts w:ascii="Times New Roman" w:hAnsi="Times New Roman"/>
          <w:sz w:val="20"/>
          <w:szCs w:val="20"/>
        </w:rPr>
        <w:t xml:space="preserve"> за проведение </w:t>
      </w:r>
      <w:r w:rsidRPr="005B70DC" w:rsidR="00EA68BC">
        <w:rPr>
          <w:rFonts w:ascii="Times New Roman" w:hAnsi="Times New Roman"/>
          <w:sz w:val="20"/>
          <w:szCs w:val="20"/>
        </w:rPr>
        <w:t xml:space="preserve"> </w:t>
      </w:r>
      <w:r w:rsidRPr="005B70DC" w:rsidR="00987FED">
        <w:rPr>
          <w:rFonts w:ascii="Times New Roman" w:hAnsi="Times New Roman"/>
          <w:sz w:val="20"/>
          <w:szCs w:val="20"/>
        </w:rPr>
        <w:t xml:space="preserve">экспертизы, 10000 рублей в счет возмещения оплаты  </w:t>
      </w:r>
      <w:r w:rsidRPr="005B70DC" w:rsidR="00EA68BC">
        <w:rPr>
          <w:rFonts w:ascii="Times New Roman" w:hAnsi="Times New Roman"/>
          <w:sz w:val="20"/>
          <w:szCs w:val="20"/>
        </w:rPr>
        <w:t>юридических услуг,</w:t>
      </w:r>
      <w:r w:rsidRPr="005B70DC" w:rsidR="009522F4">
        <w:rPr>
          <w:rFonts w:ascii="Times New Roman" w:hAnsi="Times New Roman"/>
          <w:sz w:val="20"/>
          <w:szCs w:val="20"/>
        </w:rPr>
        <w:t>53 рубля в счет возмещения почтовых услуг, 435 рублей в счет возмещения копировальных услуг, 1265</w:t>
      </w:r>
      <w:r w:rsidRPr="005B70DC" w:rsidR="009522F4">
        <w:rPr>
          <w:rFonts w:ascii="Times New Roman" w:hAnsi="Times New Roman"/>
          <w:sz w:val="20"/>
          <w:szCs w:val="20"/>
        </w:rPr>
        <w:t xml:space="preserve"> рублей в счет возмещения расходов по оплате государственной пошлины, а всего 6245</w:t>
      </w:r>
      <w:r w:rsidRPr="005B70DC" w:rsidR="007E36FD">
        <w:rPr>
          <w:rFonts w:ascii="Times New Roman" w:hAnsi="Times New Roman"/>
          <w:sz w:val="20"/>
          <w:szCs w:val="20"/>
        </w:rPr>
        <w:t>9</w:t>
      </w:r>
      <w:r w:rsidRPr="005B70DC" w:rsidR="009522F4">
        <w:rPr>
          <w:rFonts w:ascii="Times New Roman" w:hAnsi="Times New Roman"/>
          <w:sz w:val="20"/>
          <w:szCs w:val="20"/>
        </w:rPr>
        <w:t xml:space="preserve"> </w:t>
      </w:r>
      <w:r w:rsidRPr="005B70DC" w:rsidR="00987FED">
        <w:rPr>
          <w:rFonts w:ascii="Times New Roman" w:hAnsi="Times New Roman"/>
          <w:sz w:val="20"/>
          <w:szCs w:val="20"/>
        </w:rPr>
        <w:t>рубл</w:t>
      </w:r>
      <w:r w:rsidRPr="005B70DC" w:rsidR="009522F4">
        <w:rPr>
          <w:rFonts w:ascii="Times New Roman" w:hAnsi="Times New Roman"/>
          <w:sz w:val="20"/>
          <w:szCs w:val="20"/>
        </w:rPr>
        <w:t>я</w:t>
      </w:r>
      <w:r w:rsidRPr="005B70DC" w:rsidR="00987FED">
        <w:rPr>
          <w:rFonts w:ascii="Times New Roman" w:hAnsi="Times New Roman"/>
          <w:sz w:val="20"/>
          <w:szCs w:val="20"/>
        </w:rPr>
        <w:t>.</w:t>
      </w:r>
    </w:p>
    <w:p w:rsidR="00987FED" w:rsidRPr="005B70DC" w:rsidP="00DB6C09">
      <w:pPr>
        <w:tabs>
          <w:tab w:val="left" w:pos="7513"/>
        </w:tabs>
        <w:ind w:firstLine="709"/>
        <w:jc w:val="both"/>
        <w:rPr>
          <w:rFonts w:ascii="Times New Roman" w:hAnsi="Times New Roman"/>
          <w:sz w:val="20"/>
          <w:szCs w:val="20"/>
        </w:rPr>
      </w:pPr>
      <w:r w:rsidRPr="005B70DC">
        <w:rPr>
          <w:rFonts w:ascii="Times New Roman" w:hAnsi="Times New Roman"/>
          <w:sz w:val="20"/>
          <w:szCs w:val="20"/>
        </w:rPr>
        <w:t xml:space="preserve">Взыскать с    </w:t>
      </w:r>
      <w:r w:rsidRPr="005B70DC" w:rsidR="009522F4">
        <w:rPr>
          <w:rFonts w:ascii="Times New Roman" w:hAnsi="Times New Roman"/>
          <w:sz w:val="20"/>
          <w:szCs w:val="20"/>
        </w:rPr>
        <w:t xml:space="preserve">Корнеева  Василия Тимофеевича, </w:t>
      </w:r>
      <w:r w:rsidR="00762347">
        <w:rPr>
          <w:sz w:val="28"/>
          <w:szCs w:val="28"/>
        </w:rPr>
        <w:t>ДАННЫЕ</w:t>
      </w:r>
      <w:r w:rsidRPr="005B70DC">
        <w:rPr>
          <w:rFonts w:ascii="Times New Roman" w:hAnsi="Times New Roman"/>
          <w:sz w:val="20"/>
          <w:szCs w:val="20"/>
        </w:rPr>
        <w:t xml:space="preserve"> в пользу </w:t>
      </w:r>
      <w:r w:rsidRPr="005B70DC" w:rsidR="009522F4">
        <w:rPr>
          <w:rFonts w:ascii="Times New Roman" w:hAnsi="Times New Roman"/>
          <w:sz w:val="20"/>
          <w:szCs w:val="20"/>
        </w:rPr>
        <w:t xml:space="preserve"> Общества с ограниченной ответственностью «Авангард»</w:t>
      </w:r>
      <w:r w:rsidRPr="005B70DC" w:rsidR="00107EF4">
        <w:rPr>
          <w:rFonts w:ascii="Times New Roman" w:hAnsi="Times New Roman"/>
          <w:sz w:val="20"/>
          <w:szCs w:val="20"/>
        </w:rPr>
        <w:t xml:space="preserve"> </w:t>
      </w:r>
      <w:r w:rsidRPr="005B70DC" w:rsidR="002C598E">
        <w:rPr>
          <w:rFonts w:ascii="Times New Roman" w:hAnsi="Times New Roman"/>
          <w:sz w:val="20"/>
          <w:szCs w:val="20"/>
        </w:rPr>
        <w:t xml:space="preserve">(Республика Крым, г. Симферополь, ул. Некрасова,16, офис 3, ОГРН 1183443005140) 40000 рублей </w:t>
      </w:r>
      <w:r w:rsidRPr="005B70DC" w:rsidR="00A26FD4">
        <w:rPr>
          <w:rFonts w:ascii="Times New Roman" w:hAnsi="Times New Roman"/>
          <w:sz w:val="20"/>
          <w:szCs w:val="20"/>
        </w:rPr>
        <w:t xml:space="preserve"> </w:t>
      </w:r>
      <w:r w:rsidRPr="005B70DC">
        <w:rPr>
          <w:rFonts w:ascii="Times New Roman" w:hAnsi="Times New Roman"/>
          <w:sz w:val="20"/>
          <w:szCs w:val="20"/>
        </w:rPr>
        <w:t xml:space="preserve">в счет возмещения расходов по оплате </w:t>
      </w:r>
      <w:r w:rsidRPr="005B70DC" w:rsidR="002C598E">
        <w:rPr>
          <w:rFonts w:ascii="Times New Roman" w:hAnsi="Times New Roman"/>
          <w:sz w:val="20"/>
          <w:szCs w:val="20"/>
        </w:rPr>
        <w:t xml:space="preserve"> автотехнической экспертизы (заключение № 05/2023 от 18 мая 2023г.).</w:t>
      </w:r>
      <w:r w:rsidRPr="005B70DC">
        <w:rPr>
          <w:rFonts w:ascii="Times New Roman" w:hAnsi="Times New Roman"/>
          <w:sz w:val="20"/>
          <w:szCs w:val="20"/>
        </w:rPr>
        <w:t xml:space="preserve"> </w:t>
      </w:r>
    </w:p>
    <w:p w:rsidR="00DB6C09" w:rsidRPr="005B70DC" w:rsidP="00DB6C09">
      <w:pPr>
        <w:autoSpaceDE w:val="0"/>
        <w:autoSpaceDN w:val="0"/>
        <w:adjustRightInd w:val="0"/>
        <w:ind w:firstLine="708"/>
        <w:jc w:val="both"/>
        <w:rPr>
          <w:rFonts w:ascii="Times New Roman" w:hAnsi="Times New Roman"/>
          <w:sz w:val="20"/>
          <w:szCs w:val="20"/>
        </w:rPr>
      </w:pPr>
      <w:r w:rsidRPr="005B70DC">
        <w:rPr>
          <w:rFonts w:ascii="Times New Roman" w:hAnsi="Times New Roman"/>
          <w:sz w:val="20"/>
          <w:szCs w:val="20"/>
        </w:rPr>
        <w:t>В остальной части исковые требования оставить без удовлетворения.</w:t>
      </w:r>
    </w:p>
    <w:p w:rsidR="00A76FF5" w:rsidRPr="005B70DC" w:rsidP="00EA68BC">
      <w:pPr>
        <w:autoSpaceDE w:val="0"/>
        <w:autoSpaceDN w:val="0"/>
        <w:adjustRightInd w:val="0"/>
        <w:jc w:val="both"/>
        <w:rPr>
          <w:rFonts w:ascii="Times New Roman" w:eastAsia="Times New Roman" w:hAnsi="Times New Roman"/>
          <w:sz w:val="20"/>
          <w:szCs w:val="20"/>
        </w:rPr>
      </w:pPr>
      <w:r w:rsidRPr="005B70DC">
        <w:rPr>
          <w:rFonts w:ascii="Times New Roman" w:hAnsi="Times New Roman"/>
          <w:sz w:val="20"/>
          <w:szCs w:val="20"/>
        </w:rPr>
        <w:t xml:space="preserve">          </w:t>
      </w:r>
      <w:r w:rsidRPr="005B70DC" w:rsidR="00F84BE6">
        <w:rPr>
          <w:rFonts w:ascii="Times New Roman" w:eastAsia="Times New Roman" w:hAnsi="Times New Roman"/>
          <w:sz w:val="20"/>
          <w:szCs w:val="20"/>
        </w:rPr>
        <w:t xml:space="preserve"> Реш</w:t>
      </w:r>
      <w:r w:rsidRPr="005B70DC">
        <w:rPr>
          <w:rFonts w:ascii="Times New Roman" w:eastAsia="Times New Roman" w:hAnsi="Times New Roman"/>
          <w:sz w:val="20"/>
          <w:szCs w:val="20"/>
        </w:rPr>
        <w:t xml:space="preserve">ение может быть обжаловано </w:t>
      </w:r>
      <w:r w:rsidRPr="005B70DC">
        <w:rPr>
          <w:rFonts w:ascii="Times New Roman" w:eastAsia="Times New Roman" w:hAnsi="Times New Roman"/>
          <w:sz w:val="20"/>
          <w:szCs w:val="20"/>
        </w:rPr>
        <w:t>в Железнодорожный р</w:t>
      </w:r>
      <w:r w:rsidRPr="005B70DC" w:rsidR="00821264">
        <w:rPr>
          <w:rFonts w:ascii="Times New Roman" w:eastAsia="Times New Roman" w:hAnsi="Times New Roman"/>
          <w:sz w:val="20"/>
          <w:szCs w:val="20"/>
        </w:rPr>
        <w:t xml:space="preserve">айонный суд города Симферополя </w:t>
      </w:r>
      <w:r w:rsidRPr="005B70DC">
        <w:rPr>
          <w:rFonts w:ascii="Times New Roman" w:eastAsia="Times New Roman" w:hAnsi="Times New Roman"/>
          <w:sz w:val="20"/>
          <w:szCs w:val="20"/>
        </w:rPr>
        <w:t xml:space="preserve"> в течение  месяца со дня принятия решения суда в окончательной форме</w:t>
      </w:r>
      <w:r w:rsidRPr="005B70DC" w:rsidR="00821264">
        <w:rPr>
          <w:rFonts w:ascii="Times New Roman" w:eastAsia="Times New Roman" w:hAnsi="Times New Roman"/>
          <w:sz w:val="20"/>
          <w:szCs w:val="20"/>
        </w:rPr>
        <w:t xml:space="preserve"> через мирового судью</w:t>
      </w:r>
      <w:r w:rsidRPr="005B70DC">
        <w:rPr>
          <w:rFonts w:ascii="Times New Roman" w:eastAsia="Times New Roman" w:hAnsi="Times New Roman"/>
          <w:sz w:val="20"/>
          <w:szCs w:val="20"/>
        </w:rPr>
        <w:t>.</w:t>
      </w:r>
    </w:p>
    <w:p w:rsidR="00AF04C0" w:rsidRPr="005B70DC" w:rsidP="00AF04C0">
      <w:pPr>
        <w:spacing w:after="0" w:line="240" w:lineRule="auto"/>
        <w:jc w:val="both"/>
        <w:rPr>
          <w:rFonts w:ascii="Times New Roman" w:eastAsia="Times New Roman" w:hAnsi="Times New Roman"/>
          <w:sz w:val="20"/>
          <w:szCs w:val="20"/>
        </w:rPr>
      </w:pPr>
      <w:r w:rsidRPr="005B70DC">
        <w:rPr>
          <w:rFonts w:ascii="Times New Roman" w:eastAsia="Times New Roman" w:hAnsi="Times New Roman"/>
          <w:sz w:val="20"/>
          <w:szCs w:val="20"/>
        </w:rPr>
        <w:t xml:space="preserve">          Разъяснить сторонам, что  мировой судья может не составлять мотивированное решение по рассмотренному им делу. </w:t>
      </w:r>
      <w:r w:rsidRPr="005B70DC">
        <w:rPr>
          <w:rFonts w:ascii="Times New Roman" w:eastAsia="Times New Roman" w:hAnsi="Times New Roman"/>
          <w:sz w:val="20"/>
          <w:szCs w:val="20"/>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5B70DC">
        <w:rPr>
          <w:rFonts w:ascii="Times New Roman" w:eastAsia="Times New Roman" w:hAnsi="Times New Roman"/>
          <w:sz w:val="20"/>
          <w:szCs w:val="20"/>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6FF5" w:rsidRPr="005B70DC" w:rsidP="00A76FF5">
      <w:pPr>
        <w:spacing w:after="0" w:line="240" w:lineRule="auto"/>
        <w:jc w:val="both"/>
        <w:rPr>
          <w:rFonts w:ascii="Times New Roman" w:eastAsia="Times New Roman" w:hAnsi="Times New Roman"/>
          <w:sz w:val="20"/>
          <w:szCs w:val="20"/>
        </w:rPr>
      </w:pPr>
      <w:r w:rsidRPr="005B70DC">
        <w:rPr>
          <w:rFonts w:ascii="Times New Roman" w:eastAsia="Times New Roman" w:hAnsi="Times New Roman"/>
          <w:sz w:val="20"/>
          <w:szCs w:val="20"/>
        </w:rPr>
        <w:t xml:space="preserve"> </w:t>
      </w:r>
      <w:r w:rsidRPr="005B70DC" w:rsidR="00821264">
        <w:rPr>
          <w:rFonts w:ascii="Times New Roman" w:eastAsia="Times New Roman" w:hAnsi="Times New Roman"/>
          <w:sz w:val="20"/>
          <w:szCs w:val="20"/>
        </w:rPr>
        <w:t xml:space="preserve">        </w:t>
      </w:r>
      <w:r w:rsidRPr="005B70DC">
        <w:rPr>
          <w:rFonts w:ascii="Times New Roman" w:eastAsia="Times New Roman" w:hAnsi="Times New Roman"/>
          <w:sz w:val="20"/>
          <w:szCs w:val="20"/>
        </w:rPr>
        <w:t xml:space="preserve">         </w:t>
      </w:r>
      <w:r w:rsidRPr="005B70DC" w:rsidR="00821264">
        <w:rPr>
          <w:rFonts w:ascii="Times New Roman" w:eastAsia="Times New Roman" w:hAnsi="Times New Roman"/>
          <w:sz w:val="20"/>
          <w:szCs w:val="20"/>
        </w:rPr>
        <w:t>Мировой с</w:t>
      </w:r>
      <w:r w:rsidRPr="005B70DC">
        <w:rPr>
          <w:rFonts w:ascii="Times New Roman" w:eastAsia="Times New Roman" w:hAnsi="Times New Roman"/>
          <w:sz w:val="20"/>
          <w:szCs w:val="20"/>
        </w:rPr>
        <w:t xml:space="preserve">удья                                                                   </w:t>
      </w:r>
      <w:r w:rsidRPr="005B70DC" w:rsidR="00821264">
        <w:rPr>
          <w:rFonts w:ascii="Times New Roman" w:eastAsia="Times New Roman" w:hAnsi="Times New Roman"/>
          <w:sz w:val="20"/>
          <w:szCs w:val="20"/>
        </w:rPr>
        <w:t>Попова Н.И.</w:t>
      </w:r>
    </w:p>
    <w:p w:rsidR="00A76FF5" w:rsidRPr="005B70DC" w:rsidP="00A76FF5">
      <w:pPr>
        <w:spacing w:after="0" w:line="240" w:lineRule="auto"/>
        <w:jc w:val="both"/>
        <w:rPr>
          <w:rFonts w:ascii="Times New Roman" w:eastAsia="Times New Roman" w:hAnsi="Times New Roman"/>
          <w:sz w:val="20"/>
          <w:szCs w:val="20"/>
        </w:rPr>
      </w:pPr>
    </w:p>
    <w:p w:rsidR="00DF7227" w:rsidRPr="005B70DC">
      <w:pPr>
        <w:rPr>
          <w:sz w:val="20"/>
          <w:szCs w:val="20"/>
        </w:rPr>
      </w:pPr>
      <w:r w:rsidRPr="005B70DC">
        <w:rPr>
          <w:sz w:val="20"/>
          <w:szCs w:val="20"/>
        </w:rPr>
        <w:t xml:space="preserve">Мотивированное решение составлено 07.09.2023 г. </w:t>
      </w:r>
    </w:p>
    <w:p w:rsidR="00952662" w:rsidRPr="005B70DC" w:rsidP="00952662">
      <w:pPr>
        <w:spacing w:after="0" w:line="240" w:lineRule="auto"/>
        <w:jc w:val="both"/>
        <w:rPr>
          <w:rFonts w:ascii="Times New Roman" w:eastAsia="Times New Roman" w:hAnsi="Times New Roman"/>
          <w:sz w:val="20"/>
          <w:szCs w:val="20"/>
        </w:rPr>
      </w:pPr>
      <w:r w:rsidRPr="005B70DC">
        <w:rPr>
          <w:rFonts w:ascii="Times New Roman" w:eastAsia="Times New Roman" w:hAnsi="Times New Roman"/>
          <w:sz w:val="20"/>
          <w:szCs w:val="20"/>
        </w:rPr>
        <w:t>Мировой судья                                                                   Попова Н.И.</w:t>
      </w:r>
    </w:p>
    <w:p w:rsidR="00952662" w:rsidRPr="005B70DC" w:rsidP="00952662">
      <w:pPr>
        <w:spacing w:after="0" w:line="240" w:lineRule="auto"/>
        <w:jc w:val="both"/>
        <w:rPr>
          <w:rFonts w:ascii="Times New Roman" w:eastAsia="Times New Roman" w:hAnsi="Times New Roman"/>
          <w:sz w:val="20"/>
          <w:szCs w:val="20"/>
        </w:rPr>
      </w:pPr>
    </w:p>
    <w:p w:rsidR="00952662" w:rsidRPr="005B70DC">
      <w:pPr>
        <w:rPr>
          <w:sz w:val="20"/>
          <w:szCs w:val="20"/>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A10BD"/>
    <w:rsid w:val="000F70A2"/>
    <w:rsid w:val="00107EF4"/>
    <w:rsid w:val="00123A55"/>
    <w:rsid w:val="00213F5D"/>
    <w:rsid w:val="00283547"/>
    <w:rsid w:val="002940A1"/>
    <w:rsid w:val="002C598E"/>
    <w:rsid w:val="00313427"/>
    <w:rsid w:val="0034474D"/>
    <w:rsid w:val="00365CBE"/>
    <w:rsid w:val="0039149F"/>
    <w:rsid w:val="00401E4F"/>
    <w:rsid w:val="004050B4"/>
    <w:rsid w:val="00461FB5"/>
    <w:rsid w:val="004755B1"/>
    <w:rsid w:val="0047661F"/>
    <w:rsid w:val="004A61BA"/>
    <w:rsid w:val="004E5E72"/>
    <w:rsid w:val="00575CB5"/>
    <w:rsid w:val="005817C2"/>
    <w:rsid w:val="005B5CA0"/>
    <w:rsid w:val="005B70DC"/>
    <w:rsid w:val="005D02CF"/>
    <w:rsid w:val="006B6053"/>
    <w:rsid w:val="006C4176"/>
    <w:rsid w:val="006D545C"/>
    <w:rsid w:val="006F6676"/>
    <w:rsid w:val="00762347"/>
    <w:rsid w:val="00773013"/>
    <w:rsid w:val="00786AF4"/>
    <w:rsid w:val="007E36FD"/>
    <w:rsid w:val="00821264"/>
    <w:rsid w:val="00852CB3"/>
    <w:rsid w:val="00862F86"/>
    <w:rsid w:val="00865A13"/>
    <w:rsid w:val="00887751"/>
    <w:rsid w:val="008C3E95"/>
    <w:rsid w:val="008D4DD5"/>
    <w:rsid w:val="00925F7B"/>
    <w:rsid w:val="009522F4"/>
    <w:rsid w:val="00952662"/>
    <w:rsid w:val="00987FED"/>
    <w:rsid w:val="009A29DC"/>
    <w:rsid w:val="00A26FD4"/>
    <w:rsid w:val="00A72155"/>
    <w:rsid w:val="00A76FF5"/>
    <w:rsid w:val="00A845B9"/>
    <w:rsid w:val="00AD21C2"/>
    <w:rsid w:val="00AE2A56"/>
    <w:rsid w:val="00AF04C0"/>
    <w:rsid w:val="00B074DD"/>
    <w:rsid w:val="00B20930"/>
    <w:rsid w:val="00BC64EC"/>
    <w:rsid w:val="00BF33C0"/>
    <w:rsid w:val="00BF544C"/>
    <w:rsid w:val="00C250C4"/>
    <w:rsid w:val="00C304FF"/>
    <w:rsid w:val="00C30A9E"/>
    <w:rsid w:val="00C335B5"/>
    <w:rsid w:val="00C47B19"/>
    <w:rsid w:val="00C8105B"/>
    <w:rsid w:val="00C92037"/>
    <w:rsid w:val="00CA3405"/>
    <w:rsid w:val="00CB6484"/>
    <w:rsid w:val="00CD6117"/>
    <w:rsid w:val="00CE3208"/>
    <w:rsid w:val="00CF03FD"/>
    <w:rsid w:val="00D21626"/>
    <w:rsid w:val="00D22F89"/>
    <w:rsid w:val="00D665A0"/>
    <w:rsid w:val="00DB6C09"/>
    <w:rsid w:val="00DF7227"/>
    <w:rsid w:val="00E7462B"/>
    <w:rsid w:val="00E83B18"/>
    <w:rsid w:val="00EA68BC"/>
    <w:rsid w:val="00F84BE6"/>
    <w:rsid w:val="00FA5C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388703/0391d9b78bd0fa681a5d3c43ee0a1b212d36ab18/" TargetMode="External" /><Relationship Id="rId6" Type="http://schemas.openxmlformats.org/officeDocument/2006/relationships/hyperlink" Target="http://www.consultant.ru/document/cons_doc_LAW_388703/bdc37eae960cc2827df6bc34425ca5aa8449fcd7/"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E12F-8A2E-4037-BFA1-53328627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