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55E2E" w:rsidP="00C55E2E">
      <w:pPr>
        <w:ind w:firstLine="54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Дело № 2-5-70\2020</w:t>
      </w:r>
    </w:p>
    <w:p w:rsidR="00C55E2E" w:rsidRPr="00A41AAA" w:rsidP="00C55E2E">
      <w:pPr>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C55E2E" w:rsidP="00C55E2E">
      <w:pPr>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Pr>
          <w:rFonts w:ascii="Times New Roman" w:eastAsia="Times New Roman" w:hAnsi="Times New Roman"/>
          <w:sz w:val="28"/>
          <w:szCs w:val="28"/>
          <w:lang w:eastAsia="ru-RU"/>
        </w:rPr>
        <w:t xml:space="preserve"> Е Ш Е Н И Е</w:t>
      </w:r>
    </w:p>
    <w:p w:rsidR="00C55E2E" w:rsidP="00C55E2E">
      <w:pPr>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ИМЕНЕМ РОССИЙСКОЙ ФЕДЕРАЦИИ </w:t>
      </w:r>
    </w:p>
    <w:p w:rsidR="00C55E2E" w:rsidP="00C55E2E">
      <w:pPr>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C55E2E" w:rsidP="00C55E2E">
      <w:pPr>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29 июня  2020 года                                                               г. Симферополь</w:t>
      </w:r>
    </w:p>
    <w:p w:rsidR="00C55E2E" w:rsidP="00C55E2E">
      <w:pPr>
        <w:ind w:firstLine="540"/>
        <w:jc w:val="both"/>
        <w:rPr>
          <w:rFonts w:ascii="Times New Roman" w:eastAsia="Times New Roman" w:hAnsi="Times New Roman"/>
          <w:sz w:val="28"/>
          <w:szCs w:val="28"/>
          <w:lang w:eastAsia="ru-RU"/>
        </w:rPr>
      </w:pPr>
    </w:p>
    <w:p w:rsidR="00C55E2E" w:rsidP="00C55E2E">
      <w:pPr>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Мировой судья судебного участка № 5 Железнодорожного судебного района города Симферополя  Республики Крым  - Попова Н.И.,</w:t>
      </w:r>
    </w:p>
    <w:p w:rsidR="00C55E2E" w:rsidP="00C55E2E">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при помощнике мирового судьи  </w:t>
      </w:r>
      <w:r>
        <w:rPr>
          <w:rFonts w:ascii="Times New Roman" w:eastAsia="Times New Roman" w:hAnsi="Times New Roman"/>
          <w:sz w:val="28"/>
          <w:szCs w:val="28"/>
          <w:lang w:eastAsia="ru-RU"/>
        </w:rPr>
        <w:t>-А</w:t>
      </w:r>
      <w:r>
        <w:rPr>
          <w:rFonts w:ascii="Times New Roman" w:eastAsia="Times New Roman" w:hAnsi="Times New Roman"/>
          <w:sz w:val="28"/>
          <w:szCs w:val="28"/>
          <w:lang w:eastAsia="ru-RU"/>
        </w:rPr>
        <w:t>рутюнян З.А.</w:t>
      </w:r>
    </w:p>
    <w:p w:rsidR="00C55E2E" w:rsidP="00C55E2E">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 участием – представителя  истца по доверенности – Тарасюк М.В.</w:t>
      </w:r>
    </w:p>
    <w:p w:rsidR="00C55E2E" w:rsidP="00C55E2E">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ответчиков  – Пугачевой Н.Г., Пугачева А.В.</w:t>
      </w:r>
    </w:p>
    <w:p w:rsidR="00C55E2E" w:rsidP="00C55E2E">
      <w:pPr>
        <w:ind w:firstLine="709"/>
        <w:jc w:val="both"/>
        <w:rPr>
          <w:rFonts w:ascii="Times New Roman" w:eastAsia="Times New Roman" w:hAnsi="Times New Roman"/>
          <w:sz w:val="28"/>
          <w:szCs w:val="28"/>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rPr>
        <w:t>рассмотрев в открытом судебном заседании в г. Симферополе гражданское дело по иску     МУП  «</w:t>
      </w:r>
      <w:r>
        <w:rPr>
          <w:rFonts w:ascii="Times New Roman" w:eastAsia="Times New Roman" w:hAnsi="Times New Roman"/>
          <w:sz w:val="28"/>
          <w:szCs w:val="28"/>
        </w:rPr>
        <w:t>Железнодорожный</w:t>
      </w:r>
      <w:r>
        <w:rPr>
          <w:rFonts w:ascii="Times New Roman" w:eastAsia="Times New Roman" w:hAnsi="Times New Roman"/>
          <w:sz w:val="28"/>
          <w:szCs w:val="28"/>
        </w:rPr>
        <w:t xml:space="preserve"> </w:t>
      </w:r>
      <w:r>
        <w:rPr>
          <w:rFonts w:ascii="Times New Roman" w:eastAsia="Times New Roman" w:hAnsi="Times New Roman"/>
          <w:sz w:val="28"/>
          <w:szCs w:val="28"/>
        </w:rPr>
        <w:t>Жилсервис</w:t>
      </w:r>
      <w:r>
        <w:rPr>
          <w:rFonts w:ascii="Times New Roman" w:eastAsia="Times New Roman" w:hAnsi="Times New Roman"/>
          <w:sz w:val="28"/>
          <w:szCs w:val="28"/>
        </w:rPr>
        <w:t xml:space="preserve">» к  </w:t>
      </w:r>
      <w:r>
        <w:rPr>
          <w:rFonts w:ascii="Times New Roman" w:hAnsi="Times New Roman"/>
          <w:sz w:val="28"/>
          <w:szCs w:val="28"/>
        </w:rPr>
        <w:t xml:space="preserve"> </w:t>
      </w:r>
      <w:r w:rsidRPr="001447DB">
        <w:rPr>
          <w:rFonts w:ascii="Times New Roman" w:hAnsi="Times New Roman"/>
          <w:sz w:val="28"/>
          <w:szCs w:val="28"/>
        </w:rPr>
        <w:t xml:space="preserve"> Пугачевой Наталье Георгиевне</w:t>
      </w:r>
      <w:r>
        <w:rPr>
          <w:rFonts w:ascii="Times New Roman" w:hAnsi="Times New Roman"/>
          <w:sz w:val="28"/>
          <w:szCs w:val="28"/>
        </w:rPr>
        <w:t>, Пугачеву Артему Витальевичу, Пугачеву Кириллу Витальевичу</w:t>
      </w:r>
      <w:r w:rsidRPr="001447DB">
        <w:rPr>
          <w:rFonts w:ascii="Times New Roman" w:hAnsi="Times New Roman"/>
          <w:sz w:val="28"/>
          <w:szCs w:val="28"/>
        </w:rPr>
        <w:t xml:space="preserve"> о взыскании задолженности по оплате за жилищно-коммунальные услуги</w:t>
      </w:r>
      <w:r w:rsidRPr="00BF3174">
        <w:rPr>
          <w:rFonts w:ascii="Times New Roman" w:hAnsi="Times New Roman"/>
          <w:sz w:val="28"/>
          <w:szCs w:val="28"/>
        </w:rPr>
        <w:t>,</w:t>
      </w:r>
      <w:r>
        <w:rPr>
          <w:rFonts w:ascii="Times New Roman" w:eastAsia="Times New Roman" w:hAnsi="Times New Roman"/>
          <w:sz w:val="28"/>
          <w:szCs w:val="28"/>
        </w:rPr>
        <w:t xml:space="preserve">  -</w:t>
      </w:r>
    </w:p>
    <w:p w:rsidR="00C55E2E" w:rsidRPr="0029568D" w:rsidP="00C55E2E">
      <w:pPr>
        <w:jc w:val="both"/>
        <w:rPr>
          <w:rFonts w:ascii="Times New Roman" w:hAnsi="Times New Roman"/>
          <w:sz w:val="28"/>
          <w:szCs w:val="28"/>
        </w:rPr>
      </w:pPr>
      <w:r>
        <w:rPr>
          <w:rFonts w:ascii="Times New Roman" w:eastAsia="Times New Roman" w:hAnsi="Times New Roman"/>
          <w:sz w:val="28"/>
          <w:szCs w:val="28"/>
        </w:rPr>
        <w:t xml:space="preserve">    </w:t>
      </w:r>
    </w:p>
    <w:p w:rsidR="00C55E2E" w:rsidP="00C55E2E">
      <w:pPr>
        <w:jc w:val="both"/>
        <w:rPr>
          <w:rFonts w:ascii="Times New Roman" w:eastAsia="Times New Roman" w:hAnsi="Times New Roman"/>
          <w:sz w:val="28"/>
          <w:szCs w:val="28"/>
        </w:rPr>
      </w:pPr>
      <w:r>
        <w:rPr>
          <w:rFonts w:ascii="Times New Roman" w:hAnsi="Times New Roman"/>
          <w:sz w:val="28"/>
          <w:szCs w:val="28"/>
        </w:rPr>
        <w:t xml:space="preserve"> </w:t>
      </w:r>
      <w:r w:rsidRPr="00A41AAA">
        <w:rPr>
          <w:rFonts w:ascii="Times New Roman" w:eastAsia="Times New Roman" w:hAnsi="Times New Roman"/>
          <w:sz w:val="28"/>
          <w:szCs w:val="28"/>
        </w:rPr>
        <w:t xml:space="preserve">        </w:t>
      </w:r>
      <w:r>
        <w:rPr>
          <w:rFonts w:ascii="Times New Roman" w:eastAsia="Times New Roman" w:hAnsi="Times New Roman"/>
          <w:sz w:val="28"/>
          <w:szCs w:val="28"/>
        </w:rPr>
        <w:t xml:space="preserve"> На основании </w:t>
      </w:r>
      <w:r>
        <w:rPr>
          <w:rFonts w:ascii="Times New Roman" w:eastAsia="Times New Roman" w:hAnsi="Times New Roman"/>
          <w:sz w:val="28"/>
          <w:szCs w:val="28"/>
        </w:rPr>
        <w:t>изложенного</w:t>
      </w:r>
      <w:r>
        <w:rPr>
          <w:rFonts w:ascii="Times New Roman" w:eastAsia="Times New Roman" w:hAnsi="Times New Roman"/>
          <w:sz w:val="28"/>
          <w:szCs w:val="28"/>
        </w:rPr>
        <w:t xml:space="preserve">, руководствуясь ст. ст. 194-199 ГПК Российской Федерации,   - </w:t>
      </w:r>
    </w:p>
    <w:p w:rsidR="004B0497" w:rsidP="00C55E2E">
      <w:pPr>
        <w:ind w:firstLine="540"/>
        <w:jc w:val="right"/>
        <w:rPr>
          <w:rFonts w:ascii="Times New Roman" w:eastAsia="Times New Roman" w:hAnsi="Times New Roman"/>
          <w:sz w:val="28"/>
          <w:szCs w:val="28"/>
        </w:rPr>
      </w:pPr>
    </w:p>
    <w:p w:rsidR="004B0497" w:rsidRPr="00A41AAA" w:rsidP="004B0497">
      <w:pPr>
        <w:jc w:val="center"/>
        <w:rPr>
          <w:rFonts w:ascii="Times New Roman" w:eastAsia="Times New Roman" w:hAnsi="Times New Roman"/>
          <w:sz w:val="28"/>
          <w:szCs w:val="28"/>
        </w:rPr>
      </w:pPr>
      <w:r w:rsidRPr="00A41AAA">
        <w:rPr>
          <w:rFonts w:ascii="Times New Roman" w:eastAsia="Times New Roman" w:hAnsi="Times New Roman"/>
          <w:sz w:val="28"/>
          <w:szCs w:val="28"/>
        </w:rPr>
        <w:t>У с т а н о в и л</w:t>
      </w:r>
      <w:r w:rsidRPr="00A41AAA">
        <w:rPr>
          <w:rFonts w:ascii="Times New Roman" w:eastAsia="Times New Roman" w:hAnsi="Times New Roman"/>
          <w:sz w:val="28"/>
          <w:szCs w:val="28"/>
        </w:rPr>
        <w:t xml:space="preserve"> :</w:t>
      </w:r>
    </w:p>
    <w:p w:rsidR="004B0497" w:rsidRPr="00A41AAA" w:rsidP="004B0497">
      <w:pPr>
        <w:jc w:val="both"/>
        <w:rPr>
          <w:rFonts w:ascii="Times New Roman" w:eastAsia="Times New Roman" w:hAnsi="Times New Roman"/>
          <w:sz w:val="28"/>
          <w:szCs w:val="28"/>
        </w:rPr>
      </w:pPr>
      <w:r w:rsidRPr="00A41AAA">
        <w:rPr>
          <w:rFonts w:ascii="Times New Roman" w:eastAsia="Times New Roman" w:hAnsi="Times New Roman"/>
          <w:sz w:val="28"/>
          <w:szCs w:val="28"/>
        </w:rPr>
        <w:t xml:space="preserve">          </w:t>
      </w:r>
    </w:p>
    <w:p w:rsidR="004B0497" w:rsidRPr="00A41AAA" w:rsidP="004B0497">
      <w:pPr>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D47A18">
        <w:rPr>
          <w:rFonts w:ascii="Times New Roman" w:eastAsia="Times New Roman" w:hAnsi="Times New Roman"/>
          <w:sz w:val="28"/>
          <w:szCs w:val="28"/>
        </w:rPr>
        <w:t xml:space="preserve"> </w:t>
      </w:r>
      <w:r w:rsidR="00D47A18">
        <w:rPr>
          <w:rFonts w:ascii="Times New Roman" w:eastAsia="Times New Roman" w:hAnsi="Times New Roman"/>
          <w:sz w:val="28"/>
          <w:szCs w:val="28"/>
        </w:rPr>
        <w:t xml:space="preserve">МУП «Железнодорожный </w:t>
      </w:r>
      <w:r w:rsidR="00D47A18">
        <w:rPr>
          <w:rFonts w:ascii="Times New Roman" w:eastAsia="Times New Roman" w:hAnsi="Times New Roman"/>
          <w:sz w:val="28"/>
          <w:szCs w:val="28"/>
        </w:rPr>
        <w:t>Жилсервис</w:t>
      </w:r>
      <w:r w:rsidR="00D47A18">
        <w:rPr>
          <w:rFonts w:ascii="Times New Roman" w:eastAsia="Times New Roman" w:hAnsi="Times New Roman"/>
          <w:sz w:val="28"/>
          <w:szCs w:val="28"/>
        </w:rPr>
        <w:t xml:space="preserve">» </w:t>
      </w:r>
      <w:r w:rsidR="00932890">
        <w:rPr>
          <w:rFonts w:ascii="Times New Roman" w:eastAsia="Times New Roman" w:hAnsi="Times New Roman"/>
          <w:sz w:val="28"/>
          <w:szCs w:val="28"/>
        </w:rPr>
        <w:t xml:space="preserve">27 января </w:t>
      </w:r>
      <w:r w:rsidRPr="00A41AAA" w:rsidR="00A1005B">
        <w:rPr>
          <w:rFonts w:ascii="Times New Roman" w:eastAsia="Times New Roman" w:hAnsi="Times New Roman"/>
          <w:sz w:val="28"/>
          <w:szCs w:val="28"/>
        </w:rPr>
        <w:t>20</w:t>
      </w:r>
      <w:r w:rsidR="00932890">
        <w:rPr>
          <w:rFonts w:ascii="Times New Roman" w:eastAsia="Times New Roman" w:hAnsi="Times New Roman"/>
          <w:sz w:val="28"/>
          <w:szCs w:val="28"/>
        </w:rPr>
        <w:t>20</w:t>
      </w:r>
      <w:r w:rsidRPr="00A41AAA" w:rsidR="00A1005B">
        <w:rPr>
          <w:rFonts w:ascii="Times New Roman" w:eastAsia="Times New Roman" w:hAnsi="Times New Roman"/>
          <w:sz w:val="28"/>
          <w:szCs w:val="28"/>
        </w:rPr>
        <w:t xml:space="preserve"> г. </w:t>
      </w:r>
      <w:r w:rsidR="00D47A18">
        <w:rPr>
          <w:rFonts w:ascii="Times New Roman" w:eastAsia="Times New Roman" w:hAnsi="Times New Roman"/>
          <w:sz w:val="28"/>
          <w:szCs w:val="28"/>
        </w:rPr>
        <w:t xml:space="preserve">обратилось к мировому судье с исковым заявлением </w:t>
      </w:r>
      <w:r w:rsidRPr="00A41AAA">
        <w:rPr>
          <w:rFonts w:ascii="Times New Roman" w:eastAsia="Times New Roman" w:hAnsi="Times New Roman"/>
          <w:sz w:val="28"/>
          <w:szCs w:val="28"/>
        </w:rPr>
        <w:t xml:space="preserve"> </w:t>
      </w:r>
      <w:r w:rsidR="00A1005B">
        <w:rPr>
          <w:rFonts w:ascii="Times New Roman" w:eastAsia="Times New Roman" w:hAnsi="Times New Roman"/>
          <w:sz w:val="28"/>
          <w:szCs w:val="28"/>
        </w:rPr>
        <w:t xml:space="preserve"> к </w:t>
      </w:r>
      <w:r w:rsidR="00932890">
        <w:rPr>
          <w:rFonts w:ascii="Times New Roman" w:eastAsia="Times New Roman" w:hAnsi="Times New Roman"/>
          <w:sz w:val="28"/>
          <w:szCs w:val="28"/>
        </w:rPr>
        <w:t>Пугачевой Наталье Георгиевне</w:t>
      </w:r>
      <w:r w:rsidR="00A1005B">
        <w:rPr>
          <w:rFonts w:ascii="Times New Roman" w:eastAsia="Times New Roman" w:hAnsi="Times New Roman"/>
          <w:sz w:val="28"/>
          <w:szCs w:val="28"/>
        </w:rPr>
        <w:t>, в котором просило взыскать с ответчика  задолженность за жилищно-коммунальные услуги  за период с 01.</w:t>
      </w:r>
      <w:r w:rsidR="00932890">
        <w:rPr>
          <w:rFonts w:ascii="Times New Roman" w:eastAsia="Times New Roman" w:hAnsi="Times New Roman"/>
          <w:sz w:val="28"/>
          <w:szCs w:val="28"/>
        </w:rPr>
        <w:t>04</w:t>
      </w:r>
      <w:r w:rsidR="00A1005B">
        <w:rPr>
          <w:rFonts w:ascii="Times New Roman" w:eastAsia="Times New Roman" w:hAnsi="Times New Roman"/>
          <w:sz w:val="28"/>
          <w:szCs w:val="28"/>
        </w:rPr>
        <w:t>.20</w:t>
      </w:r>
      <w:r w:rsidR="00932890">
        <w:rPr>
          <w:rFonts w:ascii="Times New Roman" w:eastAsia="Times New Roman" w:hAnsi="Times New Roman"/>
          <w:sz w:val="28"/>
          <w:szCs w:val="28"/>
        </w:rPr>
        <w:t>09</w:t>
      </w:r>
      <w:r w:rsidR="00A1005B">
        <w:rPr>
          <w:rFonts w:ascii="Times New Roman" w:eastAsia="Times New Roman" w:hAnsi="Times New Roman"/>
          <w:sz w:val="28"/>
          <w:szCs w:val="28"/>
        </w:rPr>
        <w:t xml:space="preserve"> г. по </w:t>
      </w:r>
      <w:r w:rsidR="00932890">
        <w:rPr>
          <w:rFonts w:ascii="Times New Roman" w:eastAsia="Times New Roman" w:hAnsi="Times New Roman"/>
          <w:sz w:val="28"/>
          <w:szCs w:val="28"/>
        </w:rPr>
        <w:t>30</w:t>
      </w:r>
      <w:r w:rsidR="00A1005B">
        <w:rPr>
          <w:rFonts w:ascii="Times New Roman" w:eastAsia="Times New Roman" w:hAnsi="Times New Roman"/>
          <w:sz w:val="28"/>
          <w:szCs w:val="28"/>
        </w:rPr>
        <w:t>.</w:t>
      </w:r>
      <w:r w:rsidR="00932890">
        <w:rPr>
          <w:rFonts w:ascii="Times New Roman" w:eastAsia="Times New Roman" w:hAnsi="Times New Roman"/>
          <w:sz w:val="28"/>
          <w:szCs w:val="28"/>
        </w:rPr>
        <w:t>10</w:t>
      </w:r>
      <w:r w:rsidR="00A1005B">
        <w:rPr>
          <w:rFonts w:ascii="Times New Roman" w:eastAsia="Times New Roman" w:hAnsi="Times New Roman"/>
          <w:sz w:val="28"/>
          <w:szCs w:val="28"/>
        </w:rPr>
        <w:t>.201</w:t>
      </w:r>
      <w:r w:rsidR="00932890">
        <w:rPr>
          <w:rFonts w:ascii="Times New Roman" w:eastAsia="Times New Roman" w:hAnsi="Times New Roman"/>
          <w:sz w:val="28"/>
          <w:szCs w:val="28"/>
        </w:rPr>
        <w:t>8</w:t>
      </w:r>
      <w:r w:rsidR="00A1005B">
        <w:rPr>
          <w:rFonts w:ascii="Times New Roman" w:eastAsia="Times New Roman" w:hAnsi="Times New Roman"/>
          <w:sz w:val="28"/>
          <w:szCs w:val="28"/>
        </w:rPr>
        <w:t xml:space="preserve"> г. в размере  </w:t>
      </w:r>
      <w:r w:rsidR="00932890">
        <w:rPr>
          <w:rFonts w:ascii="Times New Roman" w:eastAsia="Times New Roman" w:hAnsi="Times New Roman"/>
          <w:sz w:val="28"/>
          <w:szCs w:val="28"/>
        </w:rPr>
        <w:t>34297 рублей 16коп.</w:t>
      </w:r>
      <w:r w:rsidR="00A1005B">
        <w:rPr>
          <w:rFonts w:ascii="Times New Roman" w:eastAsia="Times New Roman" w:hAnsi="Times New Roman"/>
          <w:sz w:val="28"/>
          <w:szCs w:val="28"/>
        </w:rPr>
        <w:t xml:space="preserve">  Требования мотивированы тем,  что ответчик является собственником жилого  помещения  по адресу: </w:t>
      </w:r>
      <w:r w:rsidR="00A42719">
        <w:rPr>
          <w:sz w:val="28"/>
          <w:szCs w:val="28"/>
          <w:shd w:val="clear" w:color="auto" w:fill="FFFFFF"/>
        </w:rPr>
        <w:t>ДАННЫЕ</w:t>
      </w:r>
      <w:r w:rsidR="00A1005B">
        <w:rPr>
          <w:rFonts w:ascii="Times New Roman" w:eastAsia="Times New Roman" w:hAnsi="Times New Roman"/>
          <w:sz w:val="28"/>
          <w:szCs w:val="28"/>
        </w:rPr>
        <w:t xml:space="preserve">, не выполнил обязанности по оплате за </w:t>
      </w:r>
      <w:r w:rsidR="00A1005B">
        <w:rPr>
          <w:rFonts w:ascii="Times New Roman" w:eastAsia="Times New Roman" w:hAnsi="Times New Roman"/>
          <w:sz w:val="28"/>
          <w:szCs w:val="28"/>
        </w:rPr>
        <w:t>жилищно</w:t>
      </w:r>
      <w:r w:rsidR="00A1005B">
        <w:rPr>
          <w:rFonts w:ascii="Times New Roman" w:eastAsia="Times New Roman" w:hAnsi="Times New Roman"/>
          <w:sz w:val="28"/>
          <w:szCs w:val="28"/>
        </w:rPr>
        <w:t xml:space="preserve"> </w:t>
      </w:r>
      <w:r w:rsidR="00A1005B">
        <w:rPr>
          <w:rFonts w:ascii="Times New Roman" w:eastAsia="Times New Roman" w:hAnsi="Times New Roman"/>
          <w:sz w:val="28"/>
          <w:szCs w:val="28"/>
        </w:rPr>
        <w:t>–к</w:t>
      </w:r>
      <w:r w:rsidR="00A1005B">
        <w:rPr>
          <w:rFonts w:ascii="Times New Roman" w:eastAsia="Times New Roman" w:hAnsi="Times New Roman"/>
          <w:sz w:val="28"/>
          <w:szCs w:val="28"/>
        </w:rPr>
        <w:t xml:space="preserve">оммунальные услуги, в связи с чем образовалась указанная задолженность. </w:t>
      </w:r>
    </w:p>
    <w:p w:rsidR="00790329" w:rsidP="004B0497">
      <w:pPr>
        <w:jc w:val="both"/>
        <w:rPr>
          <w:rFonts w:ascii="Times New Roman" w:eastAsia="Times New Roman" w:hAnsi="Times New Roman"/>
          <w:sz w:val="28"/>
          <w:szCs w:val="28"/>
        </w:rPr>
      </w:pPr>
      <w:r>
        <w:rPr>
          <w:rFonts w:ascii="Times New Roman" w:eastAsia="Times New Roman" w:hAnsi="Times New Roman"/>
          <w:sz w:val="28"/>
          <w:szCs w:val="28"/>
        </w:rPr>
        <w:t xml:space="preserve">         04.03.2020 г. истец </w:t>
      </w:r>
      <w:r w:rsidR="00A1005B">
        <w:rPr>
          <w:rFonts w:ascii="Times New Roman" w:eastAsia="Times New Roman" w:hAnsi="Times New Roman"/>
          <w:sz w:val="28"/>
          <w:szCs w:val="28"/>
        </w:rPr>
        <w:t xml:space="preserve"> уменьшил исковые требования, просил взыскать с ответчик</w:t>
      </w:r>
      <w:r>
        <w:rPr>
          <w:rFonts w:ascii="Times New Roman" w:eastAsia="Times New Roman" w:hAnsi="Times New Roman"/>
          <w:sz w:val="28"/>
          <w:szCs w:val="28"/>
        </w:rPr>
        <w:t xml:space="preserve">ов Пугачевой Натальи Георгиевны, Пугачева Артема Витальевича в солидарном порядке </w:t>
      </w:r>
      <w:r w:rsidR="00A1005B">
        <w:rPr>
          <w:rFonts w:ascii="Times New Roman" w:eastAsia="Times New Roman" w:hAnsi="Times New Roman"/>
          <w:sz w:val="28"/>
          <w:szCs w:val="28"/>
        </w:rPr>
        <w:t xml:space="preserve"> задолженность за жилищно-коммунальные услуги  за период с 01.</w:t>
      </w:r>
      <w:r>
        <w:rPr>
          <w:rFonts w:ascii="Times New Roman" w:eastAsia="Times New Roman" w:hAnsi="Times New Roman"/>
          <w:sz w:val="28"/>
          <w:szCs w:val="28"/>
        </w:rPr>
        <w:t>08</w:t>
      </w:r>
      <w:r w:rsidR="00A1005B">
        <w:rPr>
          <w:rFonts w:ascii="Times New Roman" w:eastAsia="Times New Roman" w:hAnsi="Times New Roman"/>
          <w:sz w:val="28"/>
          <w:szCs w:val="28"/>
        </w:rPr>
        <w:t>.201</w:t>
      </w:r>
      <w:r>
        <w:rPr>
          <w:rFonts w:ascii="Times New Roman" w:eastAsia="Times New Roman" w:hAnsi="Times New Roman"/>
          <w:sz w:val="28"/>
          <w:szCs w:val="28"/>
        </w:rPr>
        <w:t>6</w:t>
      </w:r>
      <w:r w:rsidR="00A1005B">
        <w:rPr>
          <w:rFonts w:ascii="Times New Roman" w:eastAsia="Times New Roman" w:hAnsi="Times New Roman"/>
          <w:sz w:val="28"/>
          <w:szCs w:val="28"/>
        </w:rPr>
        <w:t xml:space="preserve"> г. по </w:t>
      </w:r>
      <w:r>
        <w:rPr>
          <w:rFonts w:ascii="Times New Roman" w:eastAsia="Times New Roman" w:hAnsi="Times New Roman"/>
          <w:sz w:val="28"/>
          <w:szCs w:val="28"/>
        </w:rPr>
        <w:t xml:space="preserve">30.11.2018 г. </w:t>
      </w:r>
      <w:r w:rsidR="00A1005B">
        <w:rPr>
          <w:rFonts w:ascii="Times New Roman" w:eastAsia="Times New Roman" w:hAnsi="Times New Roman"/>
          <w:sz w:val="28"/>
          <w:szCs w:val="28"/>
        </w:rPr>
        <w:t xml:space="preserve"> г. в размере  </w:t>
      </w:r>
      <w:r>
        <w:rPr>
          <w:rFonts w:ascii="Times New Roman" w:eastAsia="Times New Roman" w:hAnsi="Times New Roman"/>
          <w:sz w:val="28"/>
          <w:szCs w:val="28"/>
        </w:rPr>
        <w:t xml:space="preserve">13606 рублей 78 коп. </w:t>
      </w:r>
    </w:p>
    <w:p w:rsidR="00790329" w:rsidP="00790329">
      <w:pPr>
        <w:jc w:val="both"/>
        <w:rPr>
          <w:rFonts w:ascii="Times New Roman" w:eastAsia="Times New Roman" w:hAnsi="Times New Roman"/>
          <w:sz w:val="28"/>
          <w:szCs w:val="28"/>
        </w:rPr>
      </w:pPr>
      <w:r w:rsidRPr="00A41AAA">
        <w:rPr>
          <w:rFonts w:ascii="Times New Roman" w:eastAsia="Times New Roman" w:hAnsi="Times New Roman"/>
          <w:sz w:val="28"/>
          <w:szCs w:val="28"/>
        </w:rPr>
        <w:t xml:space="preserve">         </w:t>
      </w:r>
      <w:r>
        <w:rPr>
          <w:rFonts w:ascii="Times New Roman" w:eastAsia="Times New Roman" w:hAnsi="Times New Roman"/>
          <w:sz w:val="28"/>
          <w:szCs w:val="28"/>
        </w:rPr>
        <w:t xml:space="preserve"> 04.03.2020  г. мировым судьей к участию в деле </w:t>
      </w:r>
      <w:r>
        <w:rPr>
          <w:rFonts w:ascii="Times New Roman" w:eastAsia="Times New Roman" w:hAnsi="Times New Roman"/>
          <w:sz w:val="28"/>
          <w:szCs w:val="28"/>
        </w:rPr>
        <w:t>привлечены</w:t>
      </w:r>
      <w:r>
        <w:rPr>
          <w:rFonts w:ascii="Times New Roman" w:eastAsia="Times New Roman" w:hAnsi="Times New Roman"/>
          <w:sz w:val="28"/>
          <w:szCs w:val="28"/>
        </w:rPr>
        <w:t xml:space="preserve"> в качестве соответчиков  Пугачев Артем Витальевич, Пугачев Кирилл Витальевич.</w:t>
      </w:r>
    </w:p>
    <w:p w:rsidR="004B0497" w:rsidRPr="00A41AAA" w:rsidP="004B0497">
      <w:pPr>
        <w:jc w:val="both"/>
        <w:rPr>
          <w:rFonts w:ascii="Times New Roman" w:eastAsia="Times New Roman" w:hAnsi="Times New Roman"/>
          <w:color w:val="000000" w:themeColor="text1"/>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 xml:space="preserve">В заявлении об уточнении исковых требований  в редакции от 29.06.2020 г. истец просил взыскать </w:t>
      </w:r>
      <w:r w:rsidR="00F920FB">
        <w:rPr>
          <w:rFonts w:ascii="Times New Roman" w:eastAsia="Times New Roman" w:hAnsi="Times New Roman"/>
          <w:sz w:val="28"/>
          <w:szCs w:val="28"/>
        </w:rPr>
        <w:t xml:space="preserve">в солидарном порядке </w:t>
      </w:r>
      <w:r>
        <w:rPr>
          <w:rFonts w:ascii="Times New Roman" w:eastAsia="Times New Roman" w:hAnsi="Times New Roman"/>
          <w:sz w:val="28"/>
          <w:szCs w:val="28"/>
        </w:rPr>
        <w:t xml:space="preserve">с ответчиков Пугачевой Натальи Георгиевны, Пугачева Артема Витальевича, Пугачева  Кирилла Витальевича </w:t>
      </w:r>
      <w:r w:rsidR="00A1005B">
        <w:rPr>
          <w:rFonts w:ascii="Times New Roman" w:eastAsia="Times New Roman" w:hAnsi="Times New Roman"/>
          <w:sz w:val="28"/>
          <w:szCs w:val="28"/>
        </w:rPr>
        <w:t xml:space="preserve"> </w:t>
      </w:r>
      <w:r w:rsidR="00790329">
        <w:rPr>
          <w:rFonts w:ascii="Times New Roman" w:eastAsia="Times New Roman" w:hAnsi="Times New Roman"/>
          <w:sz w:val="28"/>
          <w:szCs w:val="28"/>
        </w:rPr>
        <w:t xml:space="preserve"> </w:t>
      </w:r>
      <w:r>
        <w:rPr>
          <w:rFonts w:ascii="Times New Roman" w:eastAsia="Times New Roman" w:hAnsi="Times New Roman"/>
          <w:sz w:val="28"/>
          <w:szCs w:val="28"/>
        </w:rPr>
        <w:t>задолженность за жилищно-коммунальные услуги  за период с 01.08.2016 г. по 30.11.2018 г.  г. в размере  13606 рублей 78 коп.</w:t>
      </w:r>
      <w:r w:rsidR="00F920FB">
        <w:rPr>
          <w:rFonts w:ascii="Times New Roman" w:eastAsia="Times New Roman" w:hAnsi="Times New Roman"/>
          <w:sz w:val="28"/>
          <w:szCs w:val="28"/>
        </w:rPr>
        <w:t>, взыскать в солидарном порядке расходы по оплате государственной пошлины в размере 544 рублей</w:t>
      </w:r>
      <w:r w:rsidR="00F920FB">
        <w:rPr>
          <w:rFonts w:ascii="Times New Roman" w:eastAsia="Times New Roman" w:hAnsi="Times New Roman"/>
          <w:sz w:val="28"/>
          <w:szCs w:val="28"/>
        </w:rPr>
        <w:t xml:space="preserve"> 27 коп</w:t>
      </w:r>
      <w:r w:rsidR="00F920FB">
        <w:rPr>
          <w:rFonts w:ascii="Times New Roman" w:eastAsia="Times New Roman" w:hAnsi="Times New Roman"/>
          <w:sz w:val="28"/>
          <w:szCs w:val="28"/>
        </w:rPr>
        <w:t xml:space="preserve">., </w:t>
      </w:r>
      <w:r w:rsidR="00F920FB">
        <w:rPr>
          <w:rFonts w:ascii="Times New Roman" w:eastAsia="Times New Roman" w:hAnsi="Times New Roman"/>
          <w:sz w:val="28"/>
          <w:szCs w:val="28"/>
        </w:rPr>
        <w:t xml:space="preserve">вернуть истцу излишне уплаченную государственную пошлину в размере 684 рубля 64 коп. </w:t>
      </w:r>
      <w:r>
        <w:rPr>
          <w:rFonts w:ascii="Times New Roman" w:eastAsia="Times New Roman" w:hAnsi="Times New Roman"/>
          <w:sz w:val="28"/>
          <w:szCs w:val="28"/>
        </w:rPr>
        <w:t xml:space="preserve"> </w:t>
      </w:r>
      <w:r w:rsidR="00A1005B">
        <w:rPr>
          <w:rFonts w:ascii="Times New Roman" w:eastAsia="Times New Roman" w:hAnsi="Times New Roman"/>
          <w:sz w:val="28"/>
          <w:szCs w:val="28"/>
        </w:rPr>
        <w:t xml:space="preserve">  </w:t>
      </w:r>
    </w:p>
    <w:p w:rsidR="004B0497" w:rsidRPr="00A41AAA" w:rsidP="004B0497">
      <w:pPr>
        <w:jc w:val="both"/>
        <w:rPr>
          <w:rFonts w:ascii="Times New Roman" w:hAnsi="Times New Roman"/>
          <w:color w:val="000000" w:themeColor="text1"/>
          <w:sz w:val="28"/>
          <w:szCs w:val="28"/>
          <w:shd w:val="clear" w:color="auto" w:fill="FFFFFF"/>
        </w:rPr>
      </w:pPr>
      <w:r w:rsidRPr="00A41AAA">
        <w:rPr>
          <w:rFonts w:ascii="Times New Roman" w:hAnsi="Times New Roman"/>
          <w:color w:val="000000" w:themeColor="text1"/>
          <w:sz w:val="28"/>
          <w:szCs w:val="28"/>
          <w:shd w:val="clear" w:color="auto" w:fill="FFFFFF"/>
        </w:rPr>
        <w:t xml:space="preserve">        </w:t>
      </w:r>
      <w:r w:rsidR="00A1005B">
        <w:rPr>
          <w:rFonts w:ascii="Times New Roman" w:hAnsi="Times New Roman"/>
          <w:color w:val="000000" w:themeColor="text1"/>
          <w:sz w:val="28"/>
          <w:szCs w:val="28"/>
          <w:shd w:val="clear" w:color="auto" w:fill="FFFFFF"/>
        </w:rPr>
        <w:t xml:space="preserve">Представитель истца </w:t>
      </w:r>
      <w:r w:rsidR="00AC4221">
        <w:rPr>
          <w:rFonts w:ascii="Times New Roman" w:hAnsi="Times New Roman"/>
          <w:color w:val="000000" w:themeColor="text1"/>
          <w:sz w:val="28"/>
          <w:szCs w:val="28"/>
          <w:shd w:val="clear" w:color="auto" w:fill="FFFFFF"/>
        </w:rPr>
        <w:t xml:space="preserve"> </w:t>
      </w:r>
      <w:r w:rsidR="00AC4221">
        <w:rPr>
          <w:rFonts w:ascii="Times New Roman" w:eastAsia="Times New Roman" w:hAnsi="Times New Roman"/>
          <w:sz w:val="28"/>
          <w:szCs w:val="28"/>
          <w:lang w:eastAsia="ru-RU"/>
        </w:rPr>
        <w:t xml:space="preserve">Тарасюк М.В. </w:t>
      </w:r>
      <w:r w:rsidR="00F10752">
        <w:rPr>
          <w:rFonts w:ascii="Times New Roman" w:hAnsi="Times New Roman"/>
          <w:color w:val="000000" w:themeColor="text1"/>
          <w:sz w:val="28"/>
          <w:szCs w:val="28"/>
          <w:shd w:val="clear" w:color="auto" w:fill="FFFFFF"/>
        </w:rPr>
        <w:t xml:space="preserve"> </w:t>
      </w:r>
      <w:r w:rsidR="00D76BB6">
        <w:rPr>
          <w:rFonts w:ascii="Times New Roman" w:hAnsi="Times New Roman"/>
          <w:color w:val="000000" w:themeColor="text1"/>
          <w:sz w:val="28"/>
          <w:szCs w:val="28"/>
          <w:shd w:val="clear" w:color="auto" w:fill="FFFFFF"/>
        </w:rPr>
        <w:t xml:space="preserve"> </w:t>
      </w:r>
      <w:r w:rsidRPr="00A41AAA">
        <w:rPr>
          <w:rFonts w:ascii="Times New Roman" w:hAnsi="Times New Roman"/>
          <w:color w:val="000000" w:themeColor="text1"/>
          <w:sz w:val="28"/>
          <w:szCs w:val="28"/>
          <w:shd w:val="clear" w:color="auto" w:fill="FFFFFF"/>
        </w:rPr>
        <w:t xml:space="preserve"> в судебном заседании поддержал</w:t>
      </w:r>
      <w:r w:rsidR="00AC4221">
        <w:rPr>
          <w:rFonts w:ascii="Times New Roman" w:hAnsi="Times New Roman"/>
          <w:color w:val="000000" w:themeColor="text1"/>
          <w:sz w:val="28"/>
          <w:szCs w:val="28"/>
          <w:shd w:val="clear" w:color="auto" w:fill="FFFFFF"/>
        </w:rPr>
        <w:t>а</w:t>
      </w:r>
      <w:r w:rsidRPr="00A41AAA">
        <w:rPr>
          <w:rFonts w:ascii="Times New Roman" w:hAnsi="Times New Roman"/>
          <w:color w:val="000000" w:themeColor="text1"/>
          <w:sz w:val="28"/>
          <w:szCs w:val="28"/>
          <w:shd w:val="clear" w:color="auto" w:fill="FFFFFF"/>
        </w:rPr>
        <w:t xml:space="preserve"> исковые требования</w:t>
      </w:r>
      <w:r w:rsidR="00F10752">
        <w:rPr>
          <w:rFonts w:ascii="Times New Roman" w:hAnsi="Times New Roman"/>
          <w:color w:val="000000" w:themeColor="text1"/>
          <w:sz w:val="28"/>
          <w:szCs w:val="28"/>
          <w:shd w:val="clear" w:color="auto" w:fill="FFFFFF"/>
        </w:rPr>
        <w:t xml:space="preserve"> в редакции от </w:t>
      </w:r>
      <w:r w:rsidR="00AC4221">
        <w:rPr>
          <w:rFonts w:ascii="Times New Roman" w:hAnsi="Times New Roman"/>
          <w:color w:val="000000" w:themeColor="text1"/>
          <w:sz w:val="28"/>
          <w:szCs w:val="28"/>
          <w:shd w:val="clear" w:color="auto" w:fill="FFFFFF"/>
        </w:rPr>
        <w:t>29.06.2020</w:t>
      </w:r>
      <w:r w:rsidR="00F10752">
        <w:rPr>
          <w:rFonts w:ascii="Times New Roman" w:hAnsi="Times New Roman"/>
          <w:color w:val="000000" w:themeColor="text1"/>
          <w:sz w:val="28"/>
          <w:szCs w:val="28"/>
          <w:shd w:val="clear" w:color="auto" w:fill="FFFFFF"/>
        </w:rPr>
        <w:t xml:space="preserve"> г.</w:t>
      </w:r>
      <w:r w:rsidRPr="00A41AAA">
        <w:rPr>
          <w:rFonts w:ascii="Times New Roman" w:hAnsi="Times New Roman"/>
          <w:color w:val="000000" w:themeColor="text1"/>
          <w:sz w:val="28"/>
          <w:szCs w:val="28"/>
          <w:shd w:val="clear" w:color="auto" w:fill="FFFFFF"/>
        </w:rPr>
        <w:t>, просил</w:t>
      </w:r>
      <w:r w:rsidR="00AC4221">
        <w:rPr>
          <w:rFonts w:ascii="Times New Roman" w:hAnsi="Times New Roman"/>
          <w:color w:val="000000" w:themeColor="text1"/>
          <w:sz w:val="28"/>
          <w:szCs w:val="28"/>
          <w:shd w:val="clear" w:color="auto" w:fill="FFFFFF"/>
        </w:rPr>
        <w:t>а</w:t>
      </w:r>
      <w:r w:rsidRPr="00A41AAA">
        <w:rPr>
          <w:rFonts w:ascii="Times New Roman" w:hAnsi="Times New Roman"/>
          <w:color w:val="000000" w:themeColor="text1"/>
          <w:sz w:val="28"/>
          <w:szCs w:val="28"/>
          <w:shd w:val="clear" w:color="auto" w:fill="FFFFFF"/>
        </w:rPr>
        <w:t xml:space="preserve"> их удовлетворить</w:t>
      </w:r>
      <w:r w:rsidR="00F10752">
        <w:rPr>
          <w:rFonts w:ascii="Times New Roman" w:hAnsi="Times New Roman"/>
          <w:color w:val="000000" w:themeColor="text1"/>
          <w:sz w:val="28"/>
          <w:szCs w:val="28"/>
          <w:shd w:val="clear" w:color="auto" w:fill="FFFFFF"/>
        </w:rPr>
        <w:t>.</w:t>
      </w:r>
    </w:p>
    <w:p w:rsidR="00F10752" w:rsidP="004B0497">
      <w:pPr>
        <w:jc w:val="both"/>
        <w:rPr>
          <w:rFonts w:ascii="Times New Roman" w:hAnsi="Times New Roman"/>
          <w:color w:val="000000" w:themeColor="text1"/>
          <w:sz w:val="28"/>
          <w:szCs w:val="28"/>
          <w:shd w:val="clear" w:color="auto" w:fill="FFFFFF"/>
        </w:rPr>
      </w:pPr>
      <w:r w:rsidRPr="00A41AAA">
        <w:rPr>
          <w:rFonts w:ascii="Times New Roman" w:hAnsi="Times New Roman"/>
          <w:color w:val="000000" w:themeColor="text1"/>
          <w:sz w:val="28"/>
          <w:szCs w:val="28"/>
          <w:shd w:val="clear" w:color="auto" w:fill="FFFFFF"/>
        </w:rPr>
        <w:t xml:space="preserve">         Ответчик</w:t>
      </w:r>
      <w:r w:rsidR="00AC4221">
        <w:rPr>
          <w:rFonts w:ascii="Times New Roman" w:hAnsi="Times New Roman"/>
          <w:color w:val="000000" w:themeColor="text1"/>
          <w:sz w:val="28"/>
          <w:szCs w:val="28"/>
          <w:shd w:val="clear" w:color="auto" w:fill="FFFFFF"/>
        </w:rPr>
        <w:t xml:space="preserve"> Пугачев К.В. в судебное заседание не явился.   </w:t>
      </w:r>
      <w:r>
        <w:rPr>
          <w:rFonts w:ascii="Times New Roman" w:hAnsi="Times New Roman"/>
          <w:color w:val="000000" w:themeColor="text1"/>
          <w:sz w:val="28"/>
          <w:szCs w:val="28"/>
          <w:shd w:val="clear" w:color="auto" w:fill="FFFFFF"/>
        </w:rPr>
        <w:t xml:space="preserve">О времени и месте рассмотрения дела был уведомлен надлежащим образом путем </w:t>
      </w:r>
      <w:r w:rsidR="00AC4221">
        <w:rPr>
          <w:rFonts w:ascii="Times New Roman" w:hAnsi="Times New Roman"/>
          <w:color w:val="000000" w:themeColor="text1"/>
          <w:sz w:val="28"/>
          <w:szCs w:val="28"/>
          <w:shd w:val="clear" w:color="auto" w:fill="FFFFFF"/>
        </w:rPr>
        <w:t>направления повестки</w:t>
      </w:r>
      <w:r>
        <w:rPr>
          <w:rFonts w:ascii="Times New Roman" w:hAnsi="Times New Roman"/>
          <w:color w:val="000000" w:themeColor="text1"/>
          <w:sz w:val="28"/>
          <w:szCs w:val="28"/>
          <w:shd w:val="clear" w:color="auto" w:fill="FFFFFF"/>
        </w:rPr>
        <w:t>. О причинах неявки не сообщил.</w:t>
      </w:r>
      <w:r w:rsidR="00D76BB6">
        <w:rPr>
          <w:rFonts w:ascii="Times New Roman" w:hAnsi="Times New Roman"/>
          <w:color w:val="000000" w:themeColor="text1"/>
          <w:sz w:val="28"/>
          <w:szCs w:val="28"/>
          <w:shd w:val="clear" w:color="auto" w:fill="FFFFFF"/>
        </w:rPr>
        <w:t xml:space="preserve"> </w:t>
      </w:r>
      <w:r w:rsidRPr="00A41AAA">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 xml:space="preserve"> </w:t>
      </w:r>
      <w:r w:rsidR="00AC4221">
        <w:rPr>
          <w:rFonts w:ascii="Times New Roman" w:hAnsi="Times New Roman"/>
          <w:color w:val="000000" w:themeColor="text1"/>
          <w:sz w:val="28"/>
          <w:szCs w:val="28"/>
          <w:shd w:val="clear" w:color="auto" w:fill="FFFFFF"/>
        </w:rPr>
        <w:t>Направил для участия в судебном заседании представителя по доверенности –                                     Пугачеву Н.Г.</w:t>
      </w:r>
    </w:p>
    <w:p w:rsidR="00D76BB6" w:rsidRPr="00A41AAA" w:rsidP="00AC4221">
      <w:pPr>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         </w:t>
      </w:r>
      <w:r w:rsidR="00AC4221">
        <w:rPr>
          <w:rFonts w:ascii="Times New Roman" w:hAnsi="Times New Roman"/>
          <w:color w:val="000000" w:themeColor="text1"/>
          <w:sz w:val="28"/>
          <w:szCs w:val="28"/>
          <w:shd w:val="clear" w:color="auto" w:fill="FFFFFF"/>
        </w:rPr>
        <w:t xml:space="preserve"> Ответчики Пугачева Н.Г., Пугачев А.В. в судебном заседании возражали против удовлетворения иска, не согласны с начисленной суммой платы, с примененными тарифами, а также включенными в оплату услугами. Считают, что истец ненадлежащим образом выполняет свои обязательства по содержанию многоквартирного дома. Договор с истцом непосредственно ответчики не заключали, считают, что у них отсутствуют обязательства перед истцом. </w:t>
      </w:r>
    </w:p>
    <w:p w:rsidR="004B0497" w:rsidP="004B0497">
      <w:pPr>
        <w:ind w:firstLine="567"/>
        <w:jc w:val="both"/>
        <w:rPr>
          <w:rFonts w:ascii="Times New Roman" w:hAnsi="Times New Roman"/>
          <w:sz w:val="28"/>
          <w:szCs w:val="28"/>
        </w:rPr>
      </w:pPr>
      <w:r w:rsidRPr="00A41AAA">
        <w:rPr>
          <w:rFonts w:ascii="Times New Roman" w:hAnsi="Times New Roman"/>
          <w:color w:val="000000" w:themeColor="text1"/>
          <w:sz w:val="28"/>
          <w:szCs w:val="28"/>
          <w:shd w:val="clear" w:color="auto" w:fill="FFFFFF"/>
        </w:rPr>
        <w:t xml:space="preserve"> </w:t>
      </w:r>
      <w:r w:rsidRPr="00A41AAA">
        <w:rPr>
          <w:rFonts w:ascii="Times New Roman" w:hAnsi="Times New Roman"/>
          <w:sz w:val="28"/>
          <w:szCs w:val="28"/>
        </w:rPr>
        <w:t xml:space="preserve">Изучив доводы иска, исследовав и оценив имеющиеся в деле доказательства в их совокупности, суд приходит к выводу, что  исковые требования подлежат </w:t>
      </w:r>
      <w:r w:rsidR="001540D8">
        <w:rPr>
          <w:rFonts w:ascii="Times New Roman" w:hAnsi="Times New Roman"/>
          <w:sz w:val="28"/>
          <w:szCs w:val="28"/>
        </w:rPr>
        <w:t xml:space="preserve"> </w:t>
      </w:r>
      <w:r w:rsidRPr="00A41AAA">
        <w:rPr>
          <w:rFonts w:ascii="Times New Roman" w:hAnsi="Times New Roman"/>
          <w:sz w:val="28"/>
          <w:szCs w:val="28"/>
        </w:rPr>
        <w:t xml:space="preserve">  удовлетворению по следующим основаниям.</w:t>
      </w:r>
    </w:p>
    <w:p w:rsidR="0029568D" w:rsidRPr="00A41AAA" w:rsidP="004B0497">
      <w:pPr>
        <w:ind w:firstLine="567"/>
        <w:jc w:val="both"/>
        <w:rPr>
          <w:rFonts w:ascii="Times New Roman" w:hAnsi="Times New Roman"/>
          <w:color w:val="000000" w:themeColor="text1"/>
          <w:sz w:val="28"/>
          <w:szCs w:val="28"/>
          <w:shd w:val="clear" w:color="auto" w:fill="FFFFFF"/>
        </w:rPr>
      </w:pPr>
      <w:r>
        <w:rPr>
          <w:rFonts w:ascii="Times New Roman" w:hAnsi="Times New Roman"/>
          <w:sz w:val="28"/>
          <w:szCs w:val="28"/>
        </w:rPr>
        <w:t>Согласно ст. 2 ГПК РФ 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Гражданское судопроизводство должно способствовать укреплению законности и правопорядка, предупреждению правонарушений, формированию</w:t>
      </w:r>
      <w:r w:rsidR="00E44414">
        <w:rPr>
          <w:rFonts w:ascii="Times New Roman" w:hAnsi="Times New Roman"/>
          <w:sz w:val="28"/>
          <w:szCs w:val="28"/>
        </w:rPr>
        <w:t xml:space="preserve"> уважительного отношения к закону и суду.</w:t>
      </w:r>
      <w:r>
        <w:rPr>
          <w:rFonts w:ascii="Times New Roman" w:hAnsi="Times New Roman"/>
          <w:sz w:val="28"/>
          <w:szCs w:val="28"/>
        </w:rPr>
        <w:t xml:space="preserve"> </w:t>
      </w:r>
    </w:p>
    <w:p w:rsidR="0029568D" w:rsidRPr="0029568D" w:rsidP="0029568D">
      <w:pPr>
        <w:ind w:firstLine="567"/>
        <w:jc w:val="both"/>
        <w:rPr>
          <w:rFonts w:ascii="Times New Roman" w:hAnsi="Times New Roman"/>
          <w:sz w:val="28"/>
          <w:szCs w:val="28"/>
          <w:shd w:val="clear" w:color="auto" w:fill="FFFFFF"/>
        </w:rPr>
      </w:pPr>
      <w:r w:rsidRPr="0029568D">
        <w:rPr>
          <w:rFonts w:ascii="Times New Roman" w:hAnsi="Times New Roman"/>
          <w:color w:val="000000" w:themeColor="text1"/>
          <w:sz w:val="28"/>
          <w:szCs w:val="28"/>
          <w:shd w:val="clear" w:color="auto" w:fill="FFFFFF"/>
        </w:rPr>
        <w:t xml:space="preserve"> </w:t>
      </w:r>
      <w:r w:rsidRPr="0029568D">
        <w:rPr>
          <w:rFonts w:ascii="Times New Roman" w:hAnsi="Times New Roman"/>
          <w:color w:val="000000" w:themeColor="text1"/>
          <w:sz w:val="28"/>
          <w:szCs w:val="28"/>
          <w:shd w:val="clear" w:color="auto" w:fill="FFFFFF"/>
        </w:rPr>
        <w:t xml:space="preserve"> </w:t>
      </w:r>
      <w:r w:rsidRPr="0029568D">
        <w:rPr>
          <w:rFonts w:ascii="Times New Roman" w:hAnsi="Times New Roman"/>
          <w:sz w:val="28"/>
          <w:szCs w:val="28"/>
          <w:shd w:val="clear" w:color="auto" w:fill="FFFFFF"/>
        </w:rPr>
        <w:t>В соответствии со ст.</w:t>
      </w:r>
      <w:r w:rsidRPr="0029568D">
        <w:rPr>
          <w:rStyle w:val="apple-converted-space"/>
          <w:sz w:val="28"/>
          <w:szCs w:val="28"/>
          <w:shd w:val="clear" w:color="auto" w:fill="FFFFFF"/>
        </w:rPr>
        <w:t> </w:t>
      </w:r>
      <w:hyperlink r:id="rId5" w:anchor="7IeAAsZniiH" w:tgtFrame="_blank" w:tooltip="Статья 210. Бремя содержания имущества" w:history="1">
        <w:r w:rsidRPr="00E44414">
          <w:rPr>
            <w:rStyle w:val="Hyperlink"/>
            <w:rFonts w:ascii="Times New Roman" w:hAnsi="Times New Roman"/>
            <w:color w:val="auto"/>
            <w:sz w:val="28"/>
            <w:szCs w:val="28"/>
            <w:u w:val="none"/>
            <w:bdr w:val="none" w:sz="0" w:space="0" w:color="auto" w:frame="1"/>
          </w:rPr>
          <w:t>210</w:t>
        </w:r>
      </w:hyperlink>
      <w:r w:rsidRPr="00E44414">
        <w:rPr>
          <w:rStyle w:val="apple-converted-space"/>
          <w:sz w:val="28"/>
          <w:szCs w:val="28"/>
          <w:shd w:val="clear" w:color="auto" w:fill="FFFFFF"/>
        </w:rPr>
        <w:t> </w:t>
      </w:r>
      <w:r w:rsidRPr="0029568D">
        <w:rPr>
          <w:rFonts w:ascii="Times New Roman" w:hAnsi="Times New Roman"/>
          <w:sz w:val="28"/>
          <w:szCs w:val="28"/>
          <w:shd w:val="clear" w:color="auto" w:fill="FFFFFF"/>
        </w:rPr>
        <w:t>ГК РФ, ч. 3 ст.</w:t>
      </w:r>
      <w:r w:rsidRPr="0029568D">
        <w:rPr>
          <w:rStyle w:val="apple-converted-space"/>
          <w:sz w:val="28"/>
          <w:szCs w:val="28"/>
          <w:shd w:val="clear" w:color="auto" w:fill="FFFFFF"/>
        </w:rPr>
        <w:t> </w:t>
      </w:r>
      <w:hyperlink r:id="rId6" w:anchor="9HWgSed3d2Nw" w:tgtFrame="_blank" w:tooltip="Статья 30. Права и обязанности собственника жилого помещения" w:history="1">
        <w:r w:rsidRPr="00E44414">
          <w:rPr>
            <w:rStyle w:val="Hyperlink"/>
            <w:rFonts w:ascii="Times New Roman" w:hAnsi="Times New Roman"/>
            <w:color w:val="auto"/>
            <w:sz w:val="28"/>
            <w:szCs w:val="28"/>
            <w:u w:val="none"/>
            <w:bdr w:val="none" w:sz="0" w:space="0" w:color="auto" w:frame="1"/>
          </w:rPr>
          <w:t>30</w:t>
        </w:r>
      </w:hyperlink>
      <w:r w:rsidRPr="00E44414">
        <w:rPr>
          <w:rStyle w:val="apple-converted-space"/>
          <w:sz w:val="28"/>
          <w:szCs w:val="28"/>
          <w:shd w:val="clear" w:color="auto" w:fill="FFFFFF"/>
        </w:rPr>
        <w:t> </w:t>
      </w:r>
      <w:r w:rsidRPr="0029568D">
        <w:rPr>
          <w:rFonts w:ascii="Times New Roman" w:hAnsi="Times New Roman"/>
          <w:sz w:val="28"/>
          <w:szCs w:val="28"/>
          <w:shd w:val="clear" w:color="auto" w:fill="FFFFFF"/>
        </w:rPr>
        <w:t>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29568D" w:rsidRPr="0029568D" w:rsidP="0029568D">
      <w:pPr>
        <w:ind w:firstLine="567"/>
        <w:jc w:val="both"/>
        <w:rPr>
          <w:rFonts w:ascii="Times New Roman" w:hAnsi="Times New Roman"/>
          <w:sz w:val="28"/>
          <w:szCs w:val="28"/>
          <w:shd w:val="clear" w:color="auto" w:fill="FFFFFF"/>
        </w:rPr>
      </w:pPr>
      <w:r w:rsidRPr="0029568D">
        <w:rPr>
          <w:rFonts w:ascii="Times New Roman" w:hAnsi="Times New Roman"/>
          <w:sz w:val="28"/>
          <w:szCs w:val="28"/>
          <w:shd w:val="clear" w:color="auto" w:fill="FFFFFF"/>
        </w:rPr>
        <w:t>В силу ст.</w:t>
      </w:r>
      <w:r w:rsidRPr="0029568D">
        <w:rPr>
          <w:rStyle w:val="apple-converted-space"/>
          <w:sz w:val="28"/>
          <w:szCs w:val="28"/>
          <w:shd w:val="clear" w:color="auto" w:fill="FFFFFF"/>
        </w:rPr>
        <w:t> </w:t>
      </w:r>
      <w:hyperlink r:id="rId7" w:anchor="5fwU1eyxtjVO" w:tgtFrame="_blank" w:tooltip="Статья 153. Обязанность по внесению платы за жилое помещение и коммунальные услуги" w:history="1">
        <w:r w:rsidRPr="00E44414">
          <w:rPr>
            <w:rStyle w:val="Hyperlink"/>
            <w:rFonts w:ascii="Times New Roman" w:hAnsi="Times New Roman"/>
            <w:color w:val="auto"/>
            <w:sz w:val="28"/>
            <w:szCs w:val="28"/>
            <w:u w:val="none"/>
            <w:bdr w:val="none" w:sz="0" w:space="0" w:color="auto" w:frame="1"/>
          </w:rPr>
          <w:t>153</w:t>
        </w:r>
      </w:hyperlink>
      <w:r w:rsidRPr="0029568D">
        <w:rPr>
          <w:rStyle w:val="apple-converted-space"/>
          <w:sz w:val="28"/>
          <w:szCs w:val="28"/>
          <w:shd w:val="clear" w:color="auto" w:fill="FFFFFF"/>
        </w:rPr>
        <w:t> </w:t>
      </w:r>
      <w:r w:rsidRPr="0029568D">
        <w:rPr>
          <w:rFonts w:ascii="Times New Roman" w:hAnsi="Times New Roman"/>
          <w:sz w:val="28"/>
          <w:szCs w:val="28"/>
          <w:shd w:val="clear" w:color="auto" w:fill="FFFFFF"/>
        </w:rPr>
        <w:t>ЖК РФ граждане обязаны своевременно и полностью вносить плату за жилое помещение и коммунальные услуги.</w:t>
      </w:r>
    </w:p>
    <w:p w:rsidR="0029568D" w:rsidRPr="0029568D" w:rsidP="0029568D">
      <w:pPr>
        <w:ind w:firstLine="567"/>
        <w:jc w:val="both"/>
        <w:rPr>
          <w:rFonts w:ascii="Times New Roman" w:hAnsi="Times New Roman"/>
          <w:sz w:val="28"/>
          <w:szCs w:val="28"/>
          <w:shd w:val="clear" w:color="auto" w:fill="FFFFFF"/>
        </w:rPr>
      </w:pPr>
      <w:r w:rsidRPr="0029568D">
        <w:rPr>
          <w:rFonts w:ascii="Times New Roman" w:hAnsi="Times New Roman"/>
          <w:sz w:val="28"/>
          <w:szCs w:val="28"/>
          <w:shd w:val="clear" w:color="auto" w:fill="FFFFFF"/>
        </w:rPr>
        <w:t>Согласно положениям ст. ст.</w:t>
      </w:r>
      <w:r w:rsidRPr="0029568D">
        <w:rPr>
          <w:rStyle w:val="apple-converted-space"/>
          <w:sz w:val="28"/>
          <w:szCs w:val="28"/>
          <w:shd w:val="clear" w:color="auto" w:fill="FFFFFF"/>
        </w:rPr>
        <w:t> </w:t>
      </w:r>
      <w:hyperlink r:id="rId8" w:anchor="NtNnnpWhLg51" w:tgtFrame="_blank" w:tooltip="Статья 154. Структура платы за жилое помещение и коммунальные услуги" w:history="1">
        <w:r w:rsidRPr="00E44414">
          <w:rPr>
            <w:rStyle w:val="Hyperlink"/>
            <w:rFonts w:ascii="Times New Roman" w:hAnsi="Times New Roman"/>
            <w:color w:val="auto"/>
            <w:sz w:val="28"/>
            <w:szCs w:val="28"/>
            <w:u w:val="none"/>
            <w:bdr w:val="none" w:sz="0" w:space="0" w:color="auto" w:frame="1"/>
          </w:rPr>
          <w:t>154</w:t>
        </w:r>
      </w:hyperlink>
      <w:r w:rsidRPr="00E44414">
        <w:rPr>
          <w:rStyle w:val="apple-converted-space"/>
          <w:sz w:val="28"/>
          <w:szCs w:val="28"/>
          <w:shd w:val="clear" w:color="auto" w:fill="FFFFFF"/>
        </w:rPr>
        <w:t> </w:t>
      </w:r>
      <w:r w:rsidRPr="00E44414">
        <w:rPr>
          <w:rFonts w:ascii="Times New Roman" w:hAnsi="Times New Roman"/>
          <w:sz w:val="28"/>
          <w:szCs w:val="28"/>
          <w:shd w:val="clear" w:color="auto" w:fill="FFFFFF"/>
        </w:rPr>
        <w:t>-</w:t>
      </w:r>
      <w:r w:rsidRPr="00E44414">
        <w:rPr>
          <w:rStyle w:val="apple-converted-space"/>
          <w:sz w:val="28"/>
          <w:szCs w:val="28"/>
          <w:shd w:val="clear" w:color="auto" w:fill="FFFFFF"/>
        </w:rPr>
        <w:t> </w:t>
      </w:r>
      <w:hyperlink r:id="rId9" w:anchor="2jHTWCkltnls" w:tgtFrame="_blank" w:tooltip="Статья 156. Размер платы за жилое помещение" w:history="1">
        <w:r w:rsidRPr="00E44414">
          <w:rPr>
            <w:rStyle w:val="Hyperlink"/>
            <w:rFonts w:ascii="Times New Roman" w:hAnsi="Times New Roman"/>
            <w:color w:val="auto"/>
            <w:sz w:val="28"/>
            <w:szCs w:val="28"/>
            <w:u w:val="none"/>
            <w:bdr w:val="none" w:sz="0" w:space="0" w:color="auto" w:frame="1"/>
          </w:rPr>
          <w:t>156</w:t>
        </w:r>
      </w:hyperlink>
      <w:r w:rsidRPr="0029568D">
        <w:rPr>
          <w:rStyle w:val="apple-converted-space"/>
          <w:sz w:val="28"/>
          <w:szCs w:val="28"/>
          <w:shd w:val="clear" w:color="auto" w:fill="FFFFFF"/>
        </w:rPr>
        <w:t> </w:t>
      </w:r>
      <w:r w:rsidRPr="0029568D">
        <w:rPr>
          <w:rFonts w:ascii="Times New Roman" w:hAnsi="Times New Roman"/>
          <w:sz w:val="28"/>
          <w:szCs w:val="28"/>
          <w:shd w:val="clear" w:color="auto" w:fill="FFFFFF"/>
        </w:rPr>
        <w:t>ЖК РФ собственник помещения в многоквартирном доме обязан производить коммунальные платежи и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w:t>
      </w:r>
    </w:p>
    <w:p w:rsidR="0029568D" w:rsidRPr="0029568D" w:rsidP="0029568D">
      <w:pPr>
        <w:ind w:firstLine="567"/>
        <w:jc w:val="both"/>
        <w:rPr>
          <w:rFonts w:ascii="Times New Roman" w:hAnsi="Times New Roman"/>
          <w:sz w:val="28"/>
          <w:szCs w:val="28"/>
          <w:shd w:val="clear" w:color="auto" w:fill="FFFFFF"/>
        </w:rPr>
      </w:pPr>
      <w:r w:rsidRPr="0029568D">
        <w:rPr>
          <w:rFonts w:ascii="Times New Roman" w:hAnsi="Times New Roman"/>
          <w:sz w:val="28"/>
          <w:szCs w:val="28"/>
          <w:shd w:val="clear" w:color="auto" w:fill="FFFFFF"/>
        </w:rPr>
        <w:t xml:space="preserve">Плата за жилое помещение и коммунальные услуги для собственника помещения в многоквартирном доме включает в себя: 1) плату за содержание и ремонт жилого помещения, в том числе плату за услуги и работы по управлению многоквартирным домом, содержанию, текущему ремонту </w:t>
      </w:r>
      <w:r w:rsidRPr="0029568D">
        <w:rPr>
          <w:rFonts w:ascii="Times New Roman" w:hAnsi="Times New Roman"/>
          <w:sz w:val="28"/>
          <w:szCs w:val="28"/>
          <w:shd w:val="clear" w:color="auto" w:fill="FFFFFF"/>
        </w:rPr>
        <w:t>общего имущества в многоквартирном доме; 2) взнос на капитальный ремонт; 3) плату за коммунальные услуги.</w:t>
      </w:r>
    </w:p>
    <w:p w:rsidR="0029568D" w:rsidRPr="0029568D" w:rsidP="0029568D">
      <w:pPr>
        <w:ind w:firstLine="567"/>
        <w:jc w:val="both"/>
        <w:rPr>
          <w:rFonts w:ascii="Times New Roman" w:hAnsi="Times New Roman"/>
          <w:sz w:val="28"/>
          <w:szCs w:val="28"/>
          <w:shd w:val="clear" w:color="auto" w:fill="FFFFFF"/>
        </w:rPr>
      </w:pPr>
      <w:r w:rsidRPr="0029568D">
        <w:rPr>
          <w:rFonts w:ascii="Times New Roman" w:hAnsi="Times New Roman"/>
          <w:sz w:val="28"/>
          <w:szCs w:val="28"/>
          <w:shd w:val="clear" w:color="auto" w:fill="FFFFFF"/>
        </w:rPr>
        <w:t>Согласно ч. 1 ст.</w:t>
      </w:r>
      <w:r w:rsidRPr="0029568D">
        <w:rPr>
          <w:rStyle w:val="apple-converted-space"/>
          <w:sz w:val="28"/>
          <w:szCs w:val="28"/>
          <w:shd w:val="clear" w:color="auto" w:fill="FFFFFF"/>
        </w:rPr>
        <w:t> </w:t>
      </w:r>
      <w:hyperlink r:id="rId10" w:anchor="ZEJpDQUaFgd8" w:tgtFrame="_blank" w:tooltip="Статья 155. Внесение платы за жилое помещение и коммунальные услуги" w:history="1">
        <w:r w:rsidRPr="00E44414">
          <w:rPr>
            <w:rStyle w:val="Hyperlink"/>
            <w:rFonts w:ascii="Times New Roman" w:hAnsi="Times New Roman"/>
            <w:color w:val="auto"/>
            <w:sz w:val="28"/>
            <w:szCs w:val="28"/>
            <w:u w:val="none"/>
            <w:bdr w:val="none" w:sz="0" w:space="0" w:color="auto" w:frame="1"/>
          </w:rPr>
          <w:t>155</w:t>
        </w:r>
      </w:hyperlink>
      <w:r w:rsidRPr="0029568D">
        <w:rPr>
          <w:rStyle w:val="apple-converted-space"/>
          <w:sz w:val="28"/>
          <w:szCs w:val="28"/>
          <w:shd w:val="clear" w:color="auto" w:fill="FFFFFF"/>
        </w:rPr>
        <w:t> </w:t>
      </w:r>
      <w:r w:rsidRPr="0029568D">
        <w:rPr>
          <w:rFonts w:ascii="Times New Roman" w:hAnsi="Times New Roman"/>
          <w:sz w:val="28"/>
          <w:szCs w:val="28"/>
          <w:shd w:val="clear" w:color="auto" w:fill="FFFFFF"/>
        </w:rPr>
        <w:t>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C072B6" w:rsidP="0029568D">
      <w:pPr>
        <w:ind w:firstLine="567"/>
        <w:jc w:val="both"/>
        <w:rPr>
          <w:rFonts w:ascii="Times New Roman" w:eastAsia="Times New Roman" w:hAnsi="Times New Roman"/>
          <w:sz w:val="28"/>
          <w:szCs w:val="28"/>
        </w:rPr>
      </w:pPr>
      <w:r w:rsidRPr="0029568D">
        <w:rPr>
          <w:rFonts w:ascii="Times New Roman" w:hAnsi="Times New Roman"/>
          <w:sz w:val="28"/>
          <w:szCs w:val="28"/>
          <w:shd w:val="clear" w:color="auto" w:fill="FFFFFF"/>
        </w:rPr>
        <w:t xml:space="preserve">Как следует из материалов дела, </w:t>
      </w:r>
      <w:r w:rsidR="00AC4221">
        <w:rPr>
          <w:rFonts w:ascii="Times New Roman" w:hAnsi="Times New Roman"/>
          <w:sz w:val="28"/>
          <w:szCs w:val="28"/>
          <w:shd w:val="clear" w:color="auto" w:fill="FFFFFF"/>
        </w:rPr>
        <w:t xml:space="preserve">право собственности на квартиру  </w:t>
      </w:r>
      <w:r w:rsidR="00A42719">
        <w:rPr>
          <w:sz w:val="28"/>
          <w:szCs w:val="28"/>
          <w:shd w:val="clear" w:color="auto" w:fill="FFFFFF"/>
        </w:rPr>
        <w:t>ДАННЫЕ</w:t>
      </w:r>
      <w:r w:rsidR="00AC4221">
        <w:rPr>
          <w:rFonts w:ascii="Times New Roman" w:hAnsi="Times New Roman"/>
          <w:sz w:val="28"/>
          <w:szCs w:val="28"/>
          <w:shd w:val="clear" w:color="auto" w:fill="FFFFFF"/>
        </w:rPr>
        <w:t xml:space="preserve">, было зарегистрировано за Пугачевой Натальей </w:t>
      </w:r>
      <w:r>
        <w:rPr>
          <w:rFonts w:ascii="Times New Roman" w:hAnsi="Times New Roman"/>
          <w:sz w:val="28"/>
          <w:szCs w:val="28"/>
          <w:shd w:val="clear" w:color="auto" w:fill="FFFFFF"/>
        </w:rPr>
        <w:t>Георгиевной, Пугачевым Артемом Витальевичем, Пугачевым Кириллом Витальевичем, Пугачевым Виталием Витальевичем  в равных долях на основании договора мены (</w:t>
      </w:r>
      <w:r>
        <w:rPr>
          <w:rFonts w:ascii="Times New Roman" w:hAnsi="Times New Roman"/>
          <w:sz w:val="28"/>
          <w:szCs w:val="28"/>
          <w:shd w:val="clear" w:color="auto" w:fill="FFFFFF"/>
        </w:rPr>
        <w:t>л.д</w:t>
      </w:r>
      <w:r>
        <w:rPr>
          <w:rFonts w:ascii="Times New Roman" w:hAnsi="Times New Roman"/>
          <w:sz w:val="28"/>
          <w:szCs w:val="28"/>
          <w:shd w:val="clear" w:color="auto" w:fill="FFFFFF"/>
        </w:rPr>
        <w:t xml:space="preserve">. 54,   71). </w:t>
      </w:r>
      <w:r w:rsidR="00A42719">
        <w:rPr>
          <w:sz w:val="28"/>
          <w:szCs w:val="28"/>
          <w:shd w:val="clear" w:color="auto" w:fill="FFFFFF"/>
        </w:rPr>
        <w:t>ДАННЫЕ</w:t>
      </w:r>
      <w:r>
        <w:rPr>
          <w:rFonts w:ascii="Times New Roman" w:hAnsi="Times New Roman"/>
          <w:sz w:val="28"/>
          <w:szCs w:val="28"/>
          <w:shd w:val="clear" w:color="auto" w:fill="FFFFFF"/>
        </w:rPr>
        <w:t>умер</w:t>
      </w:r>
      <w:r>
        <w:rPr>
          <w:rFonts w:ascii="Times New Roman" w:hAnsi="Times New Roman"/>
          <w:sz w:val="28"/>
          <w:szCs w:val="28"/>
          <w:shd w:val="clear" w:color="auto" w:fill="FFFFFF"/>
        </w:rPr>
        <w:t xml:space="preserve"> </w:t>
      </w:r>
      <w:r w:rsidR="00A42719">
        <w:rPr>
          <w:sz w:val="28"/>
          <w:szCs w:val="28"/>
          <w:shd w:val="clear" w:color="auto" w:fill="FFFFFF"/>
        </w:rPr>
        <w:t>ДАННЫЕ</w:t>
      </w:r>
      <w:r>
        <w:rPr>
          <w:rFonts w:ascii="Times New Roman" w:hAnsi="Times New Roman"/>
          <w:sz w:val="28"/>
          <w:szCs w:val="28"/>
          <w:shd w:val="clear" w:color="auto" w:fill="FFFFFF"/>
        </w:rPr>
        <w:t>г</w:t>
      </w:r>
      <w:r>
        <w:rPr>
          <w:rFonts w:ascii="Times New Roman" w:hAnsi="Times New Roman"/>
          <w:sz w:val="28"/>
          <w:szCs w:val="28"/>
          <w:shd w:val="clear" w:color="auto" w:fill="FFFFFF"/>
        </w:rPr>
        <w:t>. (</w:t>
      </w:r>
      <w:r>
        <w:rPr>
          <w:rFonts w:ascii="Times New Roman" w:hAnsi="Times New Roman"/>
          <w:sz w:val="28"/>
          <w:szCs w:val="28"/>
          <w:shd w:val="clear" w:color="auto" w:fill="FFFFFF"/>
        </w:rPr>
        <w:t>л.д</w:t>
      </w:r>
      <w:r>
        <w:rPr>
          <w:rFonts w:ascii="Times New Roman" w:hAnsi="Times New Roman"/>
          <w:sz w:val="28"/>
          <w:szCs w:val="28"/>
          <w:shd w:val="clear" w:color="auto" w:fill="FFFFFF"/>
        </w:rPr>
        <w:t>. 70,  112), то есть до возникновения задолженности по оплате за</w:t>
      </w:r>
      <w:r w:rsidRPr="00C072B6">
        <w:rPr>
          <w:rFonts w:ascii="Times New Roman" w:eastAsia="Times New Roman" w:hAnsi="Times New Roman"/>
          <w:sz w:val="28"/>
          <w:szCs w:val="28"/>
        </w:rPr>
        <w:t xml:space="preserve"> </w:t>
      </w:r>
      <w:r>
        <w:rPr>
          <w:rFonts w:ascii="Times New Roman" w:eastAsia="Times New Roman" w:hAnsi="Times New Roman"/>
          <w:sz w:val="28"/>
          <w:szCs w:val="28"/>
        </w:rPr>
        <w:t>жилищно-коммунальные услуги.</w:t>
      </w:r>
    </w:p>
    <w:p w:rsidR="0029568D" w:rsidP="0029568D">
      <w:pPr>
        <w:ind w:firstLine="567"/>
        <w:jc w:val="both"/>
        <w:rPr>
          <w:rFonts w:ascii="Times New Roman" w:hAnsi="Times New Roman"/>
          <w:sz w:val="28"/>
          <w:szCs w:val="28"/>
          <w:shd w:val="clear" w:color="auto" w:fill="FFFFFF"/>
        </w:rPr>
      </w:pPr>
      <w:r>
        <w:rPr>
          <w:rFonts w:ascii="Times New Roman" w:eastAsia="Times New Roman" w:hAnsi="Times New Roman"/>
          <w:sz w:val="28"/>
          <w:szCs w:val="28"/>
        </w:rPr>
        <w:t xml:space="preserve"> 05 марта 2020 г.  Пугачева Н.Г. – мать умершего </w:t>
      </w:r>
      <w:r w:rsidR="00A42719">
        <w:rPr>
          <w:sz w:val="28"/>
          <w:szCs w:val="28"/>
          <w:shd w:val="clear" w:color="auto" w:fill="FFFFFF"/>
        </w:rPr>
        <w:t>ДАННЫЕ</w:t>
      </w:r>
      <w:r w:rsidR="00A42719">
        <w:rPr>
          <w:sz w:val="28"/>
          <w:szCs w:val="28"/>
          <w:shd w:val="clear" w:color="auto" w:fill="FFFFFF"/>
        </w:rPr>
        <w:t xml:space="preserve"> </w:t>
      </w:r>
      <w:r>
        <w:rPr>
          <w:rFonts w:ascii="Times New Roman" w:eastAsia="Times New Roman" w:hAnsi="Times New Roman"/>
          <w:sz w:val="28"/>
          <w:szCs w:val="28"/>
        </w:rPr>
        <w:t xml:space="preserve">вступила в наследство за умершим сыном. Наследственное имущество состоит из ¼ доли квартиры по адресу: </w:t>
      </w:r>
      <w:r>
        <w:rPr>
          <w:rFonts w:ascii="Times New Roman" w:eastAsia="Times New Roman" w:hAnsi="Times New Roman"/>
          <w:sz w:val="28"/>
          <w:szCs w:val="28"/>
        </w:rPr>
        <w:t>г</w:t>
      </w:r>
      <w:r w:rsidR="00A42719">
        <w:rPr>
          <w:sz w:val="28"/>
          <w:szCs w:val="28"/>
          <w:shd w:val="clear" w:color="auto" w:fill="FFFFFF"/>
        </w:rPr>
        <w:t>ДАННЫЕ</w:t>
      </w:r>
      <w:r>
        <w:rPr>
          <w:rFonts w:ascii="Times New Roman" w:eastAsia="Times New Roman" w:hAnsi="Times New Roman"/>
          <w:sz w:val="28"/>
          <w:szCs w:val="28"/>
        </w:rPr>
        <w:t xml:space="preserve">. По ее заявлению открыто наследственное дело  № </w:t>
      </w:r>
      <w:r w:rsidR="00A42719">
        <w:rPr>
          <w:sz w:val="28"/>
          <w:szCs w:val="28"/>
          <w:shd w:val="clear" w:color="auto" w:fill="FFFFFF"/>
        </w:rPr>
        <w:t>ДАННЫЕ</w:t>
      </w:r>
      <w:r>
        <w:rPr>
          <w:rFonts w:ascii="Times New Roman" w:eastAsia="Times New Roman" w:hAnsi="Times New Roman"/>
          <w:sz w:val="28"/>
          <w:szCs w:val="28"/>
        </w:rPr>
        <w:t>нотариусом</w:t>
      </w:r>
      <w:r>
        <w:rPr>
          <w:rFonts w:ascii="Times New Roman" w:eastAsia="Times New Roman" w:hAnsi="Times New Roman"/>
          <w:sz w:val="28"/>
          <w:szCs w:val="28"/>
        </w:rPr>
        <w:t xml:space="preserve"> Симферопольского городского нотариального округа Республики Крым </w:t>
      </w:r>
      <w:r w:rsidR="00A42719">
        <w:rPr>
          <w:sz w:val="28"/>
          <w:szCs w:val="28"/>
          <w:shd w:val="clear" w:color="auto" w:fill="FFFFFF"/>
        </w:rPr>
        <w:t>ДАННЫЕ</w:t>
      </w:r>
      <w:r w:rsidR="00A42719">
        <w:rPr>
          <w:rFonts w:ascii="Times New Roman" w:eastAsia="Times New Roman" w:hAnsi="Times New Roman"/>
          <w:sz w:val="28"/>
          <w:szCs w:val="28"/>
        </w:rPr>
        <w:t xml:space="preserve"> </w:t>
      </w:r>
      <w:r>
        <w:rPr>
          <w:rFonts w:ascii="Times New Roman" w:eastAsia="Times New Roman" w:hAnsi="Times New Roman"/>
          <w:sz w:val="28"/>
          <w:szCs w:val="28"/>
        </w:rPr>
        <w:t>(л.д.96, 99).</w:t>
      </w:r>
      <w:r>
        <w:rPr>
          <w:rFonts w:ascii="Times New Roman" w:hAnsi="Times New Roman"/>
          <w:sz w:val="28"/>
          <w:szCs w:val="28"/>
          <w:shd w:val="clear" w:color="auto" w:fill="FFFFFF"/>
        </w:rPr>
        <w:t xml:space="preserve"> </w:t>
      </w:r>
      <w:r w:rsidRPr="0029568D">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w:t>
      </w:r>
    </w:p>
    <w:p w:rsidR="0029568D" w:rsidRPr="0029568D" w:rsidP="0029568D">
      <w:pPr>
        <w:ind w:firstLine="567"/>
        <w:jc w:val="both"/>
        <w:rPr>
          <w:rFonts w:ascii="Times New Roman" w:hAnsi="Times New Roman"/>
          <w:sz w:val="28"/>
          <w:szCs w:val="28"/>
          <w:shd w:val="clear" w:color="auto" w:fill="FFFFFF"/>
        </w:rPr>
      </w:pPr>
      <w:r w:rsidRPr="0029568D">
        <w:rPr>
          <w:rFonts w:ascii="Times New Roman" w:hAnsi="Times New Roman"/>
          <w:sz w:val="28"/>
          <w:szCs w:val="28"/>
          <w:shd w:val="clear" w:color="auto" w:fill="FFFFFF"/>
        </w:rPr>
        <w:t xml:space="preserve">Судом установлено, что МУП «Железнодорожный </w:t>
      </w:r>
      <w:r w:rsidRPr="0029568D">
        <w:rPr>
          <w:rFonts w:ascii="Times New Roman" w:hAnsi="Times New Roman"/>
          <w:sz w:val="28"/>
          <w:szCs w:val="28"/>
          <w:shd w:val="clear" w:color="auto" w:fill="FFFFFF"/>
        </w:rPr>
        <w:t>Жилсервис</w:t>
      </w:r>
      <w:r w:rsidRPr="0029568D">
        <w:rPr>
          <w:rFonts w:ascii="Times New Roman" w:hAnsi="Times New Roman"/>
          <w:sz w:val="28"/>
          <w:szCs w:val="28"/>
          <w:shd w:val="clear" w:color="auto" w:fill="FFFFFF"/>
        </w:rPr>
        <w:t>» осуществляет функции управления многоквартирным домом №</w:t>
      </w:r>
      <w:r w:rsidR="00C072B6">
        <w:rPr>
          <w:rFonts w:ascii="Times New Roman" w:hAnsi="Times New Roman"/>
          <w:sz w:val="28"/>
          <w:szCs w:val="28"/>
          <w:shd w:val="clear" w:color="auto" w:fill="FFFFFF"/>
        </w:rPr>
        <w:t xml:space="preserve"> </w:t>
      </w:r>
      <w:r w:rsidR="00A42719">
        <w:rPr>
          <w:sz w:val="28"/>
          <w:szCs w:val="28"/>
          <w:shd w:val="clear" w:color="auto" w:fill="FFFFFF"/>
        </w:rPr>
        <w:t>ДАННЫЕ</w:t>
      </w:r>
      <w:r w:rsidR="00C072B6">
        <w:rPr>
          <w:rFonts w:ascii="Times New Roman" w:hAnsi="Times New Roman"/>
          <w:sz w:val="28"/>
          <w:szCs w:val="28"/>
          <w:shd w:val="clear" w:color="auto" w:fill="FFFFFF"/>
        </w:rPr>
        <w:t>на</w:t>
      </w:r>
      <w:r w:rsidR="00C072B6">
        <w:rPr>
          <w:rFonts w:ascii="Times New Roman" w:hAnsi="Times New Roman"/>
          <w:sz w:val="28"/>
          <w:szCs w:val="28"/>
          <w:shd w:val="clear" w:color="auto" w:fill="FFFFFF"/>
        </w:rPr>
        <w:t xml:space="preserve"> основании  решения общего собрания собственников помещений в многоквартирном доме </w:t>
      </w:r>
      <w:r w:rsidR="00725E84">
        <w:rPr>
          <w:rFonts w:ascii="Times New Roman" w:hAnsi="Times New Roman"/>
          <w:sz w:val="28"/>
          <w:szCs w:val="28"/>
          <w:shd w:val="clear" w:color="auto" w:fill="FFFFFF"/>
        </w:rPr>
        <w:t xml:space="preserve">от 24.03.2015 </w:t>
      </w:r>
      <w:r w:rsidR="00725E84">
        <w:rPr>
          <w:rFonts w:ascii="Times New Roman" w:hAnsi="Times New Roman"/>
          <w:sz w:val="28"/>
          <w:szCs w:val="28"/>
          <w:shd w:val="clear" w:color="auto" w:fill="FFFFFF"/>
        </w:rPr>
        <w:t>г</w:t>
      </w:r>
      <w:r w:rsidR="00725E84">
        <w:rPr>
          <w:rFonts w:ascii="Times New Roman" w:hAnsi="Times New Roman"/>
          <w:sz w:val="28"/>
          <w:szCs w:val="28"/>
          <w:shd w:val="clear" w:color="auto" w:fill="FFFFFF"/>
        </w:rPr>
        <w:t>.Д</w:t>
      </w:r>
      <w:r w:rsidR="00725E84">
        <w:rPr>
          <w:rFonts w:ascii="Times New Roman" w:hAnsi="Times New Roman"/>
          <w:sz w:val="28"/>
          <w:szCs w:val="28"/>
          <w:shd w:val="clear" w:color="auto" w:fill="FFFFFF"/>
        </w:rPr>
        <w:t>оговор</w:t>
      </w:r>
      <w:r w:rsidR="00725E84">
        <w:rPr>
          <w:rFonts w:ascii="Times New Roman" w:hAnsi="Times New Roman"/>
          <w:sz w:val="28"/>
          <w:szCs w:val="28"/>
          <w:shd w:val="clear" w:color="auto" w:fill="FFFFFF"/>
        </w:rPr>
        <w:t xml:space="preserve"> на управление многоквартирным домом заключен 21 сентября 2020 г.</w:t>
      </w:r>
      <w:r w:rsidRPr="0029568D">
        <w:rPr>
          <w:rFonts w:ascii="Times New Roman" w:hAnsi="Times New Roman"/>
          <w:sz w:val="28"/>
          <w:szCs w:val="28"/>
          <w:shd w:val="clear" w:color="auto" w:fill="FFFFFF"/>
        </w:rPr>
        <w:t xml:space="preserve"> (</w:t>
      </w:r>
      <w:r w:rsidRPr="0029568D">
        <w:rPr>
          <w:rFonts w:ascii="Times New Roman" w:hAnsi="Times New Roman"/>
          <w:sz w:val="28"/>
          <w:szCs w:val="28"/>
          <w:shd w:val="clear" w:color="auto" w:fill="FFFFFF"/>
        </w:rPr>
        <w:t>л.д</w:t>
      </w:r>
      <w:r w:rsidRPr="0029568D">
        <w:rPr>
          <w:rFonts w:ascii="Times New Roman" w:hAnsi="Times New Roman"/>
          <w:sz w:val="28"/>
          <w:szCs w:val="28"/>
          <w:shd w:val="clear" w:color="auto" w:fill="FFFFFF"/>
        </w:rPr>
        <w:t>.</w:t>
      </w:r>
      <w:r w:rsidR="00C072B6">
        <w:rPr>
          <w:rFonts w:ascii="Times New Roman" w:hAnsi="Times New Roman"/>
          <w:sz w:val="28"/>
          <w:szCs w:val="28"/>
          <w:shd w:val="clear" w:color="auto" w:fill="FFFFFF"/>
        </w:rPr>
        <w:t xml:space="preserve"> 10-</w:t>
      </w:r>
      <w:r w:rsidR="00725E84">
        <w:rPr>
          <w:rFonts w:ascii="Times New Roman" w:hAnsi="Times New Roman"/>
          <w:sz w:val="28"/>
          <w:szCs w:val="28"/>
          <w:shd w:val="clear" w:color="auto" w:fill="FFFFFF"/>
        </w:rPr>
        <w:t>22</w:t>
      </w:r>
      <w:r w:rsidRPr="0029568D">
        <w:rPr>
          <w:rFonts w:ascii="Times New Roman" w:hAnsi="Times New Roman"/>
          <w:sz w:val="28"/>
          <w:szCs w:val="28"/>
          <w:shd w:val="clear" w:color="auto" w:fill="FFFFFF"/>
        </w:rPr>
        <w:t>).</w:t>
      </w:r>
      <w:r w:rsidR="00725E84">
        <w:rPr>
          <w:rFonts w:ascii="Times New Roman" w:hAnsi="Times New Roman"/>
          <w:sz w:val="28"/>
          <w:szCs w:val="28"/>
          <w:shd w:val="clear" w:color="auto" w:fill="FFFFFF"/>
        </w:rPr>
        <w:t xml:space="preserve"> При таких обстоятельствах тот факт, что ответчики непосредственно не заключили договор с истцом на управление многоквартирным домом,  не влияет на возникновение у них обязанности по внесению  оплате за</w:t>
      </w:r>
      <w:r w:rsidRPr="00C072B6" w:rsidR="00725E84">
        <w:rPr>
          <w:rFonts w:ascii="Times New Roman" w:eastAsia="Times New Roman" w:hAnsi="Times New Roman"/>
          <w:sz w:val="28"/>
          <w:szCs w:val="28"/>
        </w:rPr>
        <w:t xml:space="preserve"> </w:t>
      </w:r>
      <w:r w:rsidR="00725E84">
        <w:rPr>
          <w:rFonts w:ascii="Times New Roman" w:eastAsia="Times New Roman" w:hAnsi="Times New Roman"/>
          <w:sz w:val="28"/>
          <w:szCs w:val="28"/>
        </w:rPr>
        <w:t>жилищно-коммунальные услуги.</w:t>
      </w:r>
      <w:r w:rsidRPr="00725E84" w:rsidR="00725E84">
        <w:rPr>
          <w:rFonts w:ascii="Times New Roman" w:hAnsi="Times New Roman"/>
          <w:sz w:val="28"/>
          <w:szCs w:val="28"/>
        </w:rPr>
        <w:t xml:space="preserve"> </w:t>
      </w:r>
      <w:r w:rsidR="00725E84">
        <w:rPr>
          <w:rFonts w:ascii="Times New Roman" w:hAnsi="Times New Roman"/>
          <w:sz w:val="28"/>
          <w:szCs w:val="28"/>
        </w:rPr>
        <w:t>О</w:t>
      </w:r>
      <w:r w:rsidRPr="00F7707C" w:rsidR="00725E84">
        <w:rPr>
          <w:rFonts w:ascii="Times New Roman" w:hAnsi="Times New Roman"/>
          <w:sz w:val="28"/>
          <w:szCs w:val="28"/>
        </w:rPr>
        <w:t xml:space="preserve">бязанность по оплате коммунальных услуг у собственников помещений многоквартирного дома № </w:t>
      </w:r>
      <w:r w:rsidR="00A42719">
        <w:rPr>
          <w:sz w:val="28"/>
          <w:szCs w:val="28"/>
          <w:shd w:val="clear" w:color="auto" w:fill="FFFFFF"/>
        </w:rPr>
        <w:t>ДАННЫЕ</w:t>
      </w:r>
      <w:r w:rsidR="00725E84">
        <w:rPr>
          <w:rFonts w:ascii="Times New Roman" w:hAnsi="Times New Roman"/>
          <w:sz w:val="28"/>
          <w:szCs w:val="28"/>
        </w:rPr>
        <w:t xml:space="preserve"> </w:t>
      </w:r>
      <w:r w:rsidRPr="00F7707C" w:rsidR="00725E84">
        <w:rPr>
          <w:rFonts w:ascii="Times New Roman" w:hAnsi="Times New Roman"/>
          <w:sz w:val="28"/>
          <w:szCs w:val="28"/>
        </w:rPr>
        <w:t xml:space="preserve">основана на </w:t>
      </w:r>
      <w:r w:rsidR="00725E84">
        <w:rPr>
          <w:rFonts w:ascii="Times New Roman" w:hAnsi="Times New Roman"/>
          <w:sz w:val="28"/>
          <w:szCs w:val="28"/>
        </w:rPr>
        <w:t xml:space="preserve"> указанном Договоре.  </w:t>
      </w:r>
    </w:p>
    <w:p w:rsidR="0029568D" w:rsidRPr="0029568D" w:rsidP="0029568D">
      <w:pPr>
        <w:ind w:firstLine="567"/>
        <w:jc w:val="both"/>
        <w:rPr>
          <w:rFonts w:ascii="Times New Roman" w:hAnsi="Times New Roman"/>
          <w:sz w:val="28"/>
          <w:szCs w:val="28"/>
          <w:shd w:val="clear" w:color="auto" w:fill="FFFFFF"/>
        </w:rPr>
      </w:pPr>
      <w:r w:rsidRPr="0029568D">
        <w:rPr>
          <w:rFonts w:ascii="Times New Roman" w:hAnsi="Times New Roman"/>
          <w:sz w:val="28"/>
          <w:szCs w:val="28"/>
          <w:shd w:val="clear" w:color="auto" w:fill="FFFFFF"/>
        </w:rPr>
        <w:t>Ответчик</w:t>
      </w:r>
      <w:r w:rsidR="00725E84">
        <w:rPr>
          <w:rFonts w:ascii="Times New Roman" w:hAnsi="Times New Roman"/>
          <w:sz w:val="28"/>
          <w:szCs w:val="28"/>
          <w:shd w:val="clear" w:color="auto" w:fill="FFFFFF"/>
        </w:rPr>
        <w:t>и</w:t>
      </w:r>
      <w:r w:rsidRPr="0029568D">
        <w:rPr>
          <w:rFonts w:ascii="Times New Roman" w:hAnsi="Times New Roman"/>
          <w:sz w:val="28"/>
          <w:szCs w:val="28"/>
          <w:shd w:val="clear" w:color="auto" w:fill="FFFFFF"/>
        </w:rPr>
        <w:t xml:space="preserve"> не производил</w:t>
      </w:r>
      <w:r w:rsidR="00725E84">
        <w:rPr>
          <w:rFonts w:ascii="Times New Roman" w:hAnsi="Times New Roman"/>
          <w:sz w:val="28"/>
          <w:szCs w:val="28"/>
          <w:shd w:val="clear" w:color="auto" w:fill="FFFFFF"/>
        </w:rPr>
        <w:t xml:space="preserve">и в полном объеме </w:t>
      </w:r>
      <w:r w:rsidRPr="0029568D">
        <w:rPr>
          <w:rFonts w:ascii="Times New Roman" w:hAnsi="Times New Roman"/>
          <w:sz w:val="28"/>
          <w:szCs w:val="28"/>
          <w:shd w:val="clear" w:color="auto" w:fill="FFFFFF"/>
        </w:rPr>
        <w:t xml:space="preserve"> оплату за жилое помещение и коммунальные услуги с </w:t>
      </w:r>
      <w:r w:rsidRPr="0029568D">
        <w:rPr>
          <w:rFonts w:ascii="Times New Roman" w:hAnsi="Times New Roman"/>
          <w:sz w:val="28"/>
          <w:szCs w:val="28"/>
        </w:rPr>
        <w:t>01.</w:t>
      </w:r>
      <w:r w:rsidR="00725E84">
        <w:rPr>
          <w:rFonts w:ascii="Times New Roman" w:hAnsi="Times New Roman"/>
          <w:sz w:val="28"/>
          <w:szCs w:val="28"/>
        </w:rPr>
        <w:t>08</w:t>
      </w:r>
      <w:r w:rsidRPr="0029568D">
        <w:rPr>
          <w:rFonts w:ascii="Times New Roman" w:hAnsi="Times New Roman"/>
          <w:sz w:val="28"/>
          <w:szCs w:val="28"/>
        </w:rPr>
        <w:t>.201</w:t>
      </w:r>
      <w:r w:rsidR="00725E84">
        <w:rPr>
          <w:rFonts w:ascii="Times New Roman" w:hAnsi="Times New Roman"/>
          <w:sz w:val="28"/>
          <w:szCs w:val="28"/>
        </w:rPr>
        <w:t>8</w:t>
      </w:r>
      <w:r w:rsidRPr="0029568D">
        <w:rPr>
          <w:rFonts w:ascii="Times New Roman" w:hAnsi="Times New Roman"/>
          <w:sz w:val="28"/>
          <w:szCs w:val="28"/>
        </w:rPr>
        <w:t xml:space="preserve"> года по </w:t>
      </w:r>
      <w:r w:rsidR="00725E84">
        <w:rPr>
          <w:rFonts w:ascii="Times New Roman" w:eastAsia="Times New Roman" w:hAnsi="Times New Roman"/>
          <w:sz w:val="28"/>
          <w:szCs w:val="28"/>
        </w:rPr>
        <w:t xml:space="preserve">30.11.2018 </w:t>
      </w:r>
      <w:r w:rsidRPr="0029568D">
        <w:rPr>
          <w:rFonts w:ascii="Times New Roman" w:hAnsi="Times New Roman"/>
          <w:sz w:val="28"/>
          <w:szCs w:val="28"/>
        </w:rPr>
        <w:t>года</w:t>
      </w:r>
      <w:r w:rsidRPr="0029568D">
        <w:rPr>
          <w:rFonts w:ascii="Times New Roman" w:hAnsi="Times New Roman"/>
          <w:sz w:val="28"/>
          <w:szCs w:val="28"/>
          <w:shd w:val="clear" w:color="auto" w:fill="FFFFFF"/>
        </w:rPr>
        <w:t xml:space="preserve">, в результате чего, за </w:t>
      </w:r>
      <w:r w:rsidR="00725E84">
        <w:rPr>
          <w:rFonts w:ascii="Times New Roman" w:hAnsi="Times New Roman"/>
          <w:sz w:val="28"/>
          <w:szCs w:val="28"/>
          <w:shd w:val="clear" w:color="auto" w:fill="FFFFFF"/>
        </w:rPr>
        <w:t xml:space="preserve">ними </w:t>
      </w:r>
      <w:r w:rsidRPr="0029568D">
        <w:rPr>
          <w:rFonts w:ascii="Times New Roman" w:hAnsi="Times New Roman"/>
          <w:sz w:val="28"/>
          <w:szCs w:val="28"/>
          <w:shd w:val="clear" w:color="auto" w:fill="FFFFFF"/>
        </w:rPr>
        <w:t xml:space="preserve"> образовалась задолженность за указанный период в размере </w:t>
      </w:r>
      <w:r w:rsidR="00725E84">
        <w:rPr>
          <w:rFonts w:ascii="Times New Roman" w:eastAsia="Times New Roman" w:hAnsi="Times New Roman"/>
          <w:sz w:val="28"/>
          <w:szCs w:val="28"/>
        </w:rPr>
        <w:t xml:space="preserve"> 13606 рублей 78 коп. </w:t>
      </w:r>
    </w:p>
    <w:p w:rsidR="0029568D" w:rsidRPr="0029568D" w:rsidP="0029568D">
      <w:pPr>
        <w:ind w:firstLine="567"/>
        <w:jc w:val="both"/>
        <w:rPr>
          <w:rFonts w:ascii="Times New Roman" w:hAnsi="Times New Roman"/>
          <w:sz w:val="28"/>
          <w:szCs w:val="28"/>
          <w:shd w:val="clear" w:color="auto" w:fill="FFFFFF"/>
        </w:rPr>
      </w:pPr>
      <w:r w:rsidRPr="0029568D">
        <w:rPr>
          <w:rFonts w:ascii="Times New Roman" w:hAnsi="Times New Roman"/>
          <w:sz w:val="28"/>
          <w:szCs w:val="28"/>
        </w:rPr>
        <w:t xml:space="preserve">В соответствии со ст. </w:t>
      </w:r>
      <w:hyperlink r:id="rId11" w:tgtFrame="_blank" w:tooltip="ГПК РФ &gt;  Раздел I. Общие положения &gt; Глава 6. Доказательства и доказывание &gt; Статья 56. Обязанность доказывания" w:history="1">
        <w:r w:rsidRPr="00E44414">
          <w:rPr>
            <w:rStyle w:val="Hyperlink"/>
            <w:rFonts w:ascii="Times New Roman" w:hAnsi="Times New Roman"/>
            <w:color w:val="auto"/>
            <w:sz w:val="28"/>
            <w:szCs w:val="28"/>
            <w:u w:val="none"/>
          </w:rPr>
          <w:t>56</w:t>
        </w:r>
      </w:hyperlink>
      <w:r w:rsidRPr="0029568D">
        <w:rPr>
          <w:rFonts w:ascii="Times New Roman" w:hAnsi="Times New Roman"/>
          <w:sz w:val="28"/>
          <w:szCs w:val="28"/>
        </w:rPr>
        <w:t xml:space="preserve"> Гражданского процессуального кодекса РФ, каждая сторона должна </w:t>
      </w:r>
      <w:r w:rsidRPr="0029568D">
        <w:rPr>
          <w:rFonts w:ascii="Times New Roman" w:hAnsi="Times New Roman"/>
          <w:sz w:val="28"/>
          <w:szCs w:val="28"/>
          <w:shd w:val="clear" w:color="auto" w:fill="FFFFFF"/>
        </w:rPr>
        <w:t>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F7707C" w:rsidRPr="00F7707C" w:rsidP="00725E84">
      <w:pPr>
        <w:autoSpaceDE w:val="0"/>
        <w:autoSpaceDN w:val="0"/>
        <w:adjustRightInd w:val="0"/>
        <w:ind w:firstLine="540"/>
        <w:jc w:val="both"/>
        <w:rPr>
          <w:rFonts w:ascii="Times New Roman" w:hAnsi="Times New Roman"/>
          <w:sz w:val="28"/>
          <w:szCs w:val="28"/>
        </w:rPr>
      </w:pPr>
      <w:r w:rsidRPr="00F7707C">
        <w:rPr>
          <w:rFonts w:ascii="Times New Roman" w:hAnsi="Times New Roman"/>
          <w:sz w:val="28"/>
          <w:szCs w:val="28"/>
        </w:rPr>
        <w:t xml:space="preserve"> </w:t>
      </w:r>
      <w:r w:rsidR="00725E84">
        <w:rPr>
          <w:rFonts w:ascii="Times New Roman" w:hAnsi="Times New Roman"/>
          <w:sz w:val="28"/>
          <w:szCs w:val="28"/>
        </w:rPr>
        <w:t xml:space="preserve">Доводы ответчиков о том, что   </w:t>
      </w:r>
      <w:r w:rsidRPr="00F7707C">
        <w:rPr>
          <w:rFonts w:ascii="Times New Roman" w:hAnsi="Times New Roman"/>
          <w:sz w:val="28"/>
          <w:szCs w:val="28"/>
        </w:rPr>
        <w:t xml:space="preserve"> истцом </w:t>
      </w:r>
      <w:r w:rsidR="00725E84">
        <w:rPr>
          <w:rFonts w:ascii="Times New Roman" w:hAnsi="Times New Roman"/>
          <w:sz w:val="28"/>
          <w:szCs w:val="28"/>
        </w:rPr>
        <w:t xml:space="preserve">оказываются услуги ненадлежащего качества и не в полном объеме, </w:t>
      </w:r>
      <w:r w:rsidRPr="00F7707C">
        <w:rPr>
          <w:rFonts w:ascii="Times New Roman" w:hAnsi="Times New Roman"/>
          <w:sz w:val="28"/>
          <w:szCs w:val="28"/>
        </w:rPr>
        <w:t xml:space="preserve">не могут служить основанием для  отказа в удовлетворении исковых требований. </w:t>
      </w:r>
      <w:r w:rsidR="00725E84">
        <w:rPr>
          <w:rFonts w:ascii="Times New Roman" w:hAnsi="Times New Roman"/>
          <w:sz w:val="28"/>
          <w:szCs w:val="28"/>
        </w:rPr>
        <w:t xml:space="preserve"> </w:t>
      </w:r>
      <w:r w:rsidRPr="00F7707C">
        <w:rPr>
          <w:rFonts w:ascii="Times New Roman" w:hAnsi="Times New Roman"/>
          <w:sz w:val="28"/>
          <w:szCs w:val="28"/>
        </w:rPr>
        <w:t xml:space="preserve"> </w:t>
      </w:r>
      <w:r w:rsidR="00725E84">
        <w:rPr>
          <w:rFonts w:ascii="Times New Roman" w:hAnsi="Times New Roman"/>
          <w:sz w:val="28"/>
          <w:szCs w:val="28"/>
        </w:rPr>
        <w:t xml:space="preserve"> </w:t>
      </w:r>
      <w:r w:rsidRPr="00F7707C">
        <w:rPr>
          <w:rFonts w:ascii="Times New Roman" w:hAnsi="Times New Roman"/>
          <w:sz w:val="28"/>
          <w:szCs w:val="28"/>
        </w:rPr>
        <w:t xml:space="preserve"> </w:t>
      </w:r>
      <w:r w:rsidR="00725E84">
        <w:rPr>
          <w:rFonts w:ascii="Times New Roman" w:hAnsi="Times New Roman"/>
          <w:sz w:val="28"/>
          <w:szCs w:val="28"/>
        </w:rPr>
        <w:t xml:space="preserve"> </w:t>
      </w:r>
      <w:r w:rsidR="00CC31B2">
        <w:rPr>
          <w:rFonts w:ascii="Times New Roman" w:hAnsi="Times New Roman"/>
          <w:sz w:val="28"/>
          <w:szCs w:val="28"/>
        </w:rPr>
        <w:t xml:space="preserve">  Ответчик</w:t>
      </w:r>
      <w:r w:rsidR="00725E84">
        <w:rPr>
          <w:rFonts w:ascii="Times New Roman" w:hAnsi="Times New Roman"/>
          <w:sz w:val="28"/>
          <w:szCs w:val="28"/>
        </w:rPr>
        <w:t>и</w:t>
      </w:r>
      <w:r w:rsidR="00CC31B2">
        <w:rPr>
          <w:rFonts w:ascii="Times New Roman" w:hAnsi="Times New Roman"/>
          <w:sz w:val="28"/>
          <w:szCs w:val="28"/>
        </w:rPr>
        <w:t xml:space="preserve">  не </w:t>
      </w:r>
      <w:r w:rsidR="00CC31B2">
        <w:rPr>
          <w:rFonts w:ascii="Times New Roman" w:hAnsi="Times New Roman"/>
          <w:sz w:val="28"/>
          <w:szCs w:val="28"/>
        </w:rPr>
        <w:t>представил</w:t>
      </w:r>
      <w:r w:rsidR="00725E84">
        <w:rPr>
          <w:rFonts w:ascii="Times New Roman" w:hAnsi="Times New Roman"/>
          <w:sz w:val="28"/>
          <w:szCs w:val="28"/>
        </w:rPr>
        <w:t>и</w:t>
      </w:r>
      <w:r w:rsidR="00CC31B2">
        <w:rPr>
          <w:rFonts w:ascii="Times New Roman" w:hAnsi="Times New Roman"/>
          <w:sz w:val="28"/>
          <w:szCs w:val="28"/>
        </w:rPr>
        <w:t xml:space="preserve"> в подтверждение своих доводов  допустимых доказательств, </w:t>
      </w:r>
      <w:r w:rsidR="00725E84">
        <w:rPr>
          <w:rFonts w:ascii="Times New Roman" w:hAnsi="Times New Roman"/>
          <w:sz w:val="28"/>
          <w:szCs w:val="28"/>
        </w:rPr>
        <w:t>свидетельствующих об оказании конкретных услуг ненадлежащего качества</w:t>
      </w:r>
      <w:r w:rsidR="00725E84">
        <w:rPr>
          <w:rFonts w:ascii="Times New Roman" w:hAnsi="Times New Roman"/>
          <w:sz w:val="28"/>
          <w:szCs w:val="28"/>
        </w:rPr>
        <w:t xml:space="preserve"> </w:t>
      </w:r>
      <w:r w:rsidR="00CC31B2">
        <w:rPr>
          <w:rFonts w:ascii="Times New Roman" w:hAnsi="Times New Roman"/>
          <w:sz w:val="28"/>
          <w:szCs w:val="28"/>
        </w:rPr>
        <w:t>.</w:t>
      </w:r>
      <w:r w:rsidR="00CC31B2">
        <w:rPr>
          <w:rFonts w:ascii="Times New Roman" w:hAnsi="Times New Roman"/>
          <w:sz w:val="28"/>
          <w:szCs w:val="28"/>
        </w:rPr>
        <w:t xml:space="preserve"> </w:t>
      </w:r>
      <w:r w:rsidR="004464C3">
        <w:rPr>
          <w:rFonts w:ascii="Times New Roman" w:hAnsi="Times New Roman"/>
          <w:sz w:val="28"/>
          <w:szCs w:val="28"/>
        </w:rPr>
        <w:t>Не представил</w:t>
      </w:r>
      <w:r w:rsidR="00725E84">
        <w:rPr>
          <w:rFonts w:ascii="Times New Roman" w:hAnsi="Times New Roman"/>
          <w:sz w:val="28"/>
          <w:szCs w:val="28"/>
        </w:rPr>
        <w:t>и</w:t>
      </w:r>
      <w:r w:rsidR="004464C3">
        <w:rPr>
          <w:rFonts w:ascii="Times New Roman" w:hAnsi="Times New Roman"/>
          <w:sz w:val="28"/>
          <w:szCs w:val="28"/>
        </w:rPr>
        <w:t xml:space="preserve"> ответчик</w:t>
      </w:r>
      <w:r w:rsidR="00725E84">
        <w:rPr>
          <w:rFonts w:ascii="Times New Roman" w:hAnsi="Times New Roman"/>
          <w:sz w:val="28"/>
          <w:szCs w:val="28"/>
        </w:rPr>
        <w:t>и</w:t>
      </w:r>
      <w:r w:rsidR="004464C3">
        <w:rPr>
          <w:rFonts w:ascii="Times New Roman" w:hAnsi="Times New Roman"/>
          <w:sz w:val="28"/>
          <w:szCs w:val="28"/>
        </w:rPr>
        <w:t xml:space="preserve"> также и конкретных обоснований и расчетов суммы, на которую он</w:t>
      </w:r>
      <w:r w:rsidR="00725E84">
        <w:rPr>
          <w:rFonts w:ascii="Times New Roman" w:hAnsi="Times New Roman"/>
          <w:sz w:val="28"/>
          <w:szCs w:val="28"/>
        </w:rPr>
        <w:t>и</w:t>
      </w:r>
      <w:r w:rsidR="004464C3">
        <w:rPr>
          <w:rFonts w:ascii="Times New Roman" w:hAnsi="Times New Roman"/>
          <w:sz w:val="28"/>
          <w:szCs w:val="28"/>
        </w:rPr>
        <w:t xml:space="preserve">  прос</w:t>
      </w:r>
      <w:r w:rsidR="00725E84">
        <w:rPr>
          <w:rFonts w:ascii="Times New Roman" w:hAnsi="Times New Roman"/>
          <w:sz w:val="28"/>
          <w:szCs w:val="28"/>
        </w:rPr>
        <w:t>я</w:t>
      </w:r>
      <w:r w:rsidR="004464C3">
        <w:rPr>
          <w:rFonts w:ascii="Times New Roman" w:hAnsi="Times New Roman"/>
          <w:sz w:val="28"/>
          <w:szCs w:val="28"/>
        </w:rPr>
        <w:t xml:space="preserve">т уменьшить оплату жилищно-коммунальных платежей. </w:t>
      </w:r>
      <w:r w:rsidR="00725E84">
        <w:rPr>
          <w:rFonts w:ascii="Times New Roman" w:hAnsi="Times New Roman"/>
          <w:sz w:val="28"/>
          <w:szCs w:val="28"/>
        </w:rPr>
        <w:t xml:space="preserve"> </w:t>
      </w:r>
    </w:p>
    <w:p w:rsidR="0029568D" w:rsidRPr="0029568D" w:rsidP="00E44414">
      <w:pPr>
        <w:pStyle w:val="2"/>
        <w:shd w:val="clear" w:color="auto" w:fill="auto"/>
        <w:tabs>
          <w:tab w:val="left" w:pos="8789"/>
        </w:tabs>
        <w:spacing w:line="240" w:lineRule="auto"/>
        <w:rPr>
          <w:rFonts w:ascii="Times New Roman" w:hAnsi="Times New Roman" w:cs="Times New Roman"/>
          <w:sz w:val="28"/>
          <w:szCs w:val="28"/>
        </w:rPr>
      </w:pPr>
      <w:r>
        <w:rPr>
          <w:rFonts w:ascii="Times New Roman" w:hAnsi="Times New Roman" w:cs="Times New Roman"/>
          <w:color w:val="000000"/>
          <w:sz w:val="28"/>
          <w:szCs w:val="28"/>
        </w:rPr>
        <w:t xml:space="preserve">          </w:t>
      </w:r>
      <w:r w:rsidRPr="0029568D">
        <w:rPr>
          <w:rFonts w:ascii="Times New Roman" w:hAnsi="Times New Roman" w:cs="Times New Roman"/>
          <w:color w:val="000000"/>
          <w:sz w:val="28"/>
          <w:szCs w:val="28"/>
        </w:rPr>
        <w:t xml:space="preserve">Согласно ст. ст. 309, 310 ГК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в соответствии с обычаями делового оборота или иными обычно предъявляемыми требованиями. Односторонний отказ от исполнения </w:t>
      </w:r>
      <w:r>
        <w:rPr>
          <w:rFonts w:ascii="Times New Roman" w:hAnsi="Times New Roman" w:cs="Times New Roman"/>
          <w:color w:val="000000"/>
          <w:sz w:val="28"/>
          <w:szCs w:val="28"/>
        </w:rPr>
        <w:t>о</w:t>
      </w:r>
      <w:r w:rsidRPr="0029568D">
        <w:rPr>
          <w:rFonts w:ascii="Times New Roman" w:hAnsi="Times New Roman" w:cs="Times New Roman"/>
          <w:color w:val="000000"/>
          <w:sz w:val="28"/>
          <w:szCs w:val="28"/>
        </w:rPr>
        <w:t>бязательства и одностороннее изменение его условий не допускаются.</w:t>
      </w:r>
    </w:p>
    <w:p w:rsidR="0029568D" w:rsidRPr="0029568D" w:rsidP="00E44414">
      <w:pPr>
        <w:pStyle w:val="2"/>
        <w:shd w:val="clear" w:color="auto" w:fill="auto"/>
        <w:spacing w:line="240" w:lineRule="auto"/>
        <w:ind w:left="159" w:firstLine="522"/>
        <w:rPr>
          <w:rFonts w:ascii="Times New Roman" w:hAnsi="Times New Roman" w:cs="Times New Roman"/>
          <w:sz w:val="28"/>
          <w:szCs w:val="28"/>
        </w:rPr>
      </w:pPr>
      <w:r w:rsidRPr="0029568D">
        <w:rPr>
          <w:rFonts w:ascii="Times New Roman" w:hAnsi="Times New Roman" w:cs="Times New Roman"/>
          <w:color w:val="000000"/>
          <w:sz w:val="28"/>
          <w:szCs w:val="28"/>
        </w:rPr>
        <w:t>Разрешая вопрос о размере взыскиваемой задолженности, суд принимает во внимание представленный истцом расчет, правильность которого ответчиком не о</w:t>
      </w:r>
      <w:r w:rsidR="00E44414">
        <w:rPr>
          <w:rFonts w:ascii="Times New Roman" w:hAnsi="Times New Roman" w:cs="Times New Roman"/>
          <w:color w:val="000000"/>
          <w:sz w:val="28"/>
          <w:szCs w:val="28"/>
        </w:rPr>
        <w:t xml:space="preserve">провергнута. </w:t>
      </w:r>
      <w:r w:rsidR="002C0D46">
        <w:rPr>
          <w:rFonts w:ascii="Times New Roman" w:hAnsi="Times New Roman" w:cs="Times New Roman"/>
          <w:color w:val="000000"/>
          <w:sz w:val="28"/>
          <w:szCs w:val="28"/>
        </w:rPr>
        <w:t>Представленные ответчиками копии квитанций об оплате жилищно-коммунальных платежей, учтены истцом в расчете задолженности.</w:t>
      </w:r>
    </w:p>
    <w:p w:rsidR="0029568D" w:rsidP="00E44414">
      <w:pPr>
        <w:pStyle w:val="2"/>
        <w:shd w:val="clear" w:color="auto" w:fill="auto"/>
        <w:spacing w:line="240" w:lineRule="auto"/>
        <w:ind w:left="159" w:firstLine="522"/>
        <w:rPr>
          <w:rFonts w:ascii="Times New Roman" w:hAnsi="Times New Roman" w:cs="Times New Roman"/>
          <w:color w:val="000000"/>
          <w:sz w:val="28"/>
          <w:szCs w:val="28"/>
        </w:rPr>
      </w:pPr>
      <w:r w:rsidRPr="0029568D">
        <w:rPr>
          <w:rFonts w:ascii="Times New Roman" w:hAnsi="Times New Roman" w:cs="Times New Roman"/>
          <w:color w:val="000000"/>
          <w:sz w:val="28"/>
          <w:szCs w:val="28"/>
        </w:rPr>
        <w:t>Таким образом, сумма задолженности подлежит взысканию с ответчик</w:t>
      </w:r>
      <w:r w:rsidR="002C0D46">
        <w:rPr>
          <w:rFonts w:ascii="Times New Roman" w:hAnsi="Times New Roman" w:cs="Times New Roman"/>
          <w:color w:val="000000"/>
          <w:sz w:val="28"/>
          <w:szCs w:val="28"/>
        </w:rPr>
        <w:t xml:space="preserve">ов </w:t>
      </w:r>
      <w:r w:rsidR="002637F8">
        <w:rPr>
          <w:rFonts w:ascii="Times New Roman" w:hAnsi="Times New Roman" w:cs="Times New Roman"/>
          <w:color w:val="000000"/>
          <w:sz w:val="28"/>
          <w:szCs w:val="28"/>
        </w:rPr>
        <w:t xml:space="preserve"> в полном объеме, пропорционально их долям в праве собственности: </w:t>
      </w:r>
      <w:r w:rsidR="002637F8">
        <w:rPr>
          <w:rFonts w:ascii="Times New Roman" w:hAnsi="Times New Roman" w:cs="Times New Roman"/>
          <w:color w:val="000000"/>
          <w:sz w:val="28"/>
          <w:szCs w:val="28"/>
        </w:rPr>
        <w:t>по</w:t>
      </w:r>
      <w:r w:rsidR="002637F8">
        <w:rPr>
          <w:rFonts w:ascii="Times New Roman" w:hAnsi="Times New Roman" w:cs="Times New Roman"/>
          <w:color w:val="000000"/>
          <w:sz w:val="28"/>
          <w:szCs w:val="28"/>
        </w:rPr>
        <w:t xml:space="preserve"> ¼ </w:t>
      </w:r>
      <w:r w:rsidR="002637F8">
        <w:rPr>
          <w:rFonts w:ascii="Times New Roman" w:hAnsi="Times New Roman" w:cs="Times New Roman"/>
          <w:color w:val="000000"/>
          <w:sz w:val="28"/>
          <w:szCs w:val="28"/>
        </w:rPr>
        <w:t>с</w:t>
      </w:r>
      <w:r w:rsidR="002637F8">
        <w:rPr>
          <w:rFonts w:ascii="Times New Roman" w:hAnsi="Times New Roman" w:cs="Times New Roman"/>
          <w:color w:val="000000"/>
          <w:sz w:val="28"/>
          <w:szCs w:val="28"/>
        </w:rPr>
        <w:t xml:space="preserve"> Пугачева К.В. и Пугачева А.В., и 1\2 с Пугачевой Н.Г.</w:t>
      </w:r>
    </w:p>
    <w:p w:rsidR="00E44414" w:rsidP="00E44414">
      <w:pPr>
        <w:pStyle w:val="2"/>
        <w:shd w:val="clear" w:color="auto" w:fill="auto"/>
        <w:spacing w:line="240" w:lineRule="auto"/>
        <w:ind w:left="159" w:firstLine="522"/>
        <w:rPr>
          <w:rFonts w:ascii="Times New Roman" w:hAnsi="Times New Roman" w:cs="Times New Roman"/>
          <w:color w:val="000000"/>
          <w:sz w:val="28"/>
          <w:szCs w:val="28"/>
        </w:rPr>
      </w:pPr>
      <w:r>
        <w:rPr>
          <w:rFonts w:ascii="Times New Roman" w:hAnsi="Times New Roman" w:cs="Times New Roman"/>
          <w:color w:val="000000"/>
          <w:sz w:val="28"/>
          <w:szCs w:val="28"/>
        </w:rPr>
        <w:t>При вынесении  судебного решения подлежат распределению судебные расходы.</w:t>
      </w:r>
    </w:p>
    <w:p w:rsidR="00E44414" w:rsidRPr="0029568D" w:rsidP="00E44414">
      <w:pPr>
        <w:pStyle w:val="2"/>
        <w:shd w:val="clear" w:color="auto" w:fill="auto"/>
        <w:spacing w:line="240" w:lineRule="auto"/>
        <w:ind w:left="159" w:firstLine="522"/>
        <w:rPr>
          <w:rFonts w:ascii="Times New Roman" w:hAnsi="Times New Roman" w:cs="Times New Roman"/>
          <w:sz w:val="28"/>
          <w:szCs w:val="28"/>
        </w:rPr>
      </w:pPr>
      <w:r>
        <w:rPr>
          <w:rFonts w:ascii="Times New Roman" w:hAnsi="Times New Roman" w:cs="Times New Roman"/>
          <w:color w:val="000000"/>
          <w:sz w:val="28"/>
          <w:szCs w:val="28"/>
        </w:rPr>
        <w:t xml:space="preserve"> Первоначально истцом заявлены требования о взыскании задолженности в размере </w:t>
      </w:r>
      <w:r w:rsidR="00F920FB">
        <w:rPr>
          <w:rFonts w:ascii="Times New Roman" w:hAnsi="Times New Roman" w:cs="Times New Roman"/>
          <w:color w:val="000000"/>
          <w:sz w:val="28"/>
          <w:szCs w:val="28"/>
        </w:rPr>
        <w:t xml:space="preserve">34297 </w:t>
      </w:r>
      <w:r>
        <w:rPr>
          <w:rFonts w:ascii="Times New Roman" w:eastAsia="Times New Roman" w:hAnsi="Times New Roman"/>
          <w:sz w:val="28"/>
          <w:szCs w:val="28"/>
        </w:rPr>
        <w:t xml:space="preserve"> рубл</w:t>
      </w:r>
      <w:r w:rsidR="00F920FB">
        <w:rPr>
          <w:rFonts w:ascii="Times New Roman" w:eastAsia="Times New Roman" w:hAnsi="Times New Roman"/>
          <w:sz w:val="28"/>
          <w:szCs w:val="28"/>
        </w:rPr>
        <w:t>ей 16</w:t>
      </w:r>
      <w:r>
        <w:rPr>
          <w:rFonts w:ascii="Times New Roman" w:eastAsia="Times New Roman" w:hAnsi="Times New Roman"/>
          <w:sz w:val="28"/>
          <w:szCs w:val="28"/>
        </w:rPr>
        <w:t xml:space="preserve"> коп</w:t>
      </w:r>
      <w:r>
        <w:rPr>
          <w:rFonts w:ascii="Times New Roman" w:eastAsia="Times New Roman" w:hAnsi="Times New Roman"/>
          <w:sz w:val="28"/>
          <w:szCs w:val="28"/>
        </w:rPr>
        <w:t xml:space="preserve">., </w:t>
      </w:r>
      <w:r>
        <w:rPr>
          <w:rFonts w:ascii="Times New Roman" w:eastAsia="Times New Roman" w:hAnsi="Times New Roman"/>
          <w:sz w:val="28"/>
          <w:szCs w:val="28"/>
        </w:rPr>
        <w:t xml:space="preserve">и </w:t>
      </w:r>
      <w:r w:rsidR="00F920FB">
        <w:rPr>
          <w:rFonts w:ascii="Times New Roman" w:eastAsia="Times New Roman" w:hAnsi="Times New Roman"/>
          <w:sz w:val="28"/>
          <w:szCs w:val="28"/>
        </w:rPr>
        <w:t>у</w:t>
      </w:r>
      <w:r>
        <w:rPr>
          <w:rFonts w:ascii="Times New Roman" w:eastAsia="Times New Roman" w:hAnsi="Times New Roman"/>
          <w:sz w:val="28"/>
          <w:szCs w:val="28"/>
        </w:rPr>
        <w:t xml:space="preserve">плачена государственная пошлина в размере </w:t>
      </w:r>
      <w:r w:rsidR="00F920FB">
        <w:rPr>
          <w:rFonts w:ascii="Times New Roman" w:eastAsia="Times New Roman" w:hAnsi="Times New Roman"/>
          <w:sz w:val="28"/>
          <w:szCs w:val="28"/>
        </w:rPr>
        <w:t>1228 рублей 91 коп.</w:t>
      </w:r>
      <w:r>
        <w:rPr>
          <w:rFonts w:ascii="Times New Roman" w:eastAsia="Times New Roman" w:hAnsi="Times New Roman"/>
          <w:sz w:val="28"/>
          <w:szCs w:val="28"/>
        </w:rPr>
        <w:t>, исходя из данной цены иска.</w:t>
      </w:r>
      <w:r w:rsidR="00F920FB">
        <w:rPr>
          <w:rFonts w:ascii="Times New Roman" w:eastAsia="Times New Roman" w:hAnsi="Times New Roman"/>
          <w:sz w:val="28"/>
          <w:szCs w:val="28"/>
        </w:rPr>
        <w:t xml:space="preserve"> Истец уменьшил исковые требования до 13606 рублей 78 коп.   </w:t>
      </w:r>
    </w:p>
    <w:p w:rsidR="00F920FB" w:rsidP="00F920FB">
      <w:pPr>
        <w:pStyle w:val="2"/>
        <w:shd w:val="clear" w:color="auto" w:fill="auto"/>
        <w:spacing w:line="240" w:lineRule="auto"/>
        <w:ind w:left="159" w:firstLine="522"/>
        <w:rPr>
          <w:rFonts w:ascii="Times New Roman" w:hAnsi="Times New Roman" w:cs="Times New Roman"/>
          <w:color w:val="000000"/>
          <w:sz w:val="28"/>
          <w:szCs w:val="28"/>
        </w:rPr>
      </w:pPr>
      <w:r w:rsidRPr="0029568D">
        <w:rPr>
          <w:rFonts w:ascii="Times New Roman" w:hAnsi="Times New Roman"/>
          <w:sz w:val="28"/>
          <w:szCs w:val="28"/>
        </w:rPr>
        <w:t xml:space="preserve">В силу статьи </w:t>
      </w:r>
      <w:hyperlink r:id="rId12" w:tgtFrame="_blank" w:tooltip="ГПК РФ &gt;  Раздел I. Общие положения &gt; Глава 7. Судебные расходы &gt; Статья 98. Распределение судебных расходов между сторонами" w:history="1">
        <w:r w:rsidRPr="00E44414">
          <w:rPr>
            <w:rStyle w:val="Hyperlink"/>
            <w:rFonts w:ascii="Times New Roman" w:hAnsi="Times New Roman"/>
            <w:color w:val="auto"/>
            <w:sz w:val="28"/>
            <w:szCs w:val="28"/>
            <w:u w:val="none"/>
          </w:rPr>
          <w:t>98</w:t>
        </w:r>
      </w:hyperlink>
      <w:r w:rsidRPr="0029568D">
        <w:rPr>
          <w:rFonts w:ascii="Times New Roman" w:hAnsi="Times New Roman"/>
          <w:sz w:val="28"/>
          <w:szCs w:val="28"/>
        </w:rPr>
        <w:t xml:space="preserve"> Г</w:t>
      </w:r>
      <w:r w:rsidR="00E44414">
        <w:rPr>
          <w:rFonts w:ascii="Times New Roman" w:hAnsi="Times New Roman"/>
          <w:sz w:val="28"/>
          <w:szCs w:val="28"/>
        </w:rPr>
        <w:t xml:space="preserve">ПК </w:t>
      </w:r>
      <w:r w:rsidRPr="0029568D">
        <w:rPr>
          <w:rFonts w:ascii="Times New Roman" w:hAnsi="Times New Roman"/>
          <w:sz w:val="28"/>
          <w:szCs w:val="28"/>
        </w:rPr>
        <w:t xml:space="preserve"> РФ</w:t>
      </w:r>
      <w:r w:rsidR="00E44414">
        <w:rPr>
          <w:rFonts w:ascii="Times New Roman" w:hAnsi="Times New Roman"/>
          <w:sz w:val="28"/>
          <w:szCs w:val="28"/>
        </w:rPr>
        <w:t xml:space="preserve"> суд взыскивает с ответчика в пользу истца расходы по оплате государственной пошлины пропорционально удовлетворенным требованиям. Поскольку требования истца удовлетворены в размере </w:t>
      </w:r>
      <w:r>
        <w:rPr>
          <w:rFonts w:ascii="Times New Roman" w:eastAsia="Times New Roman" w:hAnsi="Times New Roman"/>
          <w:sz w:val="28"/>
          <w:szCs w:val="28"/>
        </w:rPr>
        <w:t xml:space="preserve">13606 рублей 78 коп., </w:t>
      </w:r>
      <w:r w:rsidR="00E44414">
        <w:rPr>
          <w:rFonts w:ascii="Times New Roman" w:hAnsi="Times New Roman"/>
          <w:sz w:val="28"/>
          <w:szCs w:val="28"/>
        </w:rPr>
        <w:t>то с ответчик</w:t>
      </w:r>
      <w:r>
        <w:rPr>
          <w:rFonts w:ascii="Times New Roman" w:hAnsi="Times New Roman"/>
          <w:sz w:val="28"/>
          <w:szCs w:val="28"/>
        </w:rPr>
        <w:t xml:space="preserve">ов </w:t>
      </w:r>
      <w:r w:rsidR="00E44414">
        <w:rPr>
          <w:rFonts w:ascii="Times New Roman" w:hAnsi="Times New Roman"/>
          <w:sz w:val="28"/>
          <w:szCs w:val="28"/>
        </w:rPr>
        <w:t xml:space="preserve"> подлежат взысканию судебные расходы по оплате государственной пошлины в размере </w:t>
      </w:r>
      <w:r>
        <w:rPr>
          <w:rFonts w:ascii="Times New Roman" w:hAnsi="Times New Roman"/>
          <w:sz w:val="28"/>
          <w:szCs w:val="28"/>
        </w:rPr>
        <w:t>544</w:t>
      </w:r>
      <w:r w:rsidR="00E44414">
        <w:rPr>
          <w:rFonts w:ascii="Times New Roman" w:hAnsi="Times New Roman"/>
          <w:sz w:val="28"/>
          <w:szCs w:val="28"/>
        </w:rPr>
        <w:t xml:space="preserve"> рублей</w:t>
      </w:r>
      <w:r>
        <w:rPr>
          <w:rFonts w:ascii="Times New Roman" w:hAnsi="Times New Roman"/>
          <w:sz w:val="28"/>
          <w:szCs w:val="28"/>
        </w:rPr>
        <w:t xml:space="preserve"> в долевом порядке: </w:t>
      </w:r>
      <w:r>
        <w:rPr>
          <w:rFonts w:ascii="Times New Roman" w:hAnsi="Times New Roman" w:cs="Times New Roman"/>
          <w:color w:val="000000"/>
          <w:sz w:val="28"/>
          <w:szCs w:val="28"/>
        </w:rPr>
        <w:t>по</w:t>
      </w:r>
      <w:r>
        <w:rPr>
          <w:rFonts w:ascii="Times New Roman" w:hAnsi="Times New Roman" w:cs="Times New Roman"/>
          <w:color w:val="000000"/>
          <w:sz w:val="28"/>
          <w:szCs w:val="28"/>
        </w:rPr>
        <w:t xml:space="preserve"> ¼ </w:t>
      </w:r>
      <w:r>
        <w:rPr>
          <w:rFonts w:ascii="Times New Roman" w:hAnsi="Times New Roman" w:cs="Times New Roman"/>
          <w:color w:val="000000"/>
          <w:sz w:val="28"/>
          <w:szCs w:val="28"/>
        </w:rPr>
        <w:t>с</w:t>
      </w:r>
      <w:r>
        <w:rPr>
          <w:rFonts w:ascii="Times New Roman" w:hAnsi="Times New Roman" w:cs="Times New Roman"/>
          <w:color w:val="000000"/>
          <w:sz w:val="28"/>
          <w:szCs w:val="28"/>
        </w:rPr>
        <w:t xml:space="preserve"> Пугачева К.В. и Пугачева А.В., и 1\2 с Пугачевой Н.Г.</w:t>
      </w:r>
    </w:p>
    <w:p w:rsidR="00F920FB" w:rsidP="00F920FB">
      <w:pPr>
        <w:pStyle w:val="2"/>
        <w:shd w:val="clear" w:color="auto" w:fill="auto"/>
        <w:spacing w:line="240" w:lineRule="auto"/>
        <w:ind w:left="159" w:firstLine="522"/>
        <w:rPr>
          <w:rFonts w:ascii="Times New Roman" w:hAnsi="Times New Roman" w:cs="Times New Roman"/>
          <w:color w:val="000000"/>
          <w:sz w:val="28"/>
          <w:szCs w:val="28"/>
        </w:rPr>
      </w:pPr>
      <w:r>
        <w:rPr>
          <w:rFonts w:ascii="Times New Roman" w:hAnsi="Times New Roman"/>
          <w:sz w:val="28"/>
          <w:szCs w:val="28"/>
        </w:rPr>
        <w:t>Оснований для освобождения кого-</w:t>
      </w:r>
      <w:r>
        <w:rPr>
          <w:rFonts w:ascii="Times New Roman" w:hAnsi="Times New Roman" w:cs="Times New Roman"/>
          <w:color w:val="000000"/>
          <w:sz w:val="28"/>
          <w:szCs w:val="28"/>
        </w:rPr>
        <w:t xml:space="preserve">либо из ответчиков от уплаты государственной пошлины по делу не имеется. </w:t>
      </w:r>
    </w:p>
    <w:p w:rsidR="0029568D" w:rsidRPr="0029568D" w:rsidP="0029568D">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Что касается требований истца о возврате </w:t>
      </w:r>
      <w:r w:rsidRPr="0029568D">
        <w:rPr>
          <w:rFonts w:ascii="Times New Roman" w:hAnsi="Times New Roman"/>
          <w:sz w:val="28"/>
          <w:szCs w:val="28"/>
        </w:rPr>
        <w:t xml:space="preserve"> </w:t>
      </w:r>
      <w:r w:rsidR="00E44414">
        <w:rPr>
          <w:rFonts w:ascii="Times New Roman" w:hAnsi="Times New Roman"/>
          <w:sz w:val="28"/>
          <w:szCs w:val="28"/>
        </w:rPr>
        <w:t xml:space="preserve"> </w:t>
      </w:r>
      <w:r w:rsidRPr="0029568D">
        <w:rPr>
          <w:rFonts w:ascii="Times New Roman" w:hAnsi="Times New Roman"/>
          <w:sz w:val="28"/>
          <w:szCs w:val="28"/>
        </w:rPr>
        <w:t xml:space="preserve"> </w:t>
      </w:r>
      <w:r w:rsidR="00E44414">
        <w:rPr>
          <w:rFonts w:ascii="Times New Roman" w:hAnsi="Times New Roman"/>
          <w:sz w:val="28"/>
          <w:szCs w:val="28"/>
        </w:rPr>
        <w:t xml:space="preserve"> </w:t>
      </w:r>
      <w:r>
        <w:rPr>
          <w:rFonts w:ascii="Times New Roman" w:hAnsi="Times New Roman"/>
          <w:sz w:val="28"/>
          <w:szCs w:val="28"/>
        </w:rPr>
        <w:t>государственной пошлины в размере 684 рубля 64 коп</w:t>
      </w:r>
      <w:r>
        <w:rPr>
          <w:rFonts w:ascii="Times New Roman" w:hAnsi="Times New Roman"/>
          <w:sz w:val="28"/>
          <w:szCs w:val="28"/>
        </w:rPr>
        <w:t xml:space="preserve">., </w:t>
      </w:r>
      <w:r>
        <w:rPr>
          <w:rFonts w:ascii="Times New Roman" w:hAnsi="Times New Roman"/>
          <w:sz w:val="28"/>
          <w:szCs w:val="28"/>
        </w:rPr>
        <w:t xml:space="preserve">то государственная пошлина подлежит частичному возврату – в размере 70% от уплаченной суммы на основании </w:t>
      </w:r>
      <w:hyperlink r:id="rId13" w:history="1">
        <w:r w:rsidR="001C617F">
          <w:rPr>
            <w:rFonts w:ascii="Times New Roman" w:hAnsi="Times New Roman"/>
            <w:color w:val="0000FF"/>
            <w:sz w:val="28"/>
            <w:szCs w:val="28"/>
          </w:rPr>
          <w:t>пп</w:t>
        </w:r>
        <w:r w:rsidR="001C617F">
          <w:rPr>
            <w:rFonts w:ascii="Times New Roman" w:hAnsi="Times New Roman"/>
            <w:color w:val="0000FF"/>
            <w:sz w:val="28"/>
            <w:szCs w:val="28"/>
          </w:rPr>
          <w:t>. 3 п. 1 ст. 333.40</w:t>
        </w:r>
      </w:hyperlink>
      <w:r w:rsidR="001C617F">
        <w:rPr>
          <w:rFonts w:ascii="Times New Roman" w:hAnsi="Times New Roman"/>
          <w:sz w:val="28"/>
          <w:szCs w:val="28"/>
        </w:rPr>
        <w:t xml:space="preserve"> НК РФ, то есть в размере </w:t>
      </w:r>
      <w:r>
        <w:rPr>
          <w:rFonts w:ascii="Times New Roman" w:hAnsi="Times New Roman"/>
          <w:sz w:val="28"/>
          <w:szCs w:val="28"/>
        </w:rPr>
        <w:t xml:space="preserve"> </w:t>
      </w:r>
      <w:r w:rsidR="001C617F">
        <w:rPr>
          <w:rFonts w:ascii="Times New Roman" w:eastAsia="Times New Roman" w:hAnsi="Times New Roman"/>
          <w:sz w:val="28"/>
          <w:szCs w:val="28"/>
        </w:rPr>
        <w:t>478 рублей 80 коп.</w:t>
      </w:r>
    </w:p>
    <w:p w:rsidR="004B0497" w:rsidP="004B0497">
      <w:pPr>
        <w:jc w:val="both"/>
        <w:rPr>
          <w:rFonts w:ascii="Times New Roman" w:eastAsia="Times New Roman" w:hAnsi="Times New Roman"/>
          <w:sz w:val="28"/>
          <w:szCs w:val="28"/>
        </w:rPr>
      </w:pPr>
      <w:r>
        <w:rPr>
          <w:rFonts w:ascii="Times New Roman" w:hAnsi="Times New Roman"/>
          <w:sz w:val="28"/>
          <w:szCs w:val="28"/>
        </w:rPr>
        <w:t xml:space="preserve"> </w:t>
      </w:r>
      <w:r w:rsidRPr="00A41AAA">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Pr>
          <w:rFonts w:ascii="Times New Roman" w:eastAsia="Times New Roman" w:hAnsi="Times New Roman"/>
          <w:sz w:val="28"/>
          <w:szCs w:val="28"/>
        </w:rPr>
        <w:t xml:space="preserve">На основании </w:t>
      </w:r>
      <w:r>
        <w:rPr>
          <w:rFonts w:ascii="Times New Roman" w:eastAsia="Times New Roman" w:hAnsi="Times New Roman"/>
          <w:sz w:val="28"/>
          <w:szCs w:val="28"/>
        </w:rPr>
        <w:t>изложенного</w:t>
      </w:r>
      <w:r>
        <w:rPr>
          <w:rFonts w:ascii="Times New Roman" w:eastAsia="Times New Roman" w:hAnsi="Times New Roman"/>
          <w:sz w:val="28"/>
          <w:szCs w:val="28"/>
        </w:rPr>
        <w:t xml:space="preserve">, руководствуясь ст. ст. 194-199 ГПК Российской Федерации,   - </w:t>
      </w:r>
    </w:p>
    <w:p w:rsidR="004B0497" w:rsidP="004B0497">
      <w:pPr>
        <w:jc w:val="center"/>
        <w:rPr>
          <w:rFonts w:ascii="Times New Roman" w:eastAsia="Times New Roman" w:hAnsi="Times New Roman"/>
          <w:sz w:val="28"/>
          <w:szCs w:val="28"/>
        </w:rPr>
      </w:pPr>
      <w:r>
        <w:rPr>
          <w:rFonts w:ascii="Times New Roman" w:eastAsia="Times New Roman" w:hAnsi="Times New Roman"/>
          <w:sz w:val="28"/>
          <w:szCs w:val="28"/>
        </w:rPr>
        <w:t>Р</w:t>
      </w:r>
      <w:r>
        <w:rPr>
          <w:rFonts w:ascii="Times New Roman" w:eastAsia="Times New Roman" w:hAnsi="Times New Roman"/>
          <w:sz w:val="28"/>
          <w:szCs w:val="28"/>
        </w:rPr>
        <w:t xml:space="preserve"> Е Ш И Л :</w:t>
      </w:r>
    </w:p>
    <w:p w:rsidR="00C55E2E" w:rsidP="00C55E2E">
      <w:pPr>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 xml:space="preserve">Иск удовлетворить частично. </w:t>
      </w:r>
    </w:p>
    <w:p w:rsidR="00C55E2E" w:rsidP="00C55E2E">
      <w:pPr>
        <w:autoSpaceDE w:val="0"/>
        <w:autoSpaceDN w:val="0"/>
        <w:adjustRightInd w:val="0"/>
        <w:ind w:firstLine="709"/>
        <w:jc w:val="both"/>
        <w:rPr>
          <w:rFonts w:ascii="Times New Roman" w:hAnsi="Times New Roman"/>
          <w:sz w:val="28"/>
          <w:szCs w:val="28"/>
        </w:rPr>
      </w:pPr>
      <w:r>
        <w:rPr>
          <w:rFonts w:ascii="Times New Roman" w:eastAsia="Times New Roman" w:hAnsi="Times New Roman"/>
          <w:sz w:val="28"/>
          <w:szCs w:val="28"/>
        </w:rPr>
        <w:t xml:space="preserve">Взыскать с   Пугачевой Натальи Георгиевны,  </w:t>
      </w:r>
      <w:r w:rsidR="00A42719">
        <w:rPr>
          <w:sz w:val="28"/>
          <w:szCs w:val="28"/>
          <w:shd w:val="clear" w:color="auto" w:fill="FFFFFF"/>
        </w:rPr>
        <w:t>ДАННЫЕ</w:t>
      </w:r>
      <w:r>
        <w:rPr>
          <w:rFonts w:ascii="Times New Roman" w:eastAsia="Times New Roman" w:hAnsi="Times New Roman"/>
          <w:sz w:val="28"/>
          <w:szCs w:val="28"/>
        </w:rPr>
        <w:t xml:space="preserve">, Пугачева Артема Витальевича, </w:t>
      </w:r>
      <w:r w:rsidR="00A42719">
        <w:rPr>
          <w:sz w:val="28"/>
          <w:szCs w:val="28"/>
          <w:shd w:val="clear" w:color="auto" w:fill="FFFFFF"/>
        </w:rPr>
        <w:t>ДАННЫЕ</w:t>
      </w:r>
      <w:r>
        <w:rPr>
          <w:rFonts w:ascii="Times New Roman" w:eastAsia="Times New Roman" w:hAnsi="Times New Roman"/>
          <w:sz w:val="28"/>
          <w:szCs w:val="28"/>
        </w:rPr>
        <w:t xml:space="preserve">. </w:t>
      </w:r>
      <w:r>
        <w:rPr>
          <w:rFonts w:ascii="Times New Roman" w:eastAsia="Times New Roman" w:hAnsi="Times New Roman"/>
          <w:sz w:val="28"/>
          <w:szCs w:val="28"/>
        </w:rPr>
        <w:t xml:space="preserve">Пугачева Кирилла Витальевича, </w:t>
      </w:r>
      <w:r w:rsidR="00A42719">
        <w:rPr>
          <w:sz w:val="28"/>
          <w:szCs w:val="28"/>
          <w:shd w:val="clear" w:color="auto" w:fill="FFFFFF"/>
        </w:rPr>
        <w:t>ДАННЫЕ</w:t>
      </w:r>
      <w:r>
        <w:rPr>
          <w:rFonts w:ascii="Times New Roman" w:eastAsia="Times New Roman" w:hAnsi="Times New Roman"/>
          <w:sz w:val="28"/>
          <w:szCs w:val="28"/>
        </w:rPr>
        <w:t xml:space="preserve">,    в долевом порядке   в пользу Муниципального Унитарного предприятия «Железнодорожный </w:t>
      </w:r>
      <w:r>
        <w:rPr>
          <w:rFonts w:ascii="Times New Roman" w:eastAsia="Times New Roman" w:hAnsi="Times New Roman"/>
          <w:sz w:val="28"/>
          <w:szCs w:val="28"/>
        </w:rPr>
        <w:t>Жилсервис</w:t>
      </w:r>
      <w:r>
        <w:rPr>
          <w:rFonts w:ascii="Times New Roman" w:eastAsia="Times New Roman" w:hAnsi="Times New Roman"/>
          <w:sz w:val="28"/>
          <w:szCs w:val="28"/>
        </w:rPr>
        <w:t>»     задолженность за жилищно-</w:t>
      </w:r>
      <w:r>
        <w:rPr>
          <w:rFonts w:ascii="Times New Roman" w:eastAsia="Times New Roman" w:hAnsi="Times New Roman"/>
          <w:sz w:val="28"/>
          <w:szCs w:val="28"/>
        </w:rPr>
        <w:t>коммунальные услуги за период с 01.08.2016 г. по 30.11.2018 г. в размере  13606 рублей 78 коп., а именно, с Пугачевой Натальи Георгиевны в размере ½ суммы задолженности: 6803 рубля 40 коп., с Пугачева Артема Витальевича и Пугачева Кирилла Витальевича по ¼ суммы задолженности: в размере по</w:t>
      </w:r>
      <w:r>
        <w:rPr>
          <w:rFonts w:ascii="Times New Roman" w:eastAsia="Times New Roman" w:hAnsi="Times New Roman"/>
          <w:sz w:val="28"/>
          <w:szCs w:val="28"/>
        </w:rPr>
        <w:t xml:space="preserve"> 3401 рублю 69 коп</w:t>
      </w:r>
      <w:r>
        <w:rPr>
          <w:rFonts w:ascii="Times New Roman" w:eastAsia="Times New Roman" w:hAnsi="Times New Roman"/>
          <w:sz w:val="28"/>
          <w:szCs w:val="28"/>
        </w:rPr>
        <w:t>.</w:t>
      </w:r>
      <w:r>
        <w:rPr>
          <w:rFonts w:ascii="Times New Roman" w:eastAsia="Times New Roman" w:hAnsi="Times New Roman"/>
          <w:sz w:val="28"/>
          <w:szCs w:val="28"/>
        </w:rPr>
        <w:t xml:space="preserve"> </w:t>
      </w:r>
      <w:r>
        <w:rPr>
          <w:rFonts w:ascii="Times New Roman" w:eastAsia="Times New Roman" w:hAnsi="Times New Roman"/>
          <w:sz w:val="28"/>
          <w:szCs w:val="28"/>
        </w:rPr>
        <w:t>с</w:t>
      </w:r>
      <w:r>
        <w:rPr>
          <w:rFonts w:ascii="Times New Roman" w:eastAsia="Times New Roman" w:hAnsi="Times New Roman"/>
          <w:sz w:val="28"/>
          <w:szCs w:val="28"/>
        </w:rPr>
        <w:t xml:space="preserve"> каждого. </w:t>
      </w:r>
    </w:p>
    <w:p w:rsidR="00C55E2E" w:rsidP="00C55E2E">
      <w:pPr>
        <w:autoSpaceDE w:val="0"/>
        <w:autoSpaceDN w:val="0"/>
        <w:adjustRightInd w:val="0"/>
        <w:ind w:firstLine="709"/>
        <w:jc w:val="both"/>
        <w:rPr>
          <w:rFonts w:ascii="Times New Roman" w:eastAsia="Times New Roman" w:hAnsi="Times New Roman"/>
          <w:sz w:val="28"/>
          <w:szCs w:val="28"/>
        </w:rPr>
      </w:pPr>
      <w:r>
        <w:rPr>
          <w:rFonts w:ascii="Times New Roman" w:hAnsi="Times New Roman"/>
          <w:sz w:val="28"/>
          <w:szCs w:val="28"/>
        </w:rPr>
        <w:t xml:space="preserve"> </w:t>
      </w:r>
      <w:r>
        <w:rPr>
          <w:rFonts w:ascii="Times New Roman" w:eastAsia="Times New Roman" w:hAnsi="Times New Roman"/>
          <w:sz w:val="28"/>
          <w:szCs w:val="28"/>
        </w:rPr>
        <w:t xml:space="preserve">Взыскать с    Пугачевой Натальи Георгиевны,  </w:t>
      </w:r>
      <w:r w:rsidR="00A42719">
        <w:rPr>
          <w:sz w:val="28"/>
          <w:szCs w:val="28"/>
          <w:shd w:val="clear" w:color="auto" w:fill="FFFFFF"/>
        </w:rPr>
        <w:t>ДАННЫЕ</w:t>
      </w:r>
      <w:r>
        <w:rPr>
          <w:rFonts w:ascii="Times New Roman" w:eastAsia="Times New Roman" w:hAnsi="Times New Roman"/>
          <w:sz w:val="28"/>
          <w:szCs w:val="28"/>
        </w:rPr>
        <w:t>года</w:t>
      </w:r>
      <w:r>
        <w:rPr>
          <w:rFonts w:ascii="Times New Roman" w:eastAsia="Times New Roman" w:hAnsi="Times New Roman"/>
          <w:sz w:val="28"/>
          <w:szCs w:val="28"/>
        </w:rPr>
        <w:t xml:space="preserve"> рождения, Пугачева Артема Витальевича, </w:t>
      </w:r>
      <w:r w:rsidR="00A42719">
        <w:rPr>
          <w:sz w:val="28"/>
          <w:szCs w:val="28"/>
          <w:shd w:val="clear" w:color="auto" w:fill="FFFFFF"/>
        </w:rPr>
        <w:t>ДАННЫЕ</w:t>
      </w:r>
      <w:r>
        <w:rPr>
          <w:rFonts w:ascii="Times New Roman" w:eastAsia="Times New Roman" w:hAnsi="Times New Roman"/>
          <w:sz w:val="28"/>
          <w:szCs w:val="28"/>
        </w:rPr>
        <w:t>года</w:t>
      </w:r>
      <w:r>
        <w:rPr>
          <w:rFonts w:ascii="Times New Roman" w:eastAsia="Times New Roman" w:hAnsi="Times New Roman"/>
          <w:sz w:val="28"/>
          <w:szCs w:val="28"/>
        </w:rPr>
        <w:t xml:space="preserve"> рождения. Пугачева Кирилла Витальевича, </w:t>
      </w:r>
      <w:r w:rsidR="00A42719">
        <w:rPr>
          <w:sz w:val="28"/>
          <w:szCs w:val="28"/>
          <w:shd w:val="clear" w:color="auto" w:fill="FFFFFF"/>
        </w:rPr>
        <w:t>ДАННЫЕ</w:t>
      </w:r>
      <w:r>
        <w:rPr>
          <w:rFonts w:ascii="Times New Roman" w:eastAsia="Times New Roman" w:hAnsi="Times New Roman"/>
          <w:sz w:val="28"/>
          <w:szCs w:val="28"/>
        </w:rPr>
        <w:t xml:space="preserve">года рождения,    в долевом порядке   в пользу Муниципального Унитарного предприятия «Железнодорожный </w:t>
      </w:r>
      <w:r>
        <w:rPr>
          <w:rFonts w:ascii="Times New Roman" w:eastAsia="Times New Roman" w:hAnsi="Times New Roman"/>
          <w:sz w:val="28"/>
          <w:szCs w:val="28"/>
        </w:rPr>
        <w:t>Жилсервис</w:t>
      </w:r>
      <w:r>
        <w:rPr>
          <w:rFonts w:ascii="Times New Roman" w:eastAsia="Times New Roman" w:hAnsi="Times New Roman"/>
          <w:sz w:val="28"/>
          <w:szCs w:val="28"/>
        </w:rPr>
        <w:t>»             судебные расходы по оплате государственной пошлины  в размере  544 рубля, а именно, с Пугачевой Натальи Георгиевны 272 рубля, с Пугачева Артема Витальевича и Пугачева Кирилла Витальевича по 136 рублей  с каждого.</w:t>
      </w:r>
    </w:p>
    <w:p w:rsidR="00C55E2E" w:rsidP="00C55E2E">
      <w:pPr>
        <w:jc w:val="both"/>
        <w:rPr>
          <w:rFonts w:ascii="Times New Roman" w:eastAsia="Times New Roman" w:hAnsi="Times New Roman"/>
          <w:sz w:val="28"/>
          <w:szCs w:val="28"/>
        </w:rPr>
      </w:pPr>
      <w:r>
        <w:rPr>
          <w:rFonts w:ascii="Times New Roman" w:eastAsia="Times New Roman" w:hAnsi="Times New Roman"/>
          <w:sz w:val="28"/>
          <w:szCs w:val="28"/>
        </w:rPr>
        <w:t xml:space="preserve">          Государственную пошлину, уплаченную истцом при подаче иска,  в размере 478 рублей 80 коп</w:t>
      </w:r>
      <w:r>
        <w:rPr>
          <w:rFonts w:ascii="Times New Roman" w:eastAsia="Times New Roman" w:hAnsi="Times New Roman"/>
          <w:sz w:val="28"/>
          <w:szCs w:val="28"/>
        </w:rPr>
        <w:t>.</w:t>
      </w:r>
      <w:r>
        <w:rPr>
          <w:rFonts w:ascii="Times New Roman" w:eastAsia="Times New Roman" w:hAnsi="Times New Roman"/>
          <w:sz w:val="28"/>
          <w:szCs w:val="28"/>
        </w:rPr>
        <w:t xml:space="preserve"> </w:t>
      </w:r>
      <w:r>
        <w:rPr>
          <w:rFonts w:ascii="Times New Roman" w:eastAsia="Times New Roman" w:hAnsi="Times New Roman"/>
          <w:sz w:val="28"/>
          <w:szCs w:val="28"/>
        </w:rPr>
        <w:t>в</w:t>
      </w:r>
      <w:r>
        <w:rPr>
          <w:rFonts w:ascii="Times New Roman" w:eastAsia="Times New Roman" w:hAnsi="Times New Roman"/>
          <w:sz w:val="28"/>
          <w:szCs w:val="28"/>
        </w:rPr>
        <w:t xml:space="preserve">ернуть   Муниципальному  Унитарному предприятию «Железнодорожный </w:t>
      </w:r>
      <w:r>
        <w:rPr>
          <w:rFonts w:ascii="Times New Roman" w:eastAsia="Times New Roman" w:hAnsi="Times New Roman"/>
          <w:sz w:val="28"/>
          <w:szCs w:val="28"/>
        </w:rPr>
        <w:t>Жилсервис</w:t>
      </w:r>
      <w:r>
        <w:rPr>
          <w:rFonts w:ascii="Times New Roman" w:eastAsia="Times New Roman" w:hAnsi="Times New Roman"/>
          <w:sz w:val="28"/>
          <w:szCs w:val="28"/>
        </w:rPr>
        <w:t>»     в связи с частичным отказом от исковых требований.</w:t>
      </w:r>
    </w:p>
    <w:p w:rsidR="00C55E2E" w:rsidP="00C55E2E">
      <w:pPr>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DB2126">
        <w:rPr>
          <w:rFonts w:ascii="Times New Roman" w:eastAsia="Times New Roman" w:hAnsi="Times New Roman"/>
          <w:sz w:val="28"/>
          <w:szCs w:val="28"/>
        </w:rPr>
        <w:t>В удовлетворении остальной части исковых требований отказать.</w:t>
      </w:r>
    </w:p>
    <w:p w:rsidR="00C55E2E" w:rsidP="00C55E2E">
      <w:pPr>
        <w:jc w:val="both"/>
        <w:rPr>
          <w:rFonts w:ascii="Times New Roman" w:eastAsia="Times New Roman" w:hAnsi="Times New Roman"/>
          <w:sz w:val="28"/>
          <w:szCs w:val="28"/>
        </w:rPr>
      </w:pPr>
      <w:r>
        <w:rPr>
          <w:rFonts w:ascii="Times New Roman" w:eastAsia="Times New Roman" w:hAnsi="Times New Roman"/>
          <w:sz w:val="28"/>
          <w:szCs w:val="28"/>
        </w:rPr>
        <w:t xml:space="preserve">        Реш</w:t>
      </w:r>
      <w:r w:rsidRPr="00BF33C0">
        <w:rPr>
          <w:rFonts w:ascii="Times New Roman" w:eastAsia="Times New Roman" w:hAnsi="Times New Roman"/>
          <w:sz w:val="28"/>
          <w:szCs w:val="28"/>
        </w:rPr>
        <w:t xml:space="preserve">ение может быть обжаловано </w:t>
      </w:r>
      <w:r w:rsidRPr="00BF33C0">
        <w:rPr>
          <w:rFonts w:ascii="Times New Roman" w:eastAsia="Times New Roman" w:hAnsi="Times New Roman"/>
          <w:sz w:val="28"/>
          <w:szCs w:val="28"/>
        </w:rPr>
        <w:t>в Железнодорожный районный суд города Симферополя  в течение  месяца со дня принятия решения суда в окончательной форме через мирового судью</w:t>
      </w:r>
      <w:r w:rsidRPr="00BF33C0">
        <w:rPr>
          <w:rFonts w:ascii="Times New Roman" w:eastAsia="Times New Roman" w:hAnsi="Times New Roman"/>
          <w:sz w:val="28"/>
          <w:szCs w:val="28"/>
        </w:rPr>
        <w:t>.</w:t>
      </w:r>
    </w:p>
    <w:p w:rsidR="00C55E2E" w:rsidRPr="00BF33C0" w:rsidP="00C55E2E">
      <w:pPr>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BF33C0">
        <w:rPr>
          <w:rFonts w:ascii="Times New Roman" w:eastAsia="Times New Roman" w:hAnsi="Times New Roman"/>
          <w:sz w:val="28"/>
          <w:szCs w:val="28"/>
        </w:rPr>
        <w:t xml:space="preserve">Разъяснить сторонам, что  мировой судья может не составлять мотивированное решение по рассмотренному им делу. </w:t>
      </w:r>
      <w:r w:rsidRPr="00BF33C0">
        <w:rPr>
          <w:rFonts w:ascii="Times New Roman" w:eastAsia="Times New Roman" w:hAnsi="Times New Roman"/>
          <w:sz w:val="28"/>
          <w:szCs w:val="28"/>
        </w:rPr>
        <w:t>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r w:rsidRPr="00BF33C0">
        <w:rPr>
          <w:rFonts w:ascii="Times New Roman" w:eastAsia="Times New Roman" w:hAnsi="Times New Roman"/>
          <w:sz w:val="28"/>
          <w:szCs w:val="28"/>
        </w:rPr>
        <w:t xml:space="preserve">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C55E2E" w:rsidP="00C55E2E">
      <w:pPr>
        <w:jc w:val="both"/>
        <w:rPr>
          <w:rFonts w:ascii="Times New Roman" w:eastAsia="Times New Roman" w:hAnsi="Times New Roman"/>
          <w:sz w:val="28"/>
          <w:szCs w:val="28"/>
        </w:rPr>
      </w:pPr>
      <w:r>
        <w:rPr>
          <w:rFonts w:ascii="Times New Roman" w:eastAsia="Times New Roman" w:hAnsi="Times New Roman"/>
          <w:sz w:val="28"/>
          <w:szCs w:val="28"/>
        </w:rPr>
        <w:t xml:space="preserve">        Мировой судья                                                                           Попова Н.И.</w:t>
      </w:r>
    </w:p>
    <w:p w:rsidR="00C55E2E" w:rsidP="00C55E2E">
      <w:pPr>
        <w:jc w:val="both"/>
        <w:rPr>
          <w:rFonts w:ascii="Times New Roman" w:eastAsia="Times New Roman" w:hAnsi="Times New Roman"/>
          <w:sz w:val="28"/>
          <w:szCs w:val="28"/>
        </w:rPr>
      </w:pPr>
    </w:p>
    <w:p w:rsidR="00C55E2E" w:rsidP="00C55E2E">
      <w:pPr>
        <w:rPr>
          <w:rFonts w:ascii="Times New Roman" w:hAnsi="Times New Roman"/>
          <w:sz w:val="28"/>
          <w:szCs w:val="28"/>
        </w:rPr>
      </w:pPr>
      <w:r>
        <w:rPr>
          <w:rFonts w:ascii="Times New Roman" w:hAnsi="Times New Roman"/>
          <w:sz w:val="28"/>
          <w:szCs w:val="28"/>
        </w:rPr>
        <w:t xml:space="preserve"> </w:t>
      </w:r>
    </w:p>
    <w:p w:rsidR="00C55E2E" w:rsidRPr="00A41AAA" w:rsidP="00C55E2E">
      <w:pPr>
        <w:jc w:val="both"/>
        <w:rPr>
          <w:rFonts w:ascii="Times New Roman" w:eastAsia="Times New Roman" w:hAnsi="Times New Roman"/>
          <w:sz w:val="28"/>
          <w:szCs w:val="28"/>
        </w:rPr>
      </w:pPr>
    </w:p>
    <w:p w:rsidR="00C55E2E" w:rsidRPr="00A41AAA" w:rsidP="00C55E2E">
      <w:pPr>
        <w:jc w:val="both"/>
        <w:rPr>
          <w:rFonts w:ascii="Times New Roman" w:eastAsia="Times New Roman" w:hAnsi="Times New Roman"/>
          <w:sz w:val="28"/>
          <w:szCs w:val="28"/>
        </w:rPr>
      </w:pPr>
      <w:r w:rsidRPr="00A41AAA">
        <w:rPr>
          <w:rFonts w:ascii="Times New Roman" w:eastAsia="Times New Roman" w:hAnsi="Times New Roman"/>
          <w:sz w:val="28"/>
          <w:szCs w:val="28"/>
        </w:rPr>
        <w:t xml:space="preserve">         </w:t>
      </w:r>
    </w:p>
    <w:p w:rsidR="00C55E2E" w:rsidRPr="00DB2126" w:rsidP="00C55E2E">
      <w:pPr>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C55E2E" w:rsidRPr="003E6C3C" w:rsidP="00C55E2E">
      <w:pPr>
        <w:rPr>
          <w:rFonts w:ascii="Times New Roman" w:hAnsi="Times New Roman"/>
          <w:sz w:val="28"/>
          <w:szCs w:val="28"/>
        </w:rPr>
      </w:pPr>
      <w:r>
        <w:rPr>
          <w:rFonts w:ascii="Times New Roman" w:hAnsi="Times New Roman"/>
          <w:sz w:val="28"/>
          <w:szCs w:val="28"/>
        </w:rPr>
        <w:t>Мотивированное решение составлено 21 августа 2020 г.</w:t>
      </w:r>
    </w:p>
    <w:p w:rsidR="00DF7227" w:rsidRPr="003E6C3C" w:rsidP="00C55E2E">
      <w:pPr>
        <w:jc w:val="both"/>
        <w:rPr>
          <w:rFonts w:ascii="Times New Roman" w:hAnsi="Times New Roman"/>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5B"/>
    <w:rsid w:val="00014CD1"/>
    <w:rsid w:val="00026E35"/>
    <w:rsid w:val="00050B2A"/>
    <w:rsid w:val="000C2CA9"/>
    <w:rsid w:val="00111EFB"/>
    <w:rsid w:val="001447DB"/>
    <w:rsid w:val="001540D8"/>
    <w:rsid w:val="001C617F"/>
    <w:rsid w:val="00213F5D"/>
    <w:rsid w:val="002412B2"/>
    <w:rsid w:val="002637F8"/>
    <w:rsid w:val="0029568D"/>
    <w:rsid w:val="002B522C"/>
    <w:rsid w:val="002C0D46"/>
    <w:rsid w:val="002D74CB"/>
    <w:rsid w:val="003E4C55"/>
    <w:rsid w:val="003E6C3C"/>
    <w:rsid w:val="003F01F7"/>
    <w:rsid w:val="00401A9A"/>
    <w:rsid w:val="004464C3"/>
    <w:rsid w:val="004B0002"/>
    <w:rsid w:val="004B0497"/>
    <w:rsid w:val="0051164D"/>
    <w:rsid w:val="00600F45"/>
    <w:rsid w:val="006251C3"/>
    <w:rsid w:val="00630D66"/>
    <w:rsid w:val="00651442"/>
    <w:rsid w:val="00654617"/>
    <w:rsid w:val="006B5C5E"/>
    <w:rsid w:val="00725E84"/>
    <w:rsid w:val="0076195C"/>
    <w:rsid w:val="00790329"/>
    <w:rsid w:val="007D4953"/>
    <w:rsid w:val="00821264"/>
    <w:rsid w:val="008468A2"/>
    <w:rsid w:val="00894113"/>
    <w:rsid w:val="00932890"/>
    <w:rsid w:val="009670A1"/>
    <w:rsid w:val="00A04BD0"/>
    <w:rsid w:val="00A1005B"/>
    <w:rsid w:val="00A13A07"/>
    <w:rsid w:val="00A41AAA"/>
    <w:rsid w:val="00A42719"/>
    <w:rsid w:val="00A76FF5"/>
    <w:rsid w:val="00AC4221"/>
    <w:rsid w:val="00AD129A"/>
    <w:rsid w:val="00B05B1D"/>
    <w:rsid w:val="00B83CF3"/>
    <w:rsid w:val="00BC49B8"/>
    <w:rsid w:val="00BF3174"/>
    <w:rsid w:val="00BF33C0"/>
    <w:rsid w:val="00C072B6"/>
    <w:rsid w:val="00C55E2E"/>
    <w:rsid w:val="00C764A5"/>
    <w:rsid w:val="00C8105B"/>
    <w:rsid w:val="00CC31B2"/>
    <w:rsid w:val="00CC3DE1"/>
    <w:rsid w:val="00D26024"/>
    <w:rsid w:val="00D47A18"/>
    <w:rsid w:val="00D76BB6"/>
    <w:rsid w:val="00DB2126"/>
    <w:rsid w:val="00DC232F"/>
    <w:rsid w:val="00DF7227"/>
    <w:rsid w:val="00E23815"/>
    <w:rsid w:val="00E44414"/>
    <w:rsid w:val="00E62AE6"/>
    <w:rsid w:val="00E954CC"/>
    <w:rsid w:val="00F10752"/>
    <w:rsid w:val="00F7707C"/>
    <w:rsid w:val="00F920FB"/>
    <w:rsid w:val="00FA1ED9"/>
    <w:rsid w:val="00FB0357"/>
    <w:rsid w:val="00FF4E5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FF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A76FF5"/>
    <w:pPr>
      <w:autoSpaceDE w:val="0"/>
      <w:autoSpaceDN w:val="0"/>
      <w:adjustRightInd w:val="0"/>
    </w:pPr>
    <w:rPr>
      <w:rFonts w:ascii="Arial" w:eastAsia="Calibri" w:hAnsi="Arial" w:cs="Arial"/>
      <w:sz w:val="20"/>
      <w:szCs w:val="20"/>
    </w:rPr>
  </w:style>
  <w:style w:type="character" w:customStyle="1" w:styleId="apple-converted-space">
    <w:name w:val="apple-converted-space"/>
    <w:basedOn w:val="DefaultParagraphFont"/>
    <w:rsid w:val="00A76FF5"/>
    <w:rPr>
      <w:rFonts w:ascii="Times New Roman" w:hAnsi="Times New Roman" w:cs="Times New Roman" w:hint="default"/>
    </w:rPr>
  </w:style>
  <w:style w:type="character" w:styleId="Hyperlink">
    <w:name w:val="Hyperlink"/>
    <w:basedOn w:val="DefaultParagraphFont"/>
    <w:uiPriority w:val="99"/>
    <w:unhideWhenUsed/>
    <w:rsid w:val="00A76FF5"/>
    <w:rPr>
      <w:color w:val="0000FF"/>
      <w:u w:val="single"/>
    </w:rPr>
  </w:style>
  <w:style w:type="paragraph" w:styleId="NormalWeb">
    <w:name w:val="Normal (Web)"/>
    <w:basedOn w:val="Normal"/>
    <w:uiPriority w:val="99"/>
    <w:semiHidden/>
    <w:unhideWhenUsed/>
    <w:rsid w:val="00E23815"/>
    <w:pPr>
      <w:spacing w:before="100" w:beforeAutospacing="1" w:after="100" w:afterAutospacing="1"/>
    </w:pPr>
    <w:rPr>
      <w:rFonts w:ascii="Times New Roman" w:eastAsia="Times New Roman" w:hAnsi="Times New Roman"/>
      <w:sz w:val="24"/>
      <w:szCs w:val="24"/>
      <w:lang w:eastAsia="ru-RU"/>
    </w:rPr>
  </w:style>
  <w:style w:type="paragraph" w:styleId="BalloonText">
    <w:name w:val="Balloon Text"/>
    <w:basedOn w:val="Normal"/>
    <w:link w:val="a"/>
    <w:uiPriority w:val="99"/>
    <w:semiHidden/>
    <w:unhideWhenUsed/>
    <w:rsid w:val="003E6C3C"/>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3E6C3C"/>
    <w:rPr>
      <w:rFonts w:ascii="Segoe UI" w:eastAsia="Calibri" w:hAnsi="Segoe UI" w:cs="Segoe UI"/>
      <w:sz w:val="18"/>
      <w:szCs w:val="18"/>
    </w:rPr>
  </w:style>
  <w:style w:type="character" w:customStyle="1" w:styleId="a0">
    <w:name w:val="Основной текст_"/>
    <w:link w:val="2"/>
    <w:rsid w:val="0029568D"/>
    <w:rPr>
      <w:rFonts w:ascii="Batang" w:eastAsia="Batang" w:hAnsi="Batang" w:cs="Batang"/>
      <w:spacing w:val="-6"/>
      <w:sz w:val="19"/>
      <w:szCs w:val="19"/>
      <w:shd w:val="clear" w:color="auto" w:fill="FFFFFF"/>
    </w:rPr>
  </w:style>
  <w:style w:type="paragraph" w:customStyle="1" w:styleId="2">
    <w:name w:val="Основной текст2"/>
    <w:basedOn w:val="Normal"/>
    <w:link w:val="a0"/>
    <w:rsid w:val="0029568D"/>
    <w:pPr>
      <w:widowControl w:val="0"/>
      <w:shd w:val="clear" w:color="auto" w:fill="FFFFFF"/>
      <w:spacing w:line="0" w:lineRule="atLeast"/>
      <w:jc w:val="both"/>
    </w:pPr>
    <w:rPr>
      <w:rFonts w:ascii="Batang" w:eastAsia="Batang" w:hAnsi="Batang" w:cs="Batang"/>
      <w:spacing w:val="-6"/>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dact.ru/law/doc/VUA9V5pxMgmd/009/003/?marker=fdoctlaw" TargetMode="External" /><Relationship Id="rId11" Type="http://schemas.openxmlformats.org/officeDocument/2006/relationships/hyperlink" Target="http://sudact.ru/law/gpk-rf/razdel-i/glava-6/statia-56/?marker=fdoctlaw" TargetMode="External" /><Relationship Id="rId12" Type="http://schemas.openxmlformats.org/officeDocument/2006/relationships/hyperlink" Target="http://sudact.ru/law/gpk-rf/razdel-i/glava-7/statia-98/?marker=fdoctlaw" TargetMode="External" /><Relationship Id="rId13" Type="http://schemas.openxmlformats.org/officeDocument/2006/relationships/hyperlink" Target="consultantplus://offline/ref=0DD3F52011E807A2BF22D95A60DC2557D9EB27BFC39923121822777D5776179B9F8B0D936E1D13B69C6F5A2D15B371702A855A00967B8BHBUAO" TargetMode="Externa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doc/Klnlpmib4PHt/002/001/?marker=fdoctlaw" TargetMode="External" /><Relationship Id="rId6" Type="http://schemas.openxmlformats.org/officeDocument/2006/relationships/hyperlink" Target="http://sudact.ru/law/doc/VUA9V5pxMgmd/002/001/?marker=fdoctlaw" TargetMode="External" /><Relationship Id="rId7" Type="http://schemas.openxmlformats.org/officeDocument/2006/relationships/hyperlink" Target="http://sudact.ru/law/doc/VUA9V5pxMgmd/009/001/?marker=fdoctlaw" TargetMode="External" /><Relationship Id="rId8" Type="http://schemas.openxmlformats.org/officeDocument/2006/relationships/hyperlink" Target="http://sudact.ru/law/doc/VUA9V5pxMgmd/009/002/?marker=fdoctlaw" TargetMode="External" /><Relationship Id="rId9" Type="http://schemas.openxmlformats.org/officeDocument/2006/relationships/hyperlink" Target="http://sudact.ru/law/doc/VUA9V5pxMgmd/009/004/?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13861-74D4-4C25-BA4C-3418DC0FF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