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F4DBC">
        <w:rPr>
          <w:rFonts w:ascii="Times New Roman" w:eastAsia="Times New Roman" w:hAnsi="Times New Roman"/>
          <w:sz w:val="24"/>
          <w:szCs w:val="24"/>
          <w:lang w:eastAsia="ru-RU"/>
        </w:rPr>
        <w:t>162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\201</w:t>
      </w:r>
      <w:r w:rsidR="00423C37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E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23C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DBC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1F4DBC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F33C0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4DBC" w:rsidP="001F4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Заступец</w:t>
      </w:r>
      <w:r>
        <w:rPr>
          <w:rFonts w:ascii="Times New Roman" w:hAnsi="Times New Roman"/>
          <w:sz w:val="28"/>
          <w:szCs w:val="28"/>
        </w:rPr>
        <w:t xml:space="preserve"> Максима Андреевича к ООО «АВГУСТ ЭКСКЛЮЗИВ» о взыскании денежных средств, уплаченных по договору об оказании консультационных услуг, взыскании морального вреда, процентов за пользование чужими денежными средствами, штрафа на основании Федерального Закона «О защите прав потребителей», -</w:t>
      </w:r>
    </w:p>
    <w:p w:rsidR="0021444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Федерации,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9B7025">
        <w:rPr>
          <w:rFonts w:ascii="Times New Roman" w:eastAsia="Times New Roman" w:hAnsi="Times New Roman"/>
          <w:sz w:val="28"/>
          <w:szCs w:val="28"/>
        </w:rPr>
        <w:t>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удовлетворить.     </w:t>
      </w:r>
    </w:p>
    <w:p w:rsidR="002D41B4" w:rsidP="000946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F4DBC"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«АВГУСТ </w:t>
      </w:r>
      <w:r w:rsidR="001F4DBC">
        <w:rPr>
          <w:rFonts w:ascii="Times New Roman" w:eastAsia="Times New Roman" w:hAnsi="Times New Roman"/>
          <w:sz w:val="28"/>
          <w:szCs w:val="28"/>
        </w:rPr>
        <w:t>ЭКСКЛЮЗИВ</w:t>
      </w:r>
      <w:r w:rsidR="00122677">
        <w:rPr>
          <w:rFonts w:ascii="Times New Roman" w:eastAsia="Times New Roman" w:hAnsi="Times New Roman"/>
          <w:sz w:val="28"/>
          <w:szCs w:val="28"/>
        </w:rPr>
        <w:t>»ДАННЫЕ</w:t>
      </w:r>
      <w:r w:rsidR="001F4DBC">
        <w:rPr>
          <w:rFonts w:ascii="Times New Roman" w:eastAsia="Times New Roman" w:hAnsi="Times New Roman"/>
          <w:sz w:val="28"/>
          <w:szCs w:val="28"/>
        </w:rPr>
        <w:t xml:space="preserve"> в пользу </w:t>
      </w:r>
      <w:r w:rsidR="001F4DBC">
        <w:rPr>
          <w:rFonts w:ascii="Times New Roman" w:eastAsia="Times New Roman" w:hAnsi="Times New Roman"/>
          <w:sz w:val="28"/>
          <w:szCs w:val="28"/>
        </w:rPr>
        <w:t>Заступец</w:t>
      </w:r>
      <w:r w:rsidR="001F4DBC">
        <w:rPr>
          <w:rFonts w:ascii="Times New Roman" w:eastAsia="Times New Roman" w:hAnsi="Times New Roman"/>
          <w:sz w:val="28"/>
          <w:szCs w:val="28"/>
        </w:rPr>
        <w:t xml:space="preserve"> Максима Андреевича, </w:t>
      </w:r>
      <w:r w:rsidR="00122677">
        <w:rPr>
          <w:rFonts w:ascii="Times New Roman" w:eastAsia="Times New Roman" w:hAnsi="Times New Roman"/>
          <w:sz w:val="28"/>
          <w:szCs w:val="28"/>
        </w:rPr>
        <w:t>ДАННЫЕ</w:t>
      </w:r>
      <w:r w:rsidR="00094662">
        <w:rPr>
          <w:rFonts w:ascii="Times New Roman" w:eastAsia="Times New Roman" w:hAnsi="Times New Roman"/>
          <w:sz w:val="28"/>
          <w:szCs w:val="28"/>
        </w:rPr>
        <w:t xml:space="preserve"> 6000 (шесть тысяч) рублей, </w:t>
      </w:r>
      <w:r w:rsidR="00094662">
        <w:rPr>
          <w:rFonts w:ascii="Times New Roman" w:hAnsi="Times New Roman"/>
          <w:sz w:val="28"/>
          <w:szCs w:val="28"/>
        </w:rPr>
        <w:t xml:space="preserve">уплаченных по договору об оказании консультационных услуг </w:t>
      </w:r>
      <w:r w:rsidR="00122677">
        <w:rPr>
          <w:rFonts w:ascii="Times New Roman" w:hAnsi="Times New Roman"/>
          <w:sz w:val="28"/>
          <w:szCs w:val="28"/>
        </w:rPr>
        <w:t>ДАННЫЕ,</w:t>
      </w:r>
      <w:r w:rsidR="00094662">
        <w:rPr>
          <w:rFonts w:ascii="Times New Roman" w:hAnsi="Times New Roman"/>
          <w:sz w:val="28"/>
          <w:szCs w:val="28"/>
        </w:rPr>
        <w:t xml:space="preserve"> 1000 (одну тысячу) рублей в счет возмещения морального вреда, 506(пятьсот шесть)  рублей 99 коп.  процентов за </w:t>
      </w:r>
      <w:r w:rsidR="00094662">
        <w:rPr>
          <w:rFonts w:ascii="Times New Roman" w:hAnsi="Times New Roman"/>
          <w:sz w:val="28"/>
          <w:szCs w:val="28"/>
        </w:rPr>
        <w:t>пользование  чужими</w:t>
      </w:r>
      <w:r w:rsidR="00094662">
        <w:rPr>
          <w:rFonts w:ascii="Times New Roman" w:hAnsi="Times New Roman"/>
          <w:sz w:val="28"/>
          <w:szCs w:val="28"/>
        </w:rPr>
        <w:t xml:space="preserve"> денежными средствами, 3753 (три тысячи семьсот пятьдесят три) рубля 50 коп. штрафа на основании Федерального Закона «О защите прав потребителей», а всего 11260 (одиннадцать тысяч двести шестьдесят) рублей 49 коп. </w:t>
      </w:r>
    </w:p>
    <w:p w:rsidR="00094662" w:rsidP="000946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A1F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Общества с ограниченной отве</w:t>
      </w:r>
      <w:r w:rsidR="00122677">
        <w:rPr>
          <w:rFonts w:ascii="Times New Roman" w:eastAsia="Times New Roman" w:hAnsi="Times New Roman"/>
          <w:sz w:val="28"/>
          <w:szCs w:val="28"/>
        </w:rPr>
        <w:t xml:space="preserve">тственностью «АВГУСТ </w:t>
      </w:r>
      <w:r w:rsidR="00122677">
        <w:rPr>
          <w:rFonts w:ascii="Times New Roman" w:eastAsia="Times New Roman" w:hAnsi="Times New Roman"/>
          <w:sz w:val="28"/>
          <w:szCs w:val="28"/>
        </w:rPr>
        <w:t xml:space="preserve">ЭКСКЛЮЗИВ»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2677">
        <w:rPr>
          <w:rFonts w:ascii="Times New Roman" w:eastAsia="Times New Roman" w:hAnsi="Times New Roman"/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пошлину в доход государства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450</w:t>
      </w: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(четыреста пятьдесят) </w:t>
      </w: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лей. </w:t>
      </w:r>
    </w:p>
    <w:p w:rsidR="008A14A8" w:rsidP="0009466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Ответчик  вправе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сторонами также в апелляционном порядке в Железнодорожный районный суд г. Симферополя через мирового </w:t>
      </w:r>
      <w:r w:rsidRPr="009B7025">
        <w:rPr>
          <w:rFonts w:ascii="Times New Roman" w:eastAsia="Times New Roman" w:hAnsi="Times New Roman"/>
          <w:sz w:val="28"/>
          <w:szCs w:val="28"/>
        </w:rPr>
        <w:t>судью  в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94662"/>
    <w:rsid w:val="000F3425"/>
    <w:rsid w:val="000F70A2"/>
    <w:rsid w:val="00114E83"/>
    <w:rsid w:val="001203B3"/>
    <w:rsid w:val="00122677"/>
    <w:rsid w:val="00145C78"/>
    <w:rsid w:val="001F4DBC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520968"/>
    <w:rsid w:val="005D2E1B"/>
    <w:rsid w:val="005F08FE"/>
    <w:rsid w:val="007E53B6"/>
    <w:rsid w:val="00821264"/>
    <w:rsid w:val="00865A13"/>
    <w:rsid w:val="008A14A8"/>
    <w:rsid w:val="009A1F40"/>
    <w:rsid w:val="009A29DC"/>
    <w:rsid w:val="009B7025"/>
    <w:rsid w:val="009E39D3"/>
    <w:rsid w:val="00A41AAA"/>
    <w:rsid w:val="00A76FF5"/>
    <w:rsid w:val="00A845B9"/>
    <w:rsid w:val="00AD01F1"/>
    <w:rsid w:val="00AE7BF4"/>
    <w:rsid w:val="00AF04C0"/>
    <w:rsid w:val="00B66D6D"/>
    <w:rsid w:val="00BF33C0"/>
    <w:rsid w:val="00C8105B"/>
    <w:rsid w:val="00CD2E44"/>
    <w:rsid w:val="00D04B8D"/>
    <w:rsid w:val="00D37E5F"/>
    <w:rsid w:val="00DA4017"/>
    <w:rsid w:val="00DB3FFD"/>
    <w:rsid w:val="00DF7227"/>
    <w:rsid w:val="00E4091A"/>
    <w:rsid w:val="00ED5DE6"/>
    <w:rsid w:val="00EF0C03"/>
    <w:rsid w:val="00F476A8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8667-9434-4839-B481-68102B9E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