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3D42B0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74213">
        <w:rPr>
          <w:rFonts w:ascii="Times New Roman" w:eastAsia="Times New Roman" w:hAnsi="Times New Roman"/>
          <w:sz w:val="24"/>
          <w:szCs w:val="24"/>
          <w:lang w:eastAsia="ru-RU"/>
        </w:rPr>
        <w:t>277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074213"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03 июля </w:t>
      </w:r>
      <w:r w:rsidR="002A0F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47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BF33C0" w:rsidP="00560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74213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4213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AB42B0" w:rsidP="00560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представителя истца </w:t>
      </w:r>
      <w:r w:rsidR="00074213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074213">
        <w:rPr>
          <w:rFonts w:ascii="Times New Roman" w:eastAsia="Times New Roman" w:hAnsi="Times New Roman"/>
          <w:sz w:val="28"/>
          <w:szCs w:val="28"/>
          <w:lang w:eastAsia="ru-RU"/>
        </w:rPr>
        <w:t>Балабай</w:t>
      </w:r>
      <w:r w:rsidR="00074213">
        <w:rPr>
          <w:rFonts w:ascii="Times New Roman" w:eastAsia="Times New Roman" w:hAnsi="Times New Roman"/>
          <w:sz w:val="28"/>
          <w:szCs w:val="28"/>
          <w:lang w:eastAsia="ru-RU"/>
        </w:rPr>
        <w:t xml:space="preserve"> В.Н.</w:t>
      </w:r>
    </w:p>
    <w:p w:rsidR="00AB42B0" w:rsidRPr="009B7025" w:rsidP="00560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14445" w:rsidRPr="00074213" w:rsidP="00AD06DA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="00074213">
        <w:rPr>
          <w:rFonts w:ascii="Times New Roman" w:eastAsia="Times New Roman" w:hAnsi="Times New Roman"/>
          <w:sz w:val="28"/>
          <w:szCs w:val="28"/>
        </w:rPr>
        <w:t xml:space="preserve"> </w:t>
      </w:r>
      <w:r w:rsidRPr="00074213" w:rsidR="00074213">
        <w:rPr>
          <w:rFonts w:ascii="Times New Roman" w:hAnsi="Times New Roman"/>
          <w:sz w:val="28"/>
          <w:szCs w:val="28"/>
        </w:rPr>
        <w:t>Садоводческого некоммерческого товарищества «Колос»  к   Кривенко Светлане Александровне о взыскании задолженности по членским  и целевым взносам  за 201</w:t>
      </w:r>
      <w:r w:rsidR="00074213">
        <w:rPr>
          <w:rFonts w:ascii="Times New Roman" w:hAnsi="Times New Roman"/>
          <w:sz w:val="28"/>
          <w:szCs w:val="28"/>
        </w:rPr>
        <w:t>6</w:t>
      </w:r>
      <w:r w:rsidRPr="00074213" w:rsidR="00074213">
        <w:rPr>
          <w:rFonts w:ascii="Times New Roman" w:hAnsi="Times New Roman"/>
          <w:sz w:val="28"/>
          <w:szCs w:val="28"/>
        </w:rPr>
        <w:t>-2019 годы</w:t>
      </w:r>
      <w:r w:rsidR="00074213">
        <w:rPr>
          <w:rFonts w:ascii="Times New Roman" w:hAnsi="Times New Roman"/>
          <w:sz w:val="28"/>
          <w:szCs w:val="28"/>
        </w:rPr>
        <w:t>, пени</w:t>
      </w:r>
      <w:r w:rsidR="00420C9D">
        <w:rPr>
          <w:rFonts w:ascii="Times New Roman" w:hAnsi="Times New Roman"/>
          <w:sz w:val="28"/>
          <w:szCs w:val="28"/>
        </w:rPr>
        <w:t xml:space="preserve">, всего </w:t>
      </w:r>
      <w:r w:rsidR="00074213">
        <w:rPr>
          <w:rFonts w:ascii="Times New Roman" w:hAnsi="Times New Roman"/>
          <w:sz w:val="28"/>
          <w:szCs w:val="28"/>
        </w:rPr>
        <w:t xml:space="preserve"> в размере 6689 </w:t>
      </w:r>
      <w:r w:rsidRPr="00074213" w:rsidR="00074213">
        <w:rPr>
          <w:rFonts w:ascii="Times New Roman" w:hAnsi="Times New Roman"/>
          <w:sz w:val="28"/>
          <w:szCs w:val="28"/>
        </w:rPr>
        <w:t xml:space="preserve"> рубл</w:t>
      </w:r>
      <w:r w:rsidR="00074213">
        <w:rPr>
          <w:rFonts w:ascii="Times New Roman" w:hAnsi="Times New Roman"/>
          <w:sz w:val="28"/>
          <w:szCs w:val="28"/>
        </w:rPr>
        <w:t>ей</w:t>
      </w:r>
      <w:r w:rsidRPr="00074213" w:rsidR="00074213">
        <w:rPr>
          <w:rFonts w:ascii="Times New Roman" w:hAnsi="Times New Roman"/>
          <w:sz w:val="28"/>
          <w:szCs w:val="28"/>
        </w:rPr>
        <w:t xml:space="preserve"> </w:t>
      </w:r>
      <w:r w:rsidR="00074213">
        <w:rPr>
          <w:rFonts w:ascii="Times New Roman" w:hAnsi="Times New Roman"/>
          <w:sz w:val="28"/>
          <w:szCs w:val="28"/>
        </w:rPr>
        <w:t>5</w:t>
      </w:r>
      <w:r w:rsidRPr="00074213" w:rsidR="00074213">
        <w:rPr>
          <w:rFonts w:ascii="Times New Roman" w:hAnsi="Times New Roman"/>
          <w:sz w:val="28"/>
          <w:szCs w:val="28"/>
        </w:rPr>
        <w:t>0 коп.,</w:t>
      </w:r>
      <w:r w:rsidR="00074213">
        <w:rPr>
          <w:rFonts w:ascii="Times New Roman" w:hAnsi="Times New Roman"/>
          <w:sz w:val="28"/>
          <w:szCs w:val="28"/>
        </w:rPr>
        <w:t xml:space="preserve"> материального ущерба в размере 1057 рублей 46 коп.</w:t>
      </w:r>
      <w:r w:rsidRPr="00074213" w:rsidR="007837B2">
        <w:rPr>
          <w:rFonts w:ascii="Times New Roman" w:hAnsi="Times New Roman"/>
          <w:sz w:val="28"/>
          <w:szCs w:val="28"/>
        </w:rPr>
        <w:t xml:space="preserve"> ,</w:t>
      </w:r>
    </w:p>
    <w:p w:rsidR="00DC002E" w:rsidRPr="009B7025" w:rsidP="00AD06D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A76FF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31304B" w:rsidRPr="00A41AAA" w:rsidP="0031304B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Садоводческое некоммерческое товарищество «Колос» (СНТ «Колос») обратилось  к мировому судье с исковым заявлением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к Кривенко С.А.,  в котором, с учетом измененных исковых требований </w:t>
      </w:r>
      <w:r w:rsidR="00321409">
        <w:rPr>
          <w:rFonts w:ascii="Times New Roman" w:eastAsia="Times New Roman" w:hAnsi="Times New Roman"/>
          <w:sz w:val="28"/>
          <w:szCs w:val="28"/>
        </w:rPr>
        <w:t>в редакции от 02.07.2020г.</w:t>
      </w:r>
      <w:r>
        <w:rPr>
          <w:rFonts w:ascii="Times New Roman" w:eastAsia="Times New Roman" w:hAnsi="Times New Roman"/>
          <w:sz w:val="28"/>
          <w:szCs w:val="28"/>
        </w:rPr>
        <w:t xml:space="preserve">, просило  взыскать с ответчика  задолженность </w:t>
      </w:r>
      <w:r w:rsidR="00FF2B8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по оплате членских </w:t>
      </w:r>
      <w:r w:rsidR="00FF2B8B">
        <w:rPr>
          <w:rFonts w:ascii="Times New Roman" w:eastAsia="Times New Roman" w:hAnsi="Times New Roman"/>
          <w:sz w:val="28"/>
          <w:szCs w:val="28"/>
        </w:rPr>
        <w:t>и целевых взно</w:t>
      </w:r>
      <w:r>
        <w:rPr>
          <w:rFonts w:ascii="Times New Roman" w:eastAsia="Times New Roman" w:hAnsi="Times New Roman"/>
          <w:sz w:val="28"/>
          <w:szCs w:val="28"/>
        </w:rPr>
        <w:t xml:space="preserve">сов  </w:t>
      </w:r>
      <w:r w:rsidR="00FF2B8B">
        <w:rPr>
          <w:rFonts w:ascii="Times New Roman" w:eastAsia="Times New Roman" w:hAnsi="Times New Roman"/>
          <w:sz w:val="28"/>
          <w:szCs w:val="28"/>
        </w:rPr>
        <w:t>2016-2019годы, а также начисленной пени в размере 6689 рублей 55 коп.</w:t>
      </w:r>
      <w:r w:rsidR="00797E8B">
        <w:rPr>
          <w:rFonts w:ascii="Times New Roman" w:eastAsia="Times New Roman" w:hAnsi="Times New Roman"/>
          <w:sz w:val="28"/>
          <w:szCs w:val="28"/>
        </w:rPr>
        <w:t xml:space="preserve"> (6209 рублей 93 коп</w:t>
      </w:r>
      <w:r w:rsidR="00797E8B">
        <w:rPr>
          <w:rFonts w:ascii="Times New Roman" w:eastAsia="Times New Roman" w:hAnsi="Times New Roman"/>
          <w:sz w:val="28"/>
          <w:szCs w:val="28"/>
        </w:rPr>
        <w:t>.</w:t>
      </w:r>
      <w:r w:rsidR="00AD4A4F">
        <w:rPr>
          <w:rFonts w:ascii="Times New Roman" w:eastAsia="Times New Roman" w:hAnsi="Times New Roman"/>
          <w:sz w:val="28"/>
          <w:szCs w:val="28"/>
        </w:rPr>
        <w:t>-</w:t>
      </w:r>
      <w:r w:rsidR="00797E8B">
        <w:rPr>
          <w:rFonts w:ascii="Times New Roman" w:eastAsia="Times New Roman" w:hAnsi="Times New Roman"/>
          <w:sz w:val="28"/>
          <w:szCs w:val="28"/>
        </w:rPr>
        <w:t xml:space="preserve"> </w:t>
      </w:r>
      <w:r w:rsidR="00797E8B">
        <w:rPr>
          <w:rFonts w:ascii="Times New Roman" w:eastAsia="Times New Roman" w:hAnsi="Times New Roman"/>
          <w:sz w:val="28"/>
          <w:szCs w:val="28"/>
        </w:rPr>
        <w:t>з</w:t>
      </w:r>
      <w:r w:rsidR="00797E8B">
        <w:rPr>
          <w:rFonts w:ascii="Times New Roman" w:eastAsia="Times New Roman" w:hAnsi="Times New Roman"/>
          <w:sz w:val="28"/>
          <w:szCs w:val="28"/>
        </w:rPr>
        <w:t>адолженность, 479 рублей 62 коп.</w:t>
      </w:r>
      <w:r w:rsidR="00AD4A4F">
        <w:rPr>
          <w:rFonts w:ascii="Times New Roman" w:eastAsia="Times New Roman" w:hAnsi="Times New Roman"/>
          <w:sz w:val="28"/>
          <w:szCs w:val="28"/>
        </w:rPr>
        <w:t>-</w:t>
      </w:r>
      <w:r w:rsidR="00797E8B">
        <w:rPr>
          <w:rFonts w:ascii="Times New Roman" w:eastAsia="Times New Roman" w:hAnsi="Times New Roman"/>
          <w:sz w:val="28"/>
          <w:szCs w:val="28"/>
        </w:rPr>
        <w:t xml:space="preserve"> пеня)</w:t>
      </w:r>
      <w:r w:rsidR="00FF2B8B">
        <w:rPr>
          <w:rFonts w:ascii="Times New Roman" w:eastAsia="Times New Roman" w:hAnsi="Times New Roman"/>
          <w:sz w:val="28"/>
          <w:szCs w:val="28"/>
        </w:rPr>
        <w:t xml:space="preserve">, а также нанесенный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97E8B">
        <w:rPr>
          <w:rFonts w:ascii="Times New Roman" w:eastAsia="Times New Roman" w:hAnsi="Times New Roman"/>
          <w:sz w:val="28"/>
          <w:szCs w:val="28"/>
        </w:rPr>
        <w:t xml:space="preserve">материальный ущерб, выразившийся в незаконном освещении участков ответчика, за счет электроэнергии СНТ "Колос", самовольно установленным фонарем освещения 50 ватт, в размере 1057 рублей 46 коп.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97E8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Требования мотивированы тем,  что ответчик является </w:t>
      </w:r>
      <w:r w:rsidR="00797E8B">
        <w:rPr>
          <w:rFonts w:ascii="Times New Roman" w:eastAsia="Times New Roman" w:hAnsi="Times New Roman"/>
          <w:sz w:val="28"/>
          <w:szCs w:val="28"/>
        </w:rPr>
        <w:t xml:space="preserve">членом СНТ «Колос», </w:t>
      </w:r>
      <w:r>
        <w:rPr>
          <w:rFonts w:ascii="Times New Roman" w:eastAsia="Times New Roman" w:hAnsi="Times New Roman"/>
          <w:sz w:val="28"/>
          <w:szCs w:val="28"/>
        </w:rPr>
        <w:t>собственником</w:t>
      </w:r>
      <w:r w:rsidR="00797E8B">
        <w:rPr>
          <w:rFonts w:ascii="Times New Roman" w:eastAsia="Times New Roman" w:hAnsi="Times New Roman"/>
          <w:sz w:val="28"/>
          <w:szCs w:val="28"/>
        </w:rPr>
        <w:t xml:space="preserve"> земельных участков № </w:t>
      </w:r>
      <w:r w:rsidR="00EB6662">
        <w:rPr>
          <w:rFonts w:ascii="Times New Roman" w:hAnsi="Times New Roman"/>
          <w:sz w:val="28"/>
          <w:szCs w:val="28"/>
        </w:rPr>
        <w:t>ДАННЫЕ</w:t>
      </w:r>
      <w:r w:rsidR="00797E8B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797E8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Ответчик не выполнил</w:t>
      </w:r>
      <w:r w:rsidR="00797E8B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обязанности по оплате членских </w:t>
      </w:r>
      <w:r w:rsidR="00797E8B">
        <w:rPr>
          <w:rFonts w:ascii="Times New Roman" w:eastAsia="Times New Roman" w:hAnsi="Times New Roman"/>
          <w:sz w:val="28"/>
          <w:szCs w:val="28"/>
        </w:rPr>
        <w:t xml:space="preserve">и целевых </w:t>
      </w:r>
      <w:r>
        <w:rPr>
          <w:rFonts w:ascii="Times New Roman" w:eastAsia="Times New Roman" w:hAnsi="Times New Roman"/>
          <w:sz w:val="28"/>
          <w:szCs w:val="28"/>
        </w:rPr>
        <w:t xml:space="preserve">взносов, в </w:t>
      </w:r>
      <w:r>
        <w:rPr>
          <w:rFonts w:ascii="Times New Roman" w:eastAsia="Times New Roman" w:hAnsi="Times New Roman"/>
          <w:sz w:val="28"/>
          <w:szCs w:val="28"/>
        </w:rPr>
        <w:t>связи</w:t>
      </w:r>
      <w:r>
        <w:rPr>
          <w:rFonts w:ascii="Times New Roman" w:eastAsia="Times New Roman" w:hAnsi="Times New Roman"/>
          <w:sz w:val="28"/>
          <w:szCs w:val="28"/>
        </w:rPr>
        <w:t xml:space="preserve"> с чем образовалась указанная задолженность. </w:t>
      </w:r>
      <w:r w:rsidR="00797E8B">
        <w:rPr>
          <w:rFonts w:ascii="Times New Roman" w:eastAsia="Times New Roman" w:hAnsi="Times New Roman"/>
          <w:sz w:val="28"/>
          <w:szCs w:val="28"/>
        </w:rPr>
        <w:t xml:space="preserve">Так, ответчик не оплатила  целевой взнос в размере 2275 рублей за 2016 год на строительство второй трансформаторной подстанции, целевой взнос за 2018 год в размере  500 рублей на хозяйственные нужды, целевой взнос за 2019 год  в размере 500 рублей на содержание  имущества общего пользования, и членские взносы за </w:t>
      </w:r>
      <w:r w:rsidR="00AD4A4F">
        <w:rPr>
          <w:rFonts w:ascii="Times New Roman" w:eastAsia="Times New Roman" w:hAnsi="Times New Roman"/>
          <w:sz w:val="28"/>
          <w:szCs w:val="28"/>
        </w:rPr>
        <w:t xml:space="preserve"> </w:t>
      </w:r>
      <w:r w:rsidR="00797E8B">
        <w:rPr>
          <w:rFonts w:ascii="Times New Roman" w:eastAsia="Times New Roman" w:hAnsi="Times New Roman"/>
          <w:sz w:val="28"/>
          <w:szCs w:val="28"/>
        </w:rPr>
        <w:t xml:space="preserve"> в размере 2934 рубля 93 коп.</w:t>
      </w:r>
      <w:r w:rsidR="00797E8B">
        <w:rPr>
          <w:rFonts w:ascii="Times New Roman" w:eastAsia="Times New Roman" w:hAnsi="Times New Roman"/>
          <w:sz w:val="28"/>
          <w:szCs w:val="28"/>
        </w:rPr>
        <w:t xml:space="preserve"> Кроме того, ответчик самовольно подключила уличный фонарь 50 ватт к электросети товарищества, для освещения своего участка, в связи с чем был причинен истцу материальный ущерб в размере  1057 рублей 46 коп</w:t>
      </w:r>
      <w:r w:rsidR="00797E8B">
        <w:rPr>
          <w:rFonts w:ascii="Times New Roman" w:eastAsia="Times New Roman" w:hAnsi="Times New Roman"/>
          <w:sz w:val="28"/>
          <w:szCs w:val="28"/>
        </w:rPr>
        <w:t>.</w:t>
      </w:r>
      <w:r w:rsidR="00797E8B">
        <w:rPr>
          <w:rFonts w:ascii="Times New Roman" w:eastAsia="Times New Roman" w:hAnsi="Times New Roman"/>
          <w:sz w:val="28"/>
          <w:szCs w:val="28"/>
        </w:rPr>
        <w:t xml:space="preserve"> </w:t>
      </w:r>
      <w:r w:rsidR="00797E8B">
        <w:rPr>
          <w:rFonts w:ascii="Times New Roman" w:eastAsia="Times New Roman" w:hAnsi="Times New Roman"/>
          <w:sz w:val="28"/>
          <w:szCs w:val="28"/>
        </w:rPr>
        <w:t>з</w:t>
      </w:r>
      <w:r w:rsidR="00797E8B">
        <w:rPr>
          <w:rFonts w:ascii="Times New Roman" w:eastAsia="Times New Roman" w:hAnsi="Times New Roman"/>
          <w:sz w:val="28"/>
          <w:szCs w:val="28"/>
        </w:rPr>
        <w:t>а потребленную электроэнергию.</w:t>
      </w:r>
    </w:p>
    <w:p w:rsidR="0031304B" w:rsidP="0031304B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Представитель истца </w:t>
      </w:r>
      <w:r w:rsidR="002437A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Балабай</w:t>
      </w:r>
      <w:r w:rsidR="002437A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73F3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В.Н.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судебном заседании поддержал исковые требования, просил их удовлетворить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пояснив, что за указанный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период ответчик не осуществлял</w:t>
      </w:r>
      <w:r w:rsidR="00AD4A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оплату членских </w:t>
      </w:r>
      <w:r w:rsidR="00AD4A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 целевых взносов, а также незаконно подключила фонарь уличного освещения, чем был причинен материальный ущерб за потребленную электроэнергию.</w:t>
      </w:r>
    </w:p>
    <w:p w:rsidR="0031304B" w:rsidP="0031304B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Ответчик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Кривенко С.А.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в судебном  заседании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02.07.2020 г.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а также в представленных дополнительных возражениях 03.07.2020 г.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исковые требования не признал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Указала, что задолженность в размере 2275 рублей за 2016 г. по уплате целевого взноса  за строительство трансформаторной подстанции у нее отсутствует, так как  была ею оплачена еще в 2016 году.  Квитанция об оплате на сегодняшний день у нее не сохранилась. Однако</w:t>
      </w:r>
      <w:r w:rsidR="00F8571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оплата указанной суммы  подтверждается выпиской по ее лицевому счету за 2015-2016 годы. Считает, что фактическая задолженность  по членским взносам за 2019 год составляет 934 рубля 93 коп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.,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истцом неправильно произведен расчет, в проведении сверки надлежащим образом, ей истцом отказано. Полагает, что сумма пени рассчитана также неверно, исходя из завышенной суммы задолженности, необоснованно с 12.07.2019 г., поскольку ни уставом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ни протоколами общего собрания не установлена дата, до которой  должны быть уплачены целевые взносы. По поводу  задолженности по уплате целевых взносов в размере по 500 рублей за 2018 год и 2019 год, считает, что должна быть представлена смета, обосновывающая такие взносы. Решением общего собрания СНТ «Колос» от 23.09.2018 г. принято включить в смету на 2019 год расходы на содержание имуществ</w:t>
      </w:r>
      <w:r w:rsidR="00AD4A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общего пользования в размере 500 рублей, следовательно, данная сумма включена в членские взносы за 2019 год и не может быть взыскана повторно. </w:t>
      </w:r>
      <w:r w:rsidR="00F8571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8571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Фонарь уличного освещения был приобретен ею лично, установлен на столбе для освещения возле ее участков, незаконно </w:t>
      </w:r>
      <w:r w:rsidR="00F8571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был</w:t>
      </w:r>
      <w:r w:rsidR="00AD4A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затем</w:t>
      </w:r>
      <w:r w:rsidR="00F8571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снят. Электроэнергия, потребленная фонарем, оплачивалась по установленному общим собранием целевому взносу за наружное освещение. Также считает, что у нее имелась переплата денежных средств, так как она самостоятельно за свои средства выполнила межевание территории земельных участк</w:t>
      </w:r>
      <w:r w:rsidR="00AD4A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ов</w:t>
      </w:r>
      <w:r w:rsidR="00F8571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№ 56, 58, расположенных в СНТ   «Колос», за что оплатила </w:t>
      </w:r>
      <w:r w:rsidR="00EB6662">
        <w:rPr>
          <w:rFonts w:ascii="Times New Roman" w:hAnsi="Times New Roman"/>
          <w:sz w:val="28"/>
          <w:szCs w:val="28"/>
        </w:rPr>
        <w:t>ДАННЫЕ</w:t>
      </w:r>
      <w:r w:rsidR="009732C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3855</w:t>
      </w:r>
      <w:r w:rsidR="00F8571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рублей.</w:t>
      </w:r>
    </w:p>
    <w:p w:rsidR="0031304B" w:rsidP="003130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1AAA">
        <w:rPr>
          <w:rFonts w:ascii="Times New Roman" w:hAnsi="Times New Roman"/>
          <w:sz w:val="28"/>
          <w:szCs w:val="28"/>
        </w:rPr>
        <w:t xml:space="preserve">Изучив доводы иска, исследовав и оценив имеющиеся в деле доказательства в их совокупности, суд приходит к выводу, что  исковые требования подлежат </w:t>
      </w:r>
      <w:r>
        <w:rPr>
          <w:rFonts w:ascii="Times New Roman" w:hAnsi="Times New Roman"/>
          <w:sz w:val="28"/>
          <w:szCs w:val="28"/>
        </w:rPr>
        <w:t xml:space="preserve">частичному </w:t>
      </w:r>
      <w:r w:rsidRPr="00A41AAA">
        <w:rPr>
          <w:rFonts w:ascii="Times New Roman" w:hAnsi="Times New Roman"/>
          <w:sz w:val="28"/>
          <w:szCs w:val="28"/>
        </w:rPr>
        <w:t xml:space="preserve">  удовлетворению по следующим основаниям.</w:t>
      </w:r>
    </w:p>
    <w:p w:rsidR="0031304B" w:rsidRPr="00A41AAA" w:rsidP="0031304B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Согласно ст. 2 ГПК РФ задачами гражданского судопроизводства являются правильное  и своевременное рассмотрение и разрешение гражданских дел в целях защиты нарушенных или оспариваемых прав, </w:t>
      </w:r>
      <w:r>
        <w:rPr>
          <w:rFonts w:ascii="Times New Roman" w:hAnsi="Times New Roman"/>
          <w:sz w:val="28"/>
          <w:szCs w:val="28"/>
        </w:rPr>
        <w:t xml:space="preserve">свобод и законных интересов  граждан, организаций, прав и интересов Российской Федерации, субъектов Российской Федерации, муниципальных образований, других лиц, являющихся субъектами гражданских, трудовых или иных правоотношений. Гражданское судопроизводство должно способствовать укреплению законности и правопорядка, предупреждению правонарушений, формированию уважительного отношения к закону и суду. </w:t>
      </w:r>
    </w:p>
    <w:p w:rsidR="0031304B" w:rsidRPr="0029568D" w:rsidP="0031304B">
      <w:pPr>
        <w:pStyle w:val="2"/>
        <w:shd w:val="clear" w:color="auto" w:fill="auto"/>
        <w:tabs>
          <w:tab w:val="left" w:pos="878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Pr="0029568D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ст. ст. 309, 310 ГК Российской Федерации,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требований, в соответствии с обычаями делового оборота или иными обычно предъявляемыми требованиями. Односторонний отказ от исполнения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9568D">
        <w:rPr>
          <w:rFonts w:ascii="Times New Roman" w:hAnsi="Times New Roman" w:cs="Times New Roman"/>
          <w:color w:val="000000"/>
          <w:sz w:val="28"/>
          <w:szCs w:val="28"/>
        </w:rPr>
        <w:t>бязательства и одностороннее изменение его условий не допускаются.</w:t>
      </w:r>
    </w:p>
    <w:p w:rsidR="0098735A" w:rsidP="0031304B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Как следует из материалов дела,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B11CD">
        <w:rPr>
          <w:rFonts w:ascii="Times New Roman" w:hAnsi="Times New Roman"/>
          <w:sz w:val="28"/>
          <w:szCs w:val="28"/>
          <w:shd w:val="clear" w:color="auto" w:fill="FFFFFF"/>
        </w:rPr>
        <w:t xml:space="preserve">СНТ «Колос» основано на добровольных началах его членами и осуществляет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свою деятельность на земельных участках, предоставленных Объединению пивобезалкогольной промышленности для организации работниками коллективного садоводства, общей площадью 27,6 га, согласно Решению </w:t>
      </w:r>
      <w:r w:rsidR="00EB6662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  <w:shd w:val="clear" w:color="auto" w:fill="FFFFFF"/>
        </w:rPr>
        <w:t>. В связи с прекращение</w:t>
      </w:r>
      <w:r w:rsidR="00AD4A4F">
        <w:rPr>
          <w:rFonts w:ascii="Times New Roman" w:hAnsi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права пользования</w:t>
      </w:r>
      <w:r w:rsidR="00AD4A4F">
        <w:rPr>
          <w:rFonts w:ascii="Times New Roman" w:hAnsi="Times New Roman"/>
          <w:sz w:val="28"/>
          <w:szCs w:val="28"/>
          <w:shd w:val="clear" w:color="auto" w:fill="FFFFFF"/>
        </w:rPr>
        <w:t xml:space="preserve">  земельным участком</w:t>
      </w:r>
      <w:r w:rsidR="00AD4A4F">
        <w:rPr>
          <w:rFonts w:ascii="Times New Roman" w:hAnsi="Times New Roman"/>
          <w:sz w:val="28"/>
          <w:szCs w:val="28"/>
          <w:shd w:val="clear" w:color="auto" w:fill="FFFFFF"/>
        </w:rPr>
        <w:t xml:space="preserve"> ,</w:t>
      </w:r>
      <w:r w:rsidR="00AD4A4F">
        <w:rPr>
          <w:rFonts w:ascii="Times New Roman" w:hAnsi="Times New Roman"/>
          <w:sz w:val="28"/>
          <w:szCs w:val="28"/>
          <w:shd w:val="clear" w:color="auto" w:fill="FFFFFF"/>
        </w:rPr>
        <w:t xml:space="preserve"> выделенны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 Объединению пивобезалкогольной промышленности согласно Решению </w:t>
      </w:r>
      <w:r w:rsidR="00EB6662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земельный участок    общей площадью </w:t>
      </w:r>
      <w:r w:rsidR="00EB6662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  <w:shd w:val="clear" w:color="auto" w:fill="FFFFFF"/>
        </w:rPr>
        <w:t>га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передан СНТ «Колос» в постоянное пользование (</w:t>
      </w:r>
      <w:r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>
        <w:rPr>
          <w:rFonts w:ascii="Times New Roman" w:hAnsi="Times New Roman"/>
          <w:sz w:val="28"/>
          <w:szCs w:val="28"/>
          <w:shd w:val="clear" w:color="auto" w:fill="FFFFFF"/>
        </w:rPr>
        <w:t>. 15-31).</w:t>
      </w:r>
      <w:r w:rsidR="00286542">
        <w:rPr>
          <w:rFonts w:ascii="Times New Roman" w:hAnsi="Times New Roman"/>
          <w:sz w:val="28"/>
          <w:szCs w:val="28"/>
          <w:shd w:val="clear" w:color="auto" w:fill="FFFFFF"/>
        </w:rPr>
        <w:t xml:space="preserve">Статьей 7 ч.2 Устава установлена обязанность членов товарищества по внесению взносов.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Согласно ст. 7 п.4 Устава в редакции, утвержденно</w:t>
      </w:r>
      <w:r w:rsidR="00AD4A4F">
        <w:rPr>
          <w:rFonts w:ascii="Times New Roman" w:hAnsi="Times New Roman"/>
          <w:sz w:val="28"/>
          <w:szCs w:val="28"/>
          <w:shd w:val="clear" w:color="auto" w:fill="FFFFFF"/>
        </w:rPr>
        <w:t>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решением Общего собрания СНТ «Колос» 02.07.2019г., периодичность внесения  членских и целевых взносов определена ежеквартально, до 31 декабря текущего бюджетного года, на который принята смета. Уставом в предыдущей редакции срок уплаты членских и целевых взносов определен не был. </w:t>
      </w:r>
    </w:p>
    <w:p w:rsidR="0031304B" w:rsidP="001276D2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Кривенко С.А. является собственником земельных участков № </w:t>
      </w:r>
      <w:r w:rsidR="00EB6662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 территории СНТ «Колос»: </w:t>
      </w:r>
      <w:r w:rsidR="00EB6662">
        <w:rPr>
          <w:rFonts w:ascii="Times New Roman" w:hAnsi="Times New Roman"/>
          <w:sz w:val="28"/>
          <w:szCs w:val="28"/>
        </w:rPr>
        <w:t>ДАННЫЕ</w:t>
      </w:r>
      <w:r w:rsidR="001276D2">
        <w:rPr>
          <w:rFonts w:ascii="Times New Roman" w:hAnsi="Times New Roman"/>
          <w:sz w:val="28"/>
          <w:szCs w:val="28"/>
          <w:shd w:val="clear" w:color="auto" w:fill="FFFFFF"/>
        </w:rPr>
        <w:t xml:space="preserve"> является членом СНТ «Колос»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276D2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1276D2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="001276D2">
        <w:rPr>
          <w:rFonts w:ascii="Times New Roman" w:hAnsi="Times New Roman"/>
          <w:sz w:val="28"/>
          <w:szCs w:val="28"/>
          <w:shd w:val="clear" w:color="auto" w:fill="FFFFFF"/>
        </w:rPr>
        <w:t xml:space="preserve">. 139-145).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276D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276D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276D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276D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031A6" w:rsidP="0031304B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Согласно представленной истцом 02.07.2020 г. выписке по лицевому счету  по членским и целевым взносам Кривенко С.А. за земельные участки № </w:t>
      </w:r>
      <w:r w:rsidR="00EB6662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, ответчик имеет задолженность по оплате членских взносов </w:t>
      </w:r>
      <w:r w:rsidR="00AD4A4F">
        <w:rPr>
          <w:rFonts w:ascii="Times New Roman" w:eastAsia="Times New Roman" w:hAnsi="Times New Roman"/>
          <w:sz w:val="28"/>
          <w:szCs w:val="28"/>
        </w:rPr>
        <w:t xml:space="preserve">по состоянию на конец </w:t>
      </w:r>
      <w:r>
        <w:rPr>
          <w:rFonts w:ascii="Times New Roman" w:eastAsia="Times New Roman" w:hAnsi="Times New Roman"/>
          <w:sz w:val="28"/>
          <w:szCs w:val="28"/>
        </w:rPr>
        <w:t xml:space="preserve"> 2019 год</w:t>
      </w:r>
      <w:r w:rsidR="00AD4A4F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в размере 2934 рубля 93 коп</w:t>
      </w:r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 (</w:t>
      </w:r>
      <w:r>
        <w:rPr>
          <w:rFonts w:ascii="Times New Roman" w:eastAsia="Times New Roman" w:hAnsi="Times New Roman"/>
          <w:sz w:val="28"/>
          <w:szCs w:val="28"/>
        </w:rPr>
        <w:t>л</w:t>
      </w:r>
      <w:r>
        <w:rPr>
          <w:rFonts w:ascii="Times New Roman" w:eastAsia="Times New Roman" w:hAnsi="Times New Roman"/>
          <w:sz w:val="28"/>
          <w:szCs w:val="28"/>
        </w:rPr>
        <w:t>.д</w:t>
      </w:r>
      <w:r>
        <w:rPr>
          <w:rFonts w:ascii="Times New Roman" w:eastAsia="Times New Roman" w:hAnsi="Times New Roman"/>
          <w:sz w:val="28"/>
          <w:szCs w:val="28"/>
        </w:rPr>
        <w:t>. 197).</w:t>
      </w:r>
      <w:r w:rsidR="00A97255">
        <w:rPr>
          <w:rFonts w:ascii="Times New Roman" w:eastAsia="Times New Roman" w:hAnsi="Times New Roman"/>
          <w:sz w:val="28"/>
          <w:szCs w:val="28"/>
        </w:rPr>
        <w:t xml:space="preserve"> Однако, с данным расчетом, мировой судья согласиться не может. </w:t>
      </w:r>
    </w:p>
    <w:p w:rsidR="005031A6" w:rsidP="0031304B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Так, в задолженность за 2016 год включен</w:t>
      </w:r>
      <w:r>
        <w:rPr>
          <w:rFonts w:ascii="Times New Roman" w:eastAsia="Times New Roman" w:hAnsi="Times New Roman"/>
          <w:sz w:val="28"/>
          <w:szCs w:val="28"/>
        </w:rPr>
        <w:t xml:space="preserve"> остаток </w:t>
      </w:r>
      <w:r>
        <w:rPr>
          <w:rFonts w:ascii="Times New Roman" w:eastAsia="Times New Roman" w:hAnsi="Times New Roman"/>
          <w:sz w:val="28"/>
          <w:szCs w:val="28"/>
        </w:rPr>
        <w:t xml:space="preserve"> задолженност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за 2015 год в размере 2062 рубля 40 коп. Однако, учитывая, что исковые требования заявлены о взыскании задолженност</w:t>
      </w:r>
      <w:r w:rsidR="00AD4A4F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за период с 2016</w:t>
      </w:r>
      <w:r w:rsidR="00AD4A4F">
        <w:rPr>
          <w:rFonts w:ascii="Times New Roman" w:eastAsia="Times New Roman" w:hAnsi="Times New Roman"/>
          <w:sz w:val="28"/>
          <w:szCs w:val="28"/>
        </w:rPr>
        <w:t>год</w:t>
      </w:r>
      <w:r>
        <w:rPr>
          <w:rFonts w:ascii="Times New Roman" w:eastAsia="Times New Roman" w:hAnsi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</w:rPr>
        <w:t xml:space="preserve">2019 год, то указанный остаток задолженности </w:t>
      </w:r>
      <w:r>
        <w:rPr>
          <w:rFonts w:ascii="Times New Roman" w:eastAsia="Times New Roman" w:hAnsi="Times New Roman"/>
          <w:sz w:val="28"/>
          <w:szCs w:val="28"/>
        </w:rPr>
        <w:t xml:space="preserve">за 2015год </w:t>
      </w:r>
      <w:r>
        <w:rPr>
          <w:rFonts w:ascii="Times New Roman" w:eastAsia="Times New Roman" w:hAnsi="Times New Roman"/>
          <w:sz w:val="28"/>
          <w:szCs w:val="28"/>
        </w:rPr>
        <w:t xml:space="preserve">не должен включаться в расчет судом. </w:t>
      </w:r>
    </w:p>
    <w:p w:rsidR="005031A6" w:rsidP="0031304B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2016 году ответчику начислены взносы в размере 3960 рублей </w:t>
      </w:r>
      <w:r w:rsidR="00C74271"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</w:rPr>
        <w:t>правильность их начисл</w:t>
      </w:r>
      <w:r>
        <w:rPr>
          <w:rFonts w:ascii="Times New Roman" w:eastAsia="Times New Roman" w:hAnsi="Times New Roman"/>
          <w:sz w:val="28"/>
          <w:szCs w:val="28"/>
        </w:rPr>
        <w:t>ения сторонами не оспаривается).</w:t>
      </w:r>
      <w:r w:rsidR="00C7427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="00AD4A4F">
        <w:rPr>
          <w:rFonts w:ascii="Times New Roman" w:eastAsia="Times New Roman" w:hAnsi="Times New Roman"/>
          <w:sz w:val="28"/>
          <w:szCs w:val="28"/>
        </w:rPr>
        <w:t>т Кривенко С.А. поступила</w:t>
      </w:r>
      <w:r>
        <w:rPr>
          <w:rFonts w:ascii="Times New Roman" w:eastAsia="Times New Roman" w:hAnsi="Times New Roman"/>
          <w:sz w:val="28"/>
          <w:szCs w:val="28"/>
        </w:rPr>
        <w:t xml:space="preserve"> оплат</w:t>
      </w:r>
      <w:r w:rsidR="00AD4A4F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в размере 737 рублей </w:t>
      </w:r>
      <w:r w:rsidR="00C74271">
        <w:rPr>
          <w:rFonts w:ascii="Times New Roman" w:eastAsia="Times New Roman" w:hAnsi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/>
          <w:sz w:val="28"/>
          <w:szCs w:val="28"/>
        </w:rPr>
        <w:t xml:space="preserve"> с назначением платежа «оплата членских взносов </w:t>
      </w:r>
      <w:r w:rsidR="00C74271">
        <w:rPr>
          <w:rFonts w:ascii="Times New Roman" w:eastAsia="Times New Roman" w:hAnsi="Times New Roman"/>
          <w:sz w:val="28"/>
          <w:szCs w:val="28"/>
        </w:rPr>
        <w:t xml:space="preserve"> за 2015 год</w:t>
      </w:r>
      <w:r>
        <w:rPr>
          <w:rFonts w:ascii="Times New Roman" w:eastAsia="Times New Roman" w:hAnsi="Times New Roman"/>
          <w:sz w:val="28"/>
          <w:szCs w:val="28"/>
        </w:rPr>
        <w:t xml:space="preserve">», в </w:t>
      </w:r>
      <w:r>
        <w:rPr>
          <w:rFonts w:ascii="Times New Roman" w:eastAsia="Times New Roman" w:hAnsi="Times New Roman"/>
          <w:sz w:val="28"/>
          <w:szCs w:val="28"/>
        </w:rPr>
        <w:t>связи</w:t>
      </w:r>
      <w:r>
        <w:rPr>
          <w:rFonts w:ascii="Times New Roman" w:eastAsia="Times New Roman" w:hAnsi="Times New Roman"/>
          <w:sz w:val="28"/>
          <w:szCs w:val="28"/>
        </w:rPr>
        <w:t xml:space="preserve"> с чем он</w:t>
      </w:r>
      <w:r w:rsidR="00AD4A4F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не мо</w:t>
      </w:r>
      <w:r w:rsidR="00AD4A4F">
        <w:rPr>
          <w:rFonts w:ascii="Times New Roman" w:eastAsia="Times New Roman" w:hAnsi="Times New Roman"/>
          <w:sz w:val="28"/>
          <w:szCs w:val="28"/>
        </w:rPr>
        <w:t>жет</w:t>
      </w:r>
      <w:r>
        <w:rPr>
          <w:rFonts w:ascii="Times New Roman" w:eastAsia="Times New Roman" w:hAnsi="Times New Roman"/>
          <w:sz w:val="28"/>
          <w:szCs w:val="28"/>
        </w:rPr>
        <w:t xml:space="preserve"> приниматься в расчет в качестве оплаты задолженности за 2016 год</w:t>
      </w:r>
      <w:r w:rsidR="00C74271">
        <w:rPr>
          <w:rFonts w:ascii="Times New Roman" w:eastAsia="Times New Roman" w:hAnsi="Times New Roman"/>
          <w:sz w:val="28"/>
          <w:szCs w:val="28"/>
        </w:rPr>
        <w:t>, и</w:t>
      </w:r>
      <w:r>
        <w:rPr>
          <w:rFonts w:ascii="Times New Roman" w:eastAsia="Times New Roman" w:hAnsi="Times New Roman"/>
          <w:sz w:val="28"/>
          <w:szCs w:val="28"/>
        </w:rPr>
        <w:t xml:space="preserve"> оплаты </w:t>
      </w:r>
      <w:r w:rsidR="00C74271">
        <w:rPr>
          <w:rFonts w:ascii="Times New Roman" w:eastAsia="Times New Roman" w:hAnsi="Times New Roman"/>
          <w:sz w:val="28"/>
          <w:szCs w:val="28"/>
        </w:rPr>
        <w:t xml:space="preserve"> за 2016 год в размере 400рублей, 3560 рублей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93BD9">
        <w:rPr>
          <w:rFonts w:ascii="Times New Roman" w:eastAsia="Times New Roman" w:hAnsi="Times New Roman"/>
          <w:sz w:val="28"/>
          <w:szCs w:val="28"/>
        </w:rPr>
        <w:t xml:space="preserve">(3960-(400+3560)=0). Таким образом, задолженности по оплате членских взносов за 2016 год у ответчика не имеется. </w:t>
      </w:r>
    </w:p>
    <w:p w:rsidR="005031A6" w:rsidP="0031304B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2017 году были начислены взносы в размере 4684 рубля 10 коп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5031A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равильность их начисления сторонами не оспаривается)</w:t>
      </w:r>
      <w:r>
        <w:rPr>
          <w:rFonts w:ascii="Times New Roman" w:eastAsia="Times New Roman" w:hAnsi="Times New Roman"/>
          <w:sz w:val="28"/>
          <w:szCs w:val="28"/>
        </w:rPr>
        <w:t>, оплачены в размере 4500 рублей</w:t>
      </w:r>
      <w:r w:rsidR="00AD4A4F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4684,10-4500=184 рубля 10 коп. </w:t>
      </w:r>
      <w:r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остаток задолженности за 2017 год.</w:t>
      </w:r>
    </w:p>
    <w:p w:rsidR="005031A6" w:rsidP="0031304B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В 2018 году начислены членские взносы в размере </w:t>
      </w:r>
      <w:r w:rsidR="00293BD9">
        <w:rPr>
          <w:rFonts w:ascii="Times New Roman" w:eastAsia="Times New Roman" w:hAnsi="Times New Roman"/>
          <w:sz w:val="28"/>
          <w:szCs w:val="28"/>
        </w:rPr>
        <w:t xml:space="preserve"> 5913 рублей 81 коп</w:t>
      </w:r>
      <w:r w:rsidR="00293BD9">
        <w:rPr>
          <w:rFonts w:ascii="Times New Roman" w:eastAsia="Times New Roman" w:hAnsi="Times New Roman"/>
          <w:sz w:val="28"/>
          <w:szCs w:val="28"/>
        </w:rPr>
        <w:t>.</w:t>
      </w:r>
      <w:r w:rsidRPr="005031A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равильность их начисления сторонами не оспаривается)</w:t>
      </w:r>
      <w:r w:rsidR="00293BD9">
        <w:rPr>
          <w:rFonts w:ascii="Times New Roman" w:eastAsia="Times New Roman" w:hAnsi="Times New Roman"/>
          <w:sz w:val="28"/>
          <w:szCs w:val="28"/>
        </w:rPr>
        <w:t>, опл</w:t>
      </w:r>
      <w:r>
        <w:rPr>
          <w:rFonts w:ascii="Times New Roman" w:eastAsia="Times New Roman" w:hAnsi="Times New Roman"/>
          <w:sz w:val="28"/>
          <w:szCs w:val="28"/>
        </w:rPr>
        <w:t>ачено 1000 рублей</w:t>
      </w:r>
      <w:r w:rsidR="00AD4A4F">
        <w:rPr>
          <w:rFonts w:ascii="Times New Roman" w:eastAsia="Times New Roman" w:hAnsi="Times New Roman"/>
          <w:sz w:val="28"/>
          <w:szCs w:val="28"/>
        </w:rPr>
        <w:t xml:space="preserve">. </w:t>
      </w:r>
      <w:r w:rsidR="002F1848">
        <w:rPr>
          <w:rFonts w:ascii="Times New Roman" w:eastAsia="Times New Roman" w:hAnsi="Times New Roman"/>
          <w:sz w:val="28"/>
          <w:szCs w:val="28"/>
        </w:rPr>
        <w:t xml:space="preserve"> 5913, 81-1000=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="00293BD9">
        <w:rPr>
          <w:rFonts w:ascii="Times New Roman" w:eastAsia="Times New Roman" w:hAnsi="Times New Roman"/>
          <w:sz w:val="28"/>
          <w:szCs w:val="28"/>
        </w:rPr>
        <w:t>913 рублей 81 коп.</w:t>
      </w:r>
      <w:r>
        <w:rPr>
          <w:rFonts w:ascii="Times New Roman" w:eastAsia="Times New Roman" w:hAnsi="Times New Roman"/>
          <w:sz w:val="28"/>
          <w:szCs w:val="28"/>
        </w:rPr>
        <w:t xml:space="preserve"> -</w:t>
      </w:r>
      <w:r w:rsidR="00293BD9">
        <w:rPr>
          <w:rFonts w:ascii="Times New Roman" w:eastAsia="Times New Roman" w:hAnsi="Times New Roman"/>
          <w:sz w:val="28"/>
          <w:szCs w:val="28"/>
        </w:rPr>
        <w:t xml:space="preserve"> остаток задолженности</w:t>
      </w:r>
      <w:r>
        <w:rPr>
          <w:rFonts w:ascii="Times New Roman" w:eastAsia="Times New Roman" w:hAnsi="Times New Roman"/>
          <w:sz w:val="28"/>
          <w:szCs w:val="28"/>
        </w:rPr>
        <w:t xml:space="preserve"> за 2018 год</w:t>
      </w:r>
      <w:r w:rsidR="00293BD9">
        <w:rPr>
          <w:rFonts w:ascii="Times New Roman" w:eastAsia="Times New Roman" w:hAnsi="Times New Roman"/>
          <w:sz w:val="28"/>
          <w:szCs w:val="28"/>
        </w:rPr>
        <w:t>.</w:t>
      </w:r>
    </w:p>
    <w:p w:rsidR="003B5358" w:rsidP="0031304B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="00293BD9">
        <w:rPr>
          <w:rFonts w:ascii="Times New Roman" w:eastAsia="Times New Roman" w:hAnsi="Times New Roman"/>
          <w:sz w:val="28"/>
          <w:szCs w:val="28"/>
        </w:rPr>
        <w:t xml:space="preserve"> 2019 год начислен</w:t>
      </w:r>
      <w:r w:rsidR="002F1848">
        <w:rPr>
          <w:rFonts w:ascii="Times New Roman" w:eastAsia="Times New Roman" w:hAnsi="Times New Roman"/>
          <w:sz w:val="28"/>
          <w:szCs w:val="28"/>
        </w:rPr>
        <w:t xml:space="preserve">о </w:t>
      </w:r>
      <w:r w:rsidR="00293BD9">
        <w:rPr>
          <w:rFonts w:ascii="Times New Roman" w:eastAsia="Times New Roman" w:hAnsi="Times New Roman"/>
          <w:sz w:val="28"/>
          <w:szCs w:val="28"/>
        </w:rPr>
        <w:t xml:space="preserve"> 5934 рубля 93 коп.</w:t>
      </w:r>
      <w:r w:rsidRPr="005031A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(правильность их начисления сторонами не оспаривается)</w:t>
      </w:r>
      <w:r w:rsidR="00293BD9">
        <w:rPr>
          <w:rFonts w:ascii="Times New Roman" w:eastAsia="Times New Roman" w:hAnsi="Times New Roman"/>
          <w:sz w:val="28"/>
          <w:szCs w:val="28"/>
        </w:rPr>
        <w:t xml:space="preserve">, </w:t>
      </w:r>
      <w:r w:rsidR="002F1848">
        <w:rPr>
          <w:rFonts w:ascii="Times New Roman" w:eastAsia="Times New Roman" w:hAnsi="Times New Roman"/>
          <w:sz w:val="28"/>
          <w:szCs w:val="28"/>
        </w:rPr>
        <w:t>поступили оплаты в размере 2000 рублей, 2423 рубля 31 коп</w:t>
      </w:r>
      <w:r w:rsidR="002F1848">
        <w:rPr>
          <w:rFonts w:ascii="Times New Roman" w:eastAsia="Times New Roman" w:hAnsi="Times New Roman"/>
          <w:sz w:val="28"/>
          <w:szCs w:val="28"/>
        </w:rPr>
        <w:t xml:space="preserve">., </w:t>
      </w:r>
      <w:r w:rsidR="002F1848">
        <w:rPr>
          <w:rFonts w:ascii="Times New Roman" w:eastAsia="Times New Roman" w:hAnsi="Times New Roman"/>
          <w:sz w:val="28"/>
          <w:szCs w:val="28"/>
        </w:rPr>
        <w:t>5000 рублей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3B5358" w:rsidP="0031304B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Таким образом, задолженность составляет</w:t>
      </w:r>
      <w:r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184,10+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4</w:t>
      </w:r>
      <w:r>
        <w:rPr>
          <w:rFonts w:ascii="Times New Roman" w:eastAsia="Times New Roman" w:hAnsi="Times New Roman"/>
          <w:sz w:val="28"/>
          <w:szCs w:val="28"/>
        </w:rPr>
        <w:t>913, 81(задолженность за 2017, 2018год</w:t>
      </w:r>
      <w:r>
        <w:rPr>
          <w:rFonts w:ascii="Times New Roman" w:eastAsia="Times New Roman" w:hAnsi="Times New Roman"/>
          <w:sz w:val="28"/>
          <w:szCs w:val="28"/>
        </w:rPr>
        <w:t>ы</w:t>
      </w:r>
      <w:r>
        <w:rPr>
          <w:rFonts w:ascii="Times New Roman" w:eastAsia="Times New Roman" w:hAnsi="Times New Roman"/>
          <w:sz w:val="28"/>
          <w:szCs w:val="28"/>
        </w:rPr>
        <w:t>)+</w:t>
      </w:r>
      <w:r w:rsidR="002F1848">
        <w:rPr>
          <w:rFonts w:ascii="Times New Roman" w:eastAsia="Times New Roman" w:hAnsi="Times New Roman"/>
          <w:sz w:val="28"/>
          <w:szCs w:val="28"/>
        </w:rPr>
        <w:t>5934</w:t>
      </w:r>
      <w:r>
        <w:rPr>
          <w:rFonts w:ascii="Times New Roman" w:eastAsia="Times New Roman" w:hAnsi="Times New Roman"/>
          <w:sz w:val="28"/>
          <w:szCs w:val="28"/>
        </w:rPr>
        <w:t>,93(начислен</w:t>
      </w:r>
      <w:r>
        <w:rPr>
          <w:rFonts w:ascii="Times New Roman" w:eastAsia="Times New Roman" w:hAnsi="Times New Roman"/>
          <w:sz w:val="28"/>
          <w:szCs w:val="28"/>
        </w:rPr>
        <w:t xml:space="preserve">ия </w:t>
      </w:r>
      <w:r>
        <w:rPr>
          <w:rFonts w:ascii="Times New Roman" w:eastAsia="Times New Roman" w:hAnsi="Times New Roman"/>
          <w:sz w:val="28"/>
          <w:szCs w:val="28"/>
        </w:rPr>
        <w:t xml:space="preserve"> за 2019 год)</w:t>
      </w:r>
      <w:r w:rsidR="002F1848">
        <w:rPr>
          <w:rFonts w:ascii="Times New Roman" w:eastAsia="Times New Roman" w:hAnsi="Times New Roman"/>
          <w:sz w:val="28"/>
          <w:szCs w:val="28"/>
        </w:rPr>
        <w:t xml:space="preserve"> – (</w:t>
      </w:r>
      <w:r>
        <w:rPr>
          <w:rFonts w:ascii="Times New Roman" w:eastAsia="Times New Roman" w:hAnsi="Times New Roman"/>
          <w:sz w:val="28"/>
          <w:szCs w:val="28"/>
        </w:rPr>
        <w:t>оплаты за 2019г:</w:t>
      </w:r>
      <w:r w:rsidR="002F1848">
        <w:rPr>
          <w:rFonts w:ascii="Times New Roman" w:eastAsia="Times New Roman" w:hAnsi="Times New Roman"/>
          <w:sz w:val="28"/>
          <w:szCs w:val="28"/>
        </w:rPr>
        <w:t>2000</w:t>
      </w:r>
      <w:r>
        <w:rPr>
          <w:rFonts w:ascii="Times New Roman" w:eastAsia="Times New Roman" w:hAnsi="Times New Roman"/>
          <w:sz w:val="28"/>
          <w:szCs w:val="28"/>
        </w:rPr>
        <w:t>+2423,</w:t>
      </w:r>
      <w:r w:rsidR="002F1848">
        <w:rPr>
          <w:rFonts w:ascii="Times New Roman" w:eastAsia="Times New Roman" w:hAnsi="Times New Roman"/>
          <w:sz w:val="28"/>
          <w:szCs w:val="28"/>
        </w:rPr>
        <w:t>31+5000)=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1609 рублей 53 коп.</w:t>
      </w:r>
      <w:r w:rsidR="002F184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Указанны</w:t>
      </w:r>
      <w:r w:rsidR="00AD4A4F"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 xml:space="preserve"> оплаты подтверждаются представленными ответчиком квитанциями, учтены истцом, что подтверждается выпиской по лицевому счету.</w:t>
      </w:r>
    </w:p>
    <w:p w:rsidR="001276D2" w:rsidP="0031304B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 таких обстоятельствах, требования истца о взыскании с ответчика задолженности по оплате членских взносов за период 2016-2019 годы, подлежат частичному удовлетворению,  в размере 1609 рублей 53 коп.</w:t>
      </w:r>
    </w:p>
    <w:p w:rsidR="00286542" w:rsidP="0031304B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Задолженность Кривенко С.А. по оплате целевых взносов за 2016 год  на реконструкцию  трансформаторной подстанции также подтверждается выпиской  по лицевому счету, а также квитанциями об оплате, представленными самой Кривенко С.А. </w:t>
      </w:r>
      <w:r w:rsidR="00AD4A4F">
        <w:rPr>
          <w:rFonts w:ascii="Times New Roman" w:eastAsia="Times New Roman" w:hAnsi="Times New Roman"/>
          <w:sz w:val="28"/>
          <w:szCs w:val="28"/>
        </w:rPr>
        <w:t>в ходе судебного рассмотрения дел</w:t>
      </w:r>
      <w:r w:rsidR="00AD4A4F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z w:val="28"/>
          <w:szCs w:val="28"/>
        </w:rPr>
        <w:t>л.д</w:t>
      </w:r>
      <w:r>
        <w:rPr>
          <w:rFonts w:ascii="Times New Roman" w:eastAsia="Times New Roman" w:hAnsi="Times New Roman"/>
          <w:sz w:val="28"/>
          <w:szCs w:val="28"/>
        </w:rPr>
        <w:t xml:space="preserve">. 197), и составляет 2275 рублей. Что касается доводов Кривенко С.А. о том, что она оплачивала указанную сумму, что подтверждается </w:t>
      </w:r>
      <w:r>
        <w:rPr>
          <w:rFonts w:ascii="Times New Roman" w:eastAsia="Times New Roman" w:hAnsi="Times New Roman"/>
          <w:sz w:val="28"/>
          <w:szCs w:val="28"/>
        </w:rPr>
        <w:t>представленной е</w:t>
      </w:r>
      <w:r w:rsidR="003B5358">
        <w:rPr>
          <w:rFonts w:ascii="Times New Roman" w:eastAsia="Times New Roman" w:hAnsi="Times New Roman"/>
          <w:sz w:val="28"/>
          <w:szCs w:val="28"/>
        </w:rPr>
        <w:t>й</w:t>
      </w:r>
      <w:r>
        <w:rPr>
          <w:rFonts w:ascii="Times New Roman" w:eastAsia="Times New Roman" w:hAnsi="Times New Roman"/>
          <w:sz w:val="28"/>
          <w:szCs w:val="28"/>
        </w:rPr>
        <w:t xml:space="preserve"> выпиской по лицевому счету за 2015 -2016 годы, согласно которой у нее не имеется задолженности на 01.09.2016 г</w:t>
      </w:r>
      <w:r>
        <w:rPr>
          <w:rFonts w:ascii="Times New Roman" w:eastAsia="Times New Roman" w:hAnsi="Times New Roman"/>
          <w:sz w:val="28"/>
          <w:szCs w:val="28"/>
        </w:rPr>
        <w:t>.(</w:t>
      </w:r>
      <w:r>
        <w:rPr>
          <w:rFonts w:ascii="Times New Roman" w:eastAsia="Times New Roman" w:hAnsi="Times New Roman"/>
          <w:sz w:val="28"/>
          <w:szCs w:val="28"/>
        </w:rPr>
        <w:t>л.д</w:t>
      </w:r>
      <w:r>
        <w:rPr>
          <w:rFonts w:ascii="Times New Roman" w:eastAsia="Times New Roman" w:hAnsi="Times New Roman"/>
          <w:sz w:val="28"/>
          <w:szCs w:val="28"/>
        </w:rPr>
        <w:t xml:space="preserve">. 188), то мировой судья оценивает их критически, поскольку у ответчика не имеется квитанций об оплате указанной суммы. Расчет задолженности был произведен истцом на основании имеющихся квитанций об оплате. Данное обстоятельство подтвердила в судебном заседании свидетель </w:t>
      </w:r>
      <w:r w:rsidR="00AD4A4F"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B6662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 – бухгалтер СНТ «Колос».</w:t>
      </w:r>
    </w:p>
    <w:p w:rsidR="00286542" w:rsidP="0031304B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Обоснованность требований истца о взыскании целевых взносов за 2018 год и за 2019 год </w:t>
      </w:r>
      <w:r w:rsidR="00A97255">
        <w:rPr>
          <w:rFonts w:ascii="Times New Roman" w:eastAsia="Times New Roman" w:hAnsi="Times New Roman"/>
          <w:sz w:val="28"/>
          <w:szCs w:val="28"/>
        </w:rPr>
        <w:t xml:space="preserve">в размере по 500 рублей </w:t>
      </w:r>
      <w:r w:rsidR="000B79F1">
        <w:rPr>
          <w:rFonts w:ascii="Times New Roman" w:eastAsia="Times New Roman" w:hAnsi="Times New Roman"/>
          <w:sz w:val="28"/>
          <w:szCs w:val="28"/>
        </w:rPr>
        <w:t xml:space="preserve">за каждый год </w:t>
      </w:r>
      <w:r w:rsidR="00A9725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подтверждается представленными в материалах дела соответствующими протоколами Общ</w:t>
      </w:r>
      <w:r w:rsidR="00A97255">
        <w:rPr>
          <w:rFonts w:ascii="Times New Roman" w:eastAsia="Times New Roman" w:hAnsi="Times New Roman"/>
          <w:sz w:val="28"/>
          <w:szCs w:val="28"/>
        </w:rPr>
        <w:t>их собраний</w:t>
      </w:r>
      <w:r>
        <w:rPr>
          <w:rFonts w:ascii="Times New Roman" w:eastAsia="Times New Roman" w:hAnsi="Times New Roman"/>
          <w:sz w:val="28"/>
          <w:szCs w:val="28"/>
        </w:rPr>
        <w:t xml:space="preserve"> СНТ «Колос» об утверждении смет СНТ «Колос» на 2018 год и 2019 г.</w:t>
      </w:r>
      <w:r w:rsidR="00A97255">
        <w:rPr>
          <w:rFonts w:ascii="Times New Roman" w:eastAsia="Times New Roman" w:hAnsi="Times New Roman"/>
          <w:sz w:val="28"/>
          <w:szCs w:val="28"/>
        </w:rPr>
        <w:t>, в которых установлен размер членских и целевых взносов, а также самим сметами на 2018 год и</w:t>
      </w:r>
      <w:r w:rsidR="00A97255">
        <w:rPr>
          <w:rFonts w:ascii="Times New Roman" w:eastAsia="Times New Roman" w:hAnsi="Times New Roman"/>
          <w:sz w:val="28"/>
          <w:szCs w:val="28"/>
        </w:rPr>
        <w:t xml:space="preserve"> 2019 год </w:t>
      </w:r>
      <w:r>
        <w:rPr>
          <w:rFonts w:ascii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л.д</w:t>
      </w:r>
      <w:r>
        <w:rPr>
          <w:rFonts w:ascii="Times New Roman" w:eastAsia="Times New Roman" w:hAnsi="Times New Roman"/>
          <w:sz w:val="28"/>
          <w:szCs w:val="28"/>
        </w:rPr>
        <w:t>. 38-</w:t>
      </w:r>
      <w:r w:rsidR="00A97255">
        <w:rPr>
          <w:rFonts w:ascii="Times New Roman" w:eastAsia="Times New Roman" w:hAnsi="Times New Roman"/>
          <w:sz w:val="28"/>
          <w:szCs w:val="28"/>
        </w:rPr>
        <w:t>52)</w:t>
      </w:r>
      <w:r>
        <w:rPr>
          <w:rFonts w:ascii="Times New Roman" w:eastAsia="Times New Roman" w:hAnsi="Times New Roman"/>
          <w:sz w:val="28"/>
          <w:szCs w:val="28"/>
        </w:rPr>
        <w:t xml:space="preserve"> . Задолженность по оплате указанных сумм подтверждается выпиской по лицевому счету, а также пояснениями самой Кривенко С.А., которая пояснила, что не оплачивала указанные взносы, считая их необоснованными.</w:t>
      </w:r>
      <w:r w:rsidR="00A97255">
        <w:rPr>
          <w:rFonts w:ascii="Times New Roman" w:eastAsia="Times New Roman" w:hAnsi="Times New Roman"/>
          <w:sz w:val="28"/>
          <w:szCs w:val="28"/>
        </w:rPr>
        <w:t xml:space="preserve"> При таких обстоятельствах требования в этой части подлежат удовлетворению.</w:t>
      </w:r>
    </w:p>
    <w:p w:rsidR="000B79F1" w:rsidP="0031304B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Что касается доводов ответчика</w:t>
      </w:r>
      <w:r w:rsidR="00B539CC">
        <w:rPr>
          <w:rFonts w:ascii="Times New Roman" w:eastAsia="Times New Roman" w:hAnsi="Times New Roman"/>
          <w:sz w:val="28"/>
          <w:szCs w:val="28"/>
        </w:rPr>
        <w:t xml:space="preserve"> о необоснованности включения данных сумм в целевые взносы, то мировой судья не может с ними согласиться. </w:t>
      </w:r>
      <w:r w:rsidR="00AD4A4F">
        <w:rPr>
          <w:rFonts w:ascii="Times New Roman" w:eastAsia="Times New Roman" w:hAnsi="Times New Roman"/>
          <w:sz w:val="28"/>
          <w:szCs w:val="28"/>
        </w:rPr>
        <w:t>Р</w:t>
      </w:r>
      <w:r w:rsidR="00B539CC">
        <w:rPr>
          <w:rFonts w:ascii="Times New Roman" w:eastAsia="Times New Roman" w:hAnsi="Times New Roman"/>
          <w:sz w:val="28"/>
          <w:szCs w:val="28"/>
        </w:rPr>
        <w:t>азмер целевых взносов на 2018 г. утвержден Протоколом № 1 Общего собрания СНТ «Колос» от 21 апреля 2018 г. (п. 3.2 повестки дня), в этой части решение общего собрания не отменено и незаконным не признано, что опровергает доводы ответчика об обжаловании данного решения общего собрания и отмене ег</w:t>
      </w:r>
      <w:r w:rsidR="00B539CC">
        <w:rPr>
          <w:rFonts w:ascii="Times New Roman" w:eastAsia="Times New Roman" w:hAnsi="Times New Roman"/>
          <w:sz w:val="28"/>
          <w:szCs w:val="28"/>
        </w:rPr>
        <w:t>о</w:t>
      </w:r>
      <w:r w:rsidR="00AD4A4F">
        <w:rPr>
          <w:rFonts w:ascii="Times New Roman" w:eastAsia="Times New Roman" w:hAnsi="Times New Roman"/>
          <w:sz w:val="28"/>
          <w:szCs w:val="28"/>
        </w:rPr>
        <w:t>(</w:t>
      </w:r>
      <w:r w:rsidR="00B539CC">
        <w:rPr>
          <w:rFonts w:ascii="Times New Roman" w:eastAsia="Times New Roman" w:hAnsi="Times New Roman"/>
          <w:sz w:val="28"/>
          <w:szCs w:val="28"/>
        </w:rPr>
        <w:t>л.д</w:t>
      </w:r>
      <w:r w:rsidR="00B539CC">
        <w:rPr>
          <w:rFonts w:ascii="Times New Roman" w:eastAsia="Times New Roman" w:hAnsi="Times New Roman"/>
          <w:sz w:val="28"/>
          <w:szCs w:val="28"/>
        </w:rPr>
        <w:t>. 38). Размер целевых взносов на 2019 г. определен на основании решения Общего собрания СНТ «Колос» от 23 сентября 2018 г (</w:t>
      </w:r>
      <w:r w:rsidR="00B539CC">
        <w:rPr>
          <w:rFonts w:ascii="Times New Roman" w:eastAsia="Times New Roman" w:hAnsi="Times New Roman"/>
          <w:sz w:val="28"/>
          <w:szCs w:val="28"/>
        </w:rPr>
        <w:t>л.д</w:t>
      </w:r>
      <w:r w:rsidR="00B539CC">
        <w:rPr>
          <w:rFonts w:ascii="Times New Roman" w:eastAsia="Times New Roman" w:hAnsi="Times New Roman"/>
          <w:sz w:val="28"/>
          <w:szCs w:val="28"/>
        </w:rPr>
        <w:t>. 44-45). Данных об отмене решени</w:t>
      </w:r>
      <w:r w:rsidR="00AD4A4F">
        <w:rPr>
          <w:rFonts w:ascii="Times New Roman" w:eastAsia="Times New Roman" w:hAnsi="Times New Roman"/>
          <w:sz w:val="28"/>
          <w:szCs w:val="28"/>
        </w:rPr>
        <w:t>я</w:t>
      </w:r>
      <w:r w:rsidR="00B539CC">
        <w:rPr>
          <w:rFonts w:ascii="Times New Roman" w:eastAsia="Times New Roman" w:hAnsi="Times New Roman"/>
          <w:sz w:val="28"/>
          <w:szCs w:val="28"/>
        </w:rPr>
        <w:t xml:space="preserve"> общего собрания также в материалах дела не имеется.</w:t>
      </w:r>
    </w:p>
    <w:p w:rsidR="00D8324E" w:rsidP="0031304B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Вместе с тем, мировой судья приходит к выводу о том, что расчет пени за несвоевременную уплату членских и целевых взносов произведен истцом неверно, и исковые требования в этой части подлежат частичному удовлетворению, исходя из следующего.</w:t>
      </w:r>
    </w:p>
    <w:p w:rsidR="00D8324E" w:rsidP="0031304B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Судом установлено, что общий размер задолженности Кривенко С.А. по оплате членских и целевых взносов за период 2016 г.-2019 г. составляет 4884 рубля 53 коп.</w:t>
      </w:r>
    </w:p>
    <w:p w:rsidR="00D8324E" w:rsidP="00D8324E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Согласно ст. 7 п.4 Устава в редакции, утвержденно</w:t>
      </w:r>
      <w:r w:rsidR="00AD4A4F">
        <w:rPr>
          <w:rFonts w:ascii="Times New Roman" w:hAnsi="Times New Roman"/>
          <w:sz w:val="28"/>
          <w:szCs w:val="28"/>
          <w:shd w:val="clear" w:color="auto" w:fill="FFFFFF"/>
        </w:rPr>
        <w:t>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решением Общего собрания СНТ «Колос» 02.07.2019г., периодичность внесения  членских 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целевых взносов определена ежеквартально, до 31 декабря текущего бюджетного года, на который принята смета. Уставом в предыдущей редакции срок уплаты членских и целевых взносов определен не был. </w:t>
      </w:r>
    </w:p>
    <w:p w:rsidR="00D8324E" w:rsidP="00D8324E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Поскольку ранее срок уплаты взносов не был регламентирован, что подтвердили в судебном заседании стороны, то пеня должна быть рассчитана со дня, следующего за днем, когда должны были быть уплачены взносы. Эта дана была определена только в 2019 году – до 31 декабря текущего бюджетного года, и не может распространяться на правоотношения, которые возникли между сторонами ранее. Таким образом, пеня должна быть рассчитана с 01.01.2020 г. </w:t>
      </w:r>
    </w:p>
    <w:p w:rsidR="00D8324E" w:rsidP="00D8324E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 этим же обстоятельствам мировой судья не усматривает оснований для применения срока исковой давности, о чем заявляла ответчик, поскольку срок  оплаты членских взносов определен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Уставом в редакции, утвержденным  решением Общего собрания СНТ «Колос» 02.07.2019г., ранее </w:t>
      </w:r>
      <w:r w:rsidR="00984357">
        <w:rPr>
          <w:rFonts w:ascii="Times New Roman" w:hAnsi="Times New Roman"/>
          <w:sz w:val="28"/>
          <w:szCs w:val="28"/>
          <w:shd w:val="clear" w:color="auto" w:fill="FFFFFF"/>
        </w:rPr>
        <w:t>установлен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не был. При таких обстоятельствах мировой судья приходит к выводу о том, что срок исковой давности </w:t>
      </w:r>
      <w:r w:rsidR="00AD4A4F">
        <w:rPr>
          <w:rFonts w:ascii="Times New Roman" w:hAnsi="Times New Roman"/>
          <w:sz w:val="28"/>
          <w:szCs w:val="28"/>
          <w:shd w:val="clear" w:color="auto" w:fill="FFFFFF"/>
        </w:rPr>
        <w:t xml:space="preserve">истцом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пропущен не был.</w:t>
      </w:r>
    </w:p>
    <w:p w:rsidR="00D8324E" w:rsidP="00D8324E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Расчет пени  </w:t>
      </w:r>
      <w:r w:rsidR="00984357">
        <w:rPr>
          <w:rFonts w:ascii="Times New Roman" w:hAnsi="Times New Roman"/>
          <w:sz w:val="28"/>
          <w:szCs w:val="28"/>
          <w:shd w:val="clear" w:color="auto" w:fill="FFFFFF"/>
        </w:rPr>
        <w:t>должен производиться на сумму 4884 рубля 53 коп</w:t>
      </w:r>
      <w:r w:rsidR="0098435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98435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84357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="00984357">
        <w:rPr>
          <w:rFonts w:ascii="Times New Roman" w:hAnsi="Times New Roman"/>
          <w:sz w:val="28"/>
          <w:szCs w:val="28"/>
          <w:shd w:val="clear" w:color="auto" w:fill="FFFFFF"/>
        </w:rPr>
        <w:t>а период с 01.01.2020 г. по 25.06.2020 г., поскольку именно по 25.06.2020 г. истцом произведен расчет пени  в приложенном к уточненному исковому заявлению расчете пени (</w:t>
      </w:r>
      <w:r w:rsidR="00984357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="00984357">
        <w:rPr>
          <w:rFonts w:ascii="Times New Roman" w:hAnsi="Times New Roman"/>
          <w:sz w:val="28"/>
          <w:szCs w:val="28"/>
          <w:shd w:val="clear" w:color="auto" w:fill="FFFFFF"/>
        </w:rPr>
        <w:t>. 196).</w:t>
      </w:r>
    </w:p>
    <w:p w:rsidR="00492753" w:rsidRPr="00492753" w:rsidP="00492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</w:t>
      </w:r>
      <w:r w:rsidRPr="00492753" w:rsidR="00984357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ст. 395 </w:t>
      </w:r>
      <w:r w:rsidRPr="00492753">
        <w:rPr>
          <w:rFonts w:ascii="Times New Roman" w:hAnsi="Times New Roman"/>
          <w:sz w:val="28"/>
          <w:szCs w:val="28"/>
          <w:shd w:val="clear" w:color="auto" w:fill="FFFFFF"/>
        </w:rPr>
        <w:t xml:space="preserve">ч.1 </w:t>
      </w:r>
      <w:r w:rsidRPr="00492753" w:rsidR="00984357">
        <w:rPr>
          <w:rFonts w:ascii="Times New Roman" w:hAnsi="Times New Roman"/>
          <w:sz w:val="28"/>
          <w:szCs w:val="28"/>
          <w:shd w:val="clear" w:color="auto" w:fill="FFFFFF"/>
        </w:rPr>
        <w:t>ГК РФ</w:t>
      </w:r>
      <w:r w:rsidRPr="00492753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492753" w:rsidR="0098435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92753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492753">
        <w:rPr>
          <w:rFonts w:ascii="Times New Roman" w:hAnsi="Times New Roman" w:eastAsiaTheme="minorHAnsi"/>
          <w:sz w:val="28"/>
          <w:szCs w:val="28"/>
        </w:rPr>
        <w:t xml:space="preserve"> случаях неправомерного удержания денежных средств, уклонения от их возврата, иной просрочки в их уплате подлежат уплате проценты на сумму долга. Размер процентов определяется </w:t>
      </w:r>
      <w:hyperlink r:id="rId5" w:history="1">
        <w:r w:rsidRPr="00492753">
          <w:rPr>
            <w:rFonts w:ascii="Times New Roman" w:hAnsi="Times New Roman" w:eastAsiaTheme="minorHAnsi"/>
            <w:sz w:val="28"/>
            <w:szCs w:val="28"/>
          </w:rPr>
          <w:t>ключевой ставкой</w:t>
        </w:r>
      </w:hyperlink>
      <w:r w:rsidRPr="00492753">
        <w:rPr>
          <w:rFonts w:ascii="Times New Roman" w:hAnsi="Times New Roman" w:eastAsiaTheme="minorHAnsi"/>
          <w:sz w:val="28"/>
          <w:szCs w:val="28"/>
        </w:rPr>
        <w:t xml:space="preserve"> Банка России, действовавшей в соответствующие периоды. Эти правила применяются, если </w:t>
      </w:r>
      <w:hyperlink r:id="rId6" w:history="1">
        <w:r w:rsidRPr="00492753">
          <w:rPr>
            <w:rFonts w:ascii="Times New Roman" w:hAnsi="Times New Roman" w:eastAsiaTheme="minorHAnsi"/>
            <w:sz w:val="28"/>
            <w:szCs w:val="28"/>
          </w:rPr>
          <w:t>иной</w:t>
        </w:r>
      </w:hyperlink>
      <w:r w:rsidRPr="00492753">
        <w:rPr>
          <w:rFonts w:ascii="Times New Roman" w:hAnsi="Times New Roman" w:eastAsiaTheme="minorHAnsi"/>
          <w:sz w:val="28"/>
          <w:szCs w:val="28"/>
        </w:rPr>
        <w:t xml:space="preserve"> размер процентов не установлен законом или договором.</w:t>
      </w:r>
    </w:p>
    <w:p w:rsidR="00984357" w:rsidRPr="00492753" w:rsidP="00D8324E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силу ст. 7 п. 7 Устава СНТ «Колос» (редакция от 02.06.2019 г.) при не оплате членского или целевого взноса в сроки, установленные Уставом, взимается пеня в размере учетной ставки Центрального Банка РФ   за данный период просрочки оплаты платежа. </w:t>
      </w:r>
    </w:p>
    <w:p w:rsidR="00AD4A4F" w:rsidP="00581BD1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D4A4F" w:rsidP="00581BD1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81BD1" w:rsidRPr="00581BD1" w:rsidP="00581BD1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Расчет пени:</w:t>
      </w:r>
    </w:p>
    <w:p w:rsidR="00581BD1" w:rsidRPr="00581BD1" w:rsidP="00581B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1842"/>
        <w:gridCol w:w="1343"/>
        <w:gridCol w:w="1343"/>
        <w:gridCol w:w="842"/>
        <w:gridCol w:w="1419"/>
        <w:gridCol w:w="704"/>
        <w:gridCol w:w="1834"/>
      </w:tblGrid>
      <w:tr w:rsidTr="00581BD1">
        <w:tblPrEx>
          <w:tblW w:w="0" w:type="auto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90" w:type="dxa"/>
            <w:left w:w="90" w:type="dxa"/>
            <w:bottom w:w="90" w:type="dxa"/>
            <w:right w:w="90" w:type="dxa"/>
          </w:tblCellMar>
          <w:tblLook w:val="04A0"/>
        </w:tblPrEx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Задолженность,</w:t>
            </w: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руб.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Процентная</w:t>
            </w: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ставка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Дней</w:t>
            </w: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в</w:t>
            </w: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году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Проценты,</w:t>
            </w: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руб.</w:t>
            </w:r>
          </w:p>
        </w:tc>
      </w:tr>
      <w:tr w:rsidTr="00581BD1">
        <w:tblPrEx>
          <w:tblW w:w="0" w:type="auto"/>
          <w:tblCellMar>
            <w:top w:w="90" w:type="dxa"/>
            <w:left w:w="90" w:type="dxa"/>
            <w:bottom w:w="90" w:type="dxa"/>
            <w:right w:w="90" w:type="dxa"/>
          </w:tblCellMar>
          <w:tblLook w:val="04A0"/>
        </w:tblPrEx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581BD1" w:rsidRPr="00581BD1" w:rsidP="00581BD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  дни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581BD1" w:rsidRPr="00581BD1" w:rsidP="00581BD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581BD1" w:rsidRPr="00581BD1" w:rsidP="00581BD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581BD1" w:rsidRPr="00581BD1" w:rsidP="00581BD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Tr="00581BD1">
        <w:tblPrEx>
          <w:tblW w:w="0" w:type="auto"/>
          <w:tblCellMar>
            <w:top w:w="90" w:type="dxa"/>
            <w:left w:w="90" w:type="dxa"/>
            <w:bottom w:w="90" w:type="dxa"/>
            <w:right w:w="90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[1]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[2]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[3]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[4]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[5]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[6]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[1]×[4]×[5]/[6]</w:t>
            </w:r>
          </w:p>
        </w:tc>
      </w:tr>
      <w:tr w:rsidTr="00581BD1">
        <w:tblPrEx>
          <w:tblW w:w="0" w:type="auto"/>
          <w:tblCellMar>
            <w:top w:w="90" w:type="dxa"/>
            <w:left w:w="90" w:type="dxa"/>
            <w:bottom w:w="90" w:type="dxa"/>
            <w:right w:w="90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4 884,53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01.01.2020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09.02.2020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6,25%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33,36</w:t>
            </w:r>
          </w:p>
        </w:tc>
      </w:tr>
      <w:tr w:rsidTr="00581BD1">
        <w:tblPrEx>
          <w:tblW w:w="0" w:type="auto"/>
          <w:tblCellMar>
            <w:top w:w="90" w:type="dxa"/>
            <w:left w:w="90" w:type="dxa"/>
            <w:bottom w:w="90" w:type="dxa"/>
            <w:right w:w="90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4 884,53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10.02.2020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26.04.2020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61,66</w:t>
            </w:r>
          </w:p>
        </w:tc>
      </w:tr>
      <w:tr w:rsidTr="00581BD1">
        <w:tblPrEx>
          <w:tblW w:w="0" w:type="auto"/>
          <w:tblCellMar>
            <w:top w:w="90" w:type="dxa"/>
            <w:left w:w="90" w:type="dxa"/>
            <w:bottom w:w="90" w:type="dxa"/>
            <w:right w:w="90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4 884,53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27.04.2020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21.06.2020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5,50%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41,10</w:t>
            </w:r>
          </w:p>
        </w:tc>
      </w:tr>
      <w:tr w:rsidTr="00581BD1">
        <w:tblPrEx>
          <w:tblW w:w="0" w:type="auto"/>
          <w:tblCellMar>
            <w:top w:w="90" w:type="dxa"/>
            <w:left w:w="90" w:type="dxa"/>
            <w:bottom w:w="90" w:type="dxa"/>
            <w:right w:w="90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4 884,53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22.06.2020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25.06.2020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4,50%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sz w:val="20"/>
                <w:szCs w:val="20"/>
                <w:lang w:eastAsia="ru-RU"/>
              </w:rPr>
              <w:t>2,40</w:t>
            </w:r>
          </w:p>
        </w:tc>
      </w:tr>
      <w:tr w:rsidTr="00581BD1">
        <w:tblPrEx>
          <w:tblW w:w="0" w:type="auto"/>
          <w:tblCellMar>
            <w:top w:w="90" w:type="dxa"/>
            <w:left w:w="90" w:type="dxa"/>
            <w:bottom w:w="90" w:type="dxa"/>
            <w:right w:w="90" w:type="dxa"/>
          </w:tblCellMar>
          <w:tblLook w:val="04A0"/>
        </w:tblPrEx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BD1" w:rsidRPr="00581BD1" w:rsidP="00581BD1">
            <w:pPr>
              <w:spacing w:after="0" w:line="24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5,86%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1BD1" w:rsidRPr="00581BD1" w:rsidP="00581BD1">
            <w:pPr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581BD1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138,52</w:t>
            </w:r>
          </w:p>
        </w:tc>
      </w:tr>
    </w:tbl>
    <w:p w:rsidR="00D8324E" w:rsidP="0031304B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492753" w:rsidP="0031304B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Требования истца о взыскании с ответчика </w:t>
      </w:r>
      <w:r w:rsidR="00D8324E">
        <w:rPr>
          <w:rFonts w:ascii="Times New Roman" w:eastAsia="Times New Roman" w:hAnsi="Times New Roman"/>
          <w:sz w:val="28"/>
          <w:szCs w:val="28"/>
        </w:rPr>
        <w:t>материальн</w:t>
      </w:r>
      <w:r>
        <w:rPr>
          <w:rFonts w:ascii="Times New Roman" w:eastAsia="Times New Roman" w:hAnsi="Times New Roman"/>
          <w:sz w:val="28"/>
          <w:szCs w:val="28"/>
        </w:rPr>
        <w:t xml:space="preserve">ого </w:t>
      </w:r>
      <w:r w:rsidR="00D8324E">
        <w:rPr>
          <w:rFonts w:ascii="Times New Roman" w:eastAsia="Times New Roman" w:hAnsi="Times New Roman"/>
          <w:sz w:val="28"/>
          <w:szCs w:val="28"/>
        </w:rPr>
        <w:t xml:space="preserve"> ущерб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="00D8324E">
        <w:rPr>
          <w:rFonts w:ascii="Times New Roman" w:eastAsia="Times New Roman" w:hAnsi="Times New Roman"/>
          <w:sz w:val="28"/>
          <w:szCs w:val="28"/>
        </w:rPr>
        <w:t>, выразивш</w:t>
      </w:r>
      <w:r>
        <w:rPr>
          <w:rFonts w:ascii="Times New Roman" w:eastAsia="Times New Roman" w:hAnsi="Times New Roman"/>
          <w:sz w:val="28"/>
          <w:szCs w:val="28"/>
        </w:rPr>
        <w:t xml:space="preserve">егося </w:t>
      </w:r>
      <w:r w:rsidR="00D8324E">
        <w:rPr>
          <w:rFonts w:ascii="Times New Roman" w:eastAsia="Times New Roman" w:hAnsi="Times New Roman"/>
          <w:sz w:val="28"/>
          <w:szCs w:val="28"/>
        </w:rPr>
        <w:t xml:space="preserve"> в незаконном освещении участков ответчика</w:t>
      </w:r>
      <w:r w:rsidR="00D8324E">
        <w:rPr>
          <w:rFonts w:ascii="Times New Roman" w:eastAsia="Times New Roman" w:hAnsi="Times New Roman"/>
          <w:sz w:val="28"/>
          <w:szCs w:val="28"/>
        </w:rPr>
        <w:t xml:space="preserve"> ,</w:t>
      </w:r>
      <w:r w:rsidR="00D8324E">
        <w:rPr>
          <w:rFonts w:ascii="Times New Roman" w:eastAsia="Times New Roman" w:hAnsi="Times New Roman"/>
          <w:sz w:val="28"/>
          <w:szCs w:val="28"/>
        </w:rPr>
        <w:t xml:space="preserve"> за счет электроэнергии СНТ "Колос", самовольно установленным фонарем освещения 50 ватт, в размере 1057 рублей 46 коп.</w:t>
      </w:r>
      <w:r>
        <w:rPr>
          <w:rFonts w:ascii="Times New Roman" w:eastAsia="Times New Roman" w:hAnsi="Times New Roman"/>
          <w:sz w:val="28"/>
          <w:szCs w:val="28"/>
        </w:rPr>
        <w:t>, также подлежат удовлетворению.</w:t>
      </w:r>
    </w:p>
    <w:p w:rsidR="00B539CC" w:rsidP="0031304B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Согласно акту от 22 сентября 2018 г.</w:t>
      </w:r>
      <w:r>
        <w:rPr>
          <w:rFonts w:ascii="Times New Roman" w:eastAsia="Times New Roman" w:hAnsi="Times New Roman"/>
          <w:sz w:val="28"/>
          <w:szCs w:val="28"/>
        </w:rPr>
        <w:t xml:space="preserve"> ,</w:t>
      </w:r>
      <w:r>
        <w:rPr>
          <w:rFonts w:ascii="Times New Roman" w:eastAsia="Times New Roman" w:hAnsi="Times New Roman"/>
          <w:sz w:val="28"/>
          <w:szCs w:val="28"/>
        </w:rPr>
        <w:t xml:space="preserve"> составленного комиссией СНТ «Колос», членами комиссии  на основании решения правления СНТ «Колос», протокола общего собрания от 22 сентября 2018 г. было проведено обследование земельных участков № 56 и № 58</w:t>
      </w:r>
      <w:r w:rsidR="00861AA4">
        <w:rPr>
          <w:rFonts w:ascii="Times New Roman" w:eastAsia="Times New Roman" w:hAnsi="Times New Roman"/>
          <w:sz w:val="28"/>
          <w:szCs w:val="28"/>
        </w:rPr>
        <w:t xml:space="preserve">, принадлежащих                Кривенко С.А. Установлено несанкционированное подключение уличного фонаря мощностью 50 ватт к электролинии СНТ «Колос» для освещения участков № </w:t>
      </w:r>
      <w:r w:rsidR="00EB6662">
        <w:rPr>
          <w:rFonts w:ascii="Times New Roman" w:hAnsi="Times New Roman"/>
          <w:sz w:val="28"/>
          <w:szCs w:val="28"/>
        </w:rPr>
        <w:t>ДАННЫЕ</w:t>
      </w:r>
      <w:r w:rsidR="00861AA4">
        <w:rPr>
          <w:rFonts w:ascii="Times New Roman" w:eastAsia="Times New Roman" w:hAnsi="Times New Roman"/>
          <w:sz w:val="28"/>
          <w:szCs w:val="28"/>
        </w:rPr>
        <w:t>. Согласно расчету потребленной электроэнергии, СНТ «Колос» нанесен материальный ущерб в размере 1057 рублей 46 коп</w:t>
      </w:r>
      <w:r w:rsidR="00861AA4">
        <w:rPr>
          <w:rFonts w:ascii="Times New Roman" w:eastAsia="Times New Roman" w:hAnsi="Times New Roman"/>
          <w:sz w:val="28"/>
          <w:szCs w:val="28"/>
        </w:rPr>
        <w:t>.</w:t>
      </w:r>
      <w:r w:rsidR="00861AA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(</w:t>
      </w:r>
      <w:r>
        <w:rPr>
          <w:rFonts w:ascii="Times New Roman" w:eastAsia="Times New Roman" w:hAnsi="Times New Roman"/>
          <w:sz w:val="28"/>
          <w:szCs w:val="28"/>
        </w:rPr>
        <w:t>л</w:t>
      </w:r>
      <w:r>
        <w:rPr>
          <w:rFonts w:ascii="Times New Roman" w:eastAsia="Times New Roman" w:hAnsi="Times New Roman"/>
          <w:sz w:val="28"/>
          <w:szCs w:val="28"/>
        </w:rPr>
        <w:t>.д</w:t>
      </w:r>
      <w:r>
        <w:rPr>
          <w:rFonts w:ascii="Times New Roman" w:eastAsia="Times New Roman" w:hAnsi="Times New Roman"/>
          <w:sz w:val="28"/>
          <w:szCs w:val="28"/>
        </w:rPr>
        <w:t>. 127</w:t>
      </w:r>
      <w:r w:rsidR="00861AA4">
        <w:rPr>
          <w:rFonts w:ascii="Times New Roman" w:eastAsia="Times New Roman" w:hAnsi="Times New Roman"/>
          <w:sz w:val="28"/>
          <w:szCs w:val="28"/>
        </w:rPr>
        <w:t>, 131-133</w:t>
      </w:r>
      <w:r>
        <w:rPr>
          <w:rFonts w:ascii="Times New Roman" w:eastAsia="Times New Roman" w:hAnsi="Times New Roman"/>
          <w:sz w:val="28"/>
          <w:szCs w:val="28"/>
        </w:rPr>
        <w:t>).</w:t>
      </w:r>
      <w:r w:rsidR="00C50C46">
        <w:rPr>
          <w:rFonts w:ascii="Times New Roman" w:eastAsia="Times New Roman" w:hAnsi="Times New Roman"/>
          <w:sz w:val="28"/>
          <w:szCs w:val="28"/>
        </w:rPr>
        <w:t xml:space="preserve"> Сам факт подключения данного фонаря Кривенко С.А. с               2017 г.  также не оспаривала.  </w:t>
      </w:r>
      <w:r w:rsidR="003E6744">
        <w:rPr>
          <w:rFonts w:ascii="Times New Roman" w:eastAsia="Times New Roman" w:hAnsi="Times New Roman"/>
          <w:sz w:val="28"/>
          <w:szCs w:val="28"/>
        </w:rPr>
        <w:t>Указанный акт обжалован не был, не отменен.</w:t>
      </w:r>
    </w:p>
    <w:p w:rsidR="0031304B" w:rsidP="0031304B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</w:rPr>
        <w:t xml:space="preserve">В соответствии со ст. </w:t>
      </w:r>
      <w:hyperlink r:id="rId7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56</w:t>
        </w:r>
      </w:hyperlink>
      <w:r w:rsidRPr="0029568D">
        <w:rPr>
          <w:rFonts w:ascii="Times New Roman" w:hAnsi="Times New Roman"/>
          <w:sz w:val="28"/>
          <w:szCs w:val="28"/>
        </w:rPr>
        <w:t xml:space="preserve"> Гражданского процессуального кодекса РФ, каждая сторона должна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C50C46" w:rsidRPr="0029568D" w:rsidP="0031304B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Доказательств, опровергающих правильность расчета причиненного ущерба, ответчиком представлено не было.</w:t>
      </w:r>
    </w:p>
    <w:p w:rsidR="0031304B" w:rsidP="0031304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Возражая против исковых требований, ответчик ссылается на несогласие с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действиями правления </w:t>
      </w:r>
      <w:r w:rsidR="00C50C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СНТ «Колос»,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а также установленными тарифами по оплате </w:t>
      </w:r>
      <w:r w:rsidR="00C50C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целевых взносов,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полагая, что </w:t>
      </w:r>
      <w:r w:rsidR="00C50C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они установлены незаконно.</w:t>
      </w:r>
    </w:p>
    <w:p w:rsidR="0031304B" w:rsidP="00C50C46">
      <w:pPr>
        <w:pStyle w:val="2"/>
        <w:shd w:val="clear" w:color="auto" w:fill="auto"/>
        <w:spacing w:line="240" w:lineRule="auto"/>
        <w:ind w:left="159" w:firstLine="52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Однако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каких-либо подтверждающих документов ответчиком не представлено, решения об установлении тарифов по оплате </w:t>
      </w:r>
      <w:r w:rsidR="00C50C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как членских, так и целевых взносов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50C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оспорены в установленном порядке не были.  </w:t>
      </w:r>
      <w:r w:rsidRPr="00F770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C50C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732CF" w:rsidP="00C50C46">
      <w:pPr>
        <w:pStyle w:val="2"/>
        <w:shd w:val="clear" w:color="auto" w:fill="auto"/>
        <w:spacing w:line="240" w:lineRule="auto"/>
        <w:ind w:left="159" w:firstLine="52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Также необоснованными являются доводы ответчика о том, что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погашение задолженности должны быть зачтены денежные средства, уплаченные ею 3855 рублей </w:t>
      </w:r>
      <w:r w:rsidR="00EB6662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самостоятельное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межевание территории земельных участков № 56, 58, расположенных в СНТ   «Колос». Как видно из материалов дела, решением правления СНТ «Колос»  от 23.03.2018 г. протокол № 2 Кривенко С.А. было отказано в зачислении суммы 3855 рублей в погашение задолженности по оплате целевых и членских взносо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в(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л.д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 102).Данное решение также обжаловано в установленном порядке не было.</w:t>
      </w:r>
    </w:p>
    <w:p w:rsidR="0031304B" w:rsidP="0031304B">
      <w:pPr>
        <w:pStyle w:val="2"/>
        <w:shd w:val="clear" w:color="auto" w:fill="auto"/>
        <w:spacing w:line="240" w:lineRule="auto"/>
        <w:ind w:left="159" w:firstLine="52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вынесении  судебного решения подлежат распределению судебные расходы.</w:t>
      </w:r>
    </w:p>
    <w:p w:rsidR="0031304B" w:rsidP="0031304B">
      <w:pPr>
        <w:pStyle w:val="2"/>
        <w:shd w:val="clear" w:color="auto" w:fill="auto"/>
        <w:spacing w:line="240" w:lineRule="auto"/>
        <w:ind w:left="159" w:firstLine="52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9568D">
        <w:rPr>
          <w:rFonts w:ascii="Times New Roman" w:hAnsi="Times New Roman"/>
          <w:sz w:val="28"/>
          <w:szCs w:val="28"/>
        </w:rPr>
        <w:t xml:space="preserve">В силу статьи </w:t>
      </w:r>
      <w:hyperlink r:id="rId8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98</w:t>
        </w:r>
      </w:hyperlink>
      <w:r w:rsidRPr="0029568D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ПК </w:t>
      </w:r>
      <w:r w:rsidRPr="0029568D">
        <w:rPr>
          <w:rFonts w:ascii="Times New Roman" w:hAnsi="Times New Roman"/>
          <w:sz w:val="28"/>
          <w:szCs w:val="28"/>
        </w:rPr>
        <w:t xml:space="preserve"> РФ</w:t>
      </w:r>
      <w:r>
        <w:rPr>
          <w:rFonts w:ascii="Times New Roman" w:hAnsi="Times New Roman"/>
          <w:sz w:val="28"/>
          <w:szCs w:val="28"/>
        </w:rPr>
        <w:t xml:space="preserve"> суд взыскивает с ответчика в пользу истца расходы по оплате государственной пошлины. Поскольку требования истца о взыскании задолженности по оплате членских взносов удовлетворены </w:t>
      </w:r>
      <w:r w:rsidR="00C50C46">
        <w:rPr>
          <w:rFonts w:ascii="Times New Roman" w:hAnsi="Times New Roman"/>
          <w:sz w:val="28"/>
          <w:szCs w:val="28"/>
        </w:rPr>
        <w:t xml:space="preserve">частично, </w:t>
      </w:r>
      <w:r>
        <w:rPr>
          <w:rFonts w:ascii="Times New Roman" w:hAnsi="Times New Roman"/>
          <w:sz w:val="28"/>
          <w:szCs w:val="28"/>
        </w:rPr>
        <w:t xml:space="preserve"> то с ответчика подлежат взысканию </w:t>
      </w:r>
      <w:r w:rsidR="00C50C46">
        <w:rPr>
          <w:rFonts w:ascii="Times New Roman" w:hAnsi="Times New Roman"/>
          <w:sz w:val="28"/>
          <w:szCs w:val="28"/>
        </w:rPr>
        <w:t xml:space="preserve">судебные </w:t>
      </w:r>
      <w:r>
        <w:rPr>
          <w:rFonts w:ascii="Times New Roman" w:hAnsi="Times New Roman"/>
          <w:sz w:val="28"/>
          <w:szCs w:val="28"/>
        </w:rPr>
        <w:t>расходы по оплате государственной пошлины</w:t>
      </w:r>
      <w:r w:rsidR="00C50C46">
        <w:rPr>
          <w:rFonts w:ascii="Times New Roman" w:hAnsi="Times New Roman"/>
          <w:sz w:val="28"/>
          <w:szCs w:val="28"/>
        </w:rPr>
        <w:t xml:space="preserve"> пропорционально удовлетворенным исковым требованиям.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1304B" w:rsidRPr="00094CDA" w:rsidP="003130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Theme="minorHAnsi" w:cs="Arial"/>
          <w:sz w:val="20"/>
          <w:szCs w:val="20"/>
        </w:rPr>
      </w:pPr>
      <w:r>
        <w:rPr>
          <w:rFonts w:ascii="Arial" w:hAnsi="Arial" w:eastAsiaTheme="minorHAnsi" w:cs="Arial"/>
          <w:sz w:val="20"/>
          <w:szCs w:val="20"/>
        </w:rPr>
        <w:t xml:space="preserve"> </w:t>
      </w:r>
    </w:p>
    <w:p w:rsidR="0031304B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33C64" w:rsidP="00DC002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A8280B" w:rsidP="00AD06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/>
          <w:sz w:val="28"/>
          <w:szCs w:val="28"/>
        </w:rPr>
        <w:t xml:space="preserve">с </w:t>
      </w:r>
      <w:r w:rsidR="00DC002E">
        <w:rPr>
          <w:rFonts w:ascii="Times New Roman" w:hAnsi="Times New Roman"/>
          <w:sz w:val="28"/>
          <w:szCs w:val="28"/>
        </w:rPr>
        <w:t xml:space="preserve"> </w:t>
      </w:r>
      <w:r w:rsidR="00074213">
        <w:rPr>
          <w:rFonts w:ascii="Times New Roman" w:hAnsi="Times New Roman"/>
          <w:sz w:val="28"/>
          <w:szCs w:val="28"/>
        </w:rPr>
        <w:t xml:space="preserve">Кривенко Светланы Александровны, </w:t>
      </w:r>
      <w:r w:rsidR="00EB6662">
        <w:rPr>
          <w:rFonts w:ascii="Times New Roman" w:hAnsi="Times New Roman"/>
          <w:sz w:val="28"/>
          <w:szCs w:val="28"/>
        </w:rPr>
        <w:t>ДАННЫЕ</w:t>
      </w:r>
      <w:r w:rsidR="0007421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="00DC002E">
        <w:rPr>
          <w:rFonts w:ascii="Times New Roman" w:eastAsia="Times New Roman" w:hAnsi="Times New Roman"/>
          <w:sz w:val="28"/>
          <w:szCs w:val="28"/>
        </w:rPr>
        <w:t xml:space="preserve">  </w:t>
      </w:r>
      <w:r w:rsidR="00074213">
        <w:rPr>
          <w:rFonts w:ascii="Times New Roman" w:eastAsia="Times New Roman" w:hAnsi="Times New Roman"/>
          <w:sz w:val="28"/>
          <w:szCs w:val="28"/>
        </w:rPr>
        <w:t xml:space="preserve"> </w:t>
      </w:r>
      <w:r w:rsidRPr="00074213" w:rsidR="00074213">
        <w:rPr>
          <w:rFonts w:ascii="Times New Roman" w:hAnsi="Times New Roman"/>
          <w:sz w:val="28"/>
          <w:szCs w:val="28"/>
        </w:rPr>
        <w:t xml:space="preserve">Садоводческого некоммерческого товарищества «Колос» </w:t>
      </w:r>
      <w:r w:rsidR="00074213">
        <w:rPr>
          <w:rFonts w:ascii="Times New Roman" w:hAnsi="Times New Roman"/>
          <w:sz w:val="28"/>
          <w:szCs w:val="28"/>
        </w:rPr>
        <w:t>задолженность</w:t>
      </w:r>
      <w:r w:rsidRPr="00074213" w:rsidR="00074213">
        <w:rPr>
          <w:rFonts w:ascii="Times New Roman" w:hAnsi="Times New Roman"/>
          <w:sz w:val="28"/>
          <w:szCs w:val="28"/>
        </w:rPr>
        <w:t xml:space="preserve"> </w:t>
      </w:r>
      <w:r w:rsidR="00074213">
        <w:rPr>
          <w:rFonts w:ascii="Times New Roman" w:hAnsi="Times New Roman"/>
          <w:sz w:val="28"/>
          <w:szCs w:val="28"/>
        </w:rPr>
        <w:t xml:space="preserve"> по оплате целевого взноса за 2016 год в размере 2275 рублей,  целевого взноса за 2018 год в размере 500 рублей, целевого взноса за 2019 год  в размере 500 рублей, </w:t>
      </w:r>
      <w:r w:rsidR="00DC002E"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    задолженность    </w:t>
      </w:r>
      <w:r w:rsidR="00DC002E">
        <w:rPr>
          <w:rFonts w:ascii="Times New Roman" w:hAnsi="Times New Roman"/>
          <w:sz w:val="28"/>
          <w:szCs w:val="28"/>
        </w:rPr>
        <w:t xml:space="preserve">  по оплате  </w:t>
      </w:r>
      <w:r w:rsidR="00074213">
        <w:rPr>
          <w:rFonts w:ascii="Times New Roman" w:hAnsi="Times New Roman"/>
          <w:sz w:val="28"/>
          <w:szCs w:val="28"/>
        </w:rPr>
        <w:t xml:space="preserve"> членских взносов </w:t>
      </w:r>
      <w:r w:rsidR="00F50ED6">
        <w:rPr>
          <w:rFonts w:ascii="Times New Roman" w:hAnsi="Times New Roman"/>
          <w:sz w:val="28"/>
          <w:szCs w:val="28"/>
        </w:rPr>
        <w:t>за</w:t>
      </w:r>
      <w:r w:rsidR="00420C9D">
        <w:rPr>
          <w:rFonts w:ascii="Times New Roman" w:hAnsi="Times New Roman"/>
          <w:sz w:val="28"/>
          <w:szCs w:val="28"/>
        </w:rPr>
        <w:t xml:space="preserve"> период </w:t>
      </w:r>
      <w:r w:rsidR="00F50ED6">
        <w:rPr>
          <w:rFonts w:ascii="Times New Roman" w:hAnsi="Times New Roman"/>
          <w:sz w:val="28"/>
          <w:szCs w:val="28"/>
        </w:rPr>
        <w:t xml:space="preserve"> 2016</w:t>
      </w:r>
      <w:r w:rsidR="00420C9D">
        <w:rPr>
          <w:rFonts w:ascii="Times New Roman" w:hAnsi="Times New Roman"/>
          <w:sz w:val="28"/>
          <w:szCs w:val="28"/>
        </w:rPr>
        <w:t xml:space="preserve">-2019 годы в размере 1609 рублей 53 коп., </w:t>
      </w:r>
      <w:r w:rsidR="00F50ED6">
        <w:rPr>
          <w:rFonts w:ascii="Times New Roman" w:hAnsi="Times New Roman"/>
          <w:sz w:val="28"/>
          <w:szCs w:val="28"/>
        </w:rPr>
        <w:t xml:space="preserve"> </w:t>
      </w:r>
      <w:r w:rsidR="00420C9D">
        <w:rPr>
          <w:rFonts w:ascii="Times New Roman" w:hAnsi="Times New Roman"/>
          <w:sz w:val="28"/>
          <w:szCs w:val="28"/>
        </w:rPr>
        <w:t>пени в размере</w:t>
      </w:r>
      <w:r w:rsidR="00420C9D">
        <w:rPr>
          <w:rFonts w:ascii="Times New Roman" w:hAnsi="Times New Roman"/>
          <w:sz w:val="28"/>
          <w:szCs w:val="28"/>
        </w:rPr>
        <w:t xml:space="preserve"> </w:t>
      </w:r>
      <w:r w:rsidR="00E11DDE">
        <w:rPr>
          <w:rFonts w:ascii="Times New Roman" w:hAnsi="Times New Roman"/>
          <w:sz w:val="28"/>
          <w:szCs w:val="28"/>
        </w:rPr>
        <w:t>138 рублей 52 коп</w:t>
      </w:r>
      <w:r w:rsidR="00E11DDE">
        <w:rPr>
          <w:rFonts w:ascii="Times New Roman" w:hAnsi="Times New Roman"/>
          <w:sz w:val="28"/>
          <w:szCs w:val="28"/>
        </w:rPr>
        <w:t xml:space="preserve">., </w:t>
      </w:r>
      <w:r w:rsidR="0052662D">
        <w:rPr>
          <w:rFonts w:ascii="Times New Roman" w:hAnsi="Times New Roman"/>
          <w:sz w:val="28"/>
          <w:szCs w:val="28"/>
        </w:rPr>
        <w:t>а также материального ущерба в результате  самовольного подключения фонаря освещения  в размере 1057 рублей 46 коп., а всего 6080 рублей 51 коп.</w:t>
      </w:r>
    </w:p>
    <w:p w:rsidR="00A8280B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DC002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Взыскать с  </w:t>
      </w:r>
      <w:r w:rsidR="0052662D">
        <w:rPr>
          <w:rFonts w:ascii="Times New Roman" w:hAnsi="Times New Roman"/>
          <w:sz w:val="28"/>
          <w:szCs w:val="28"/>
        </w:rPr>
        <w:t xml:space="preserve">Кривенко Светланы Александровны, </w:t>
      </w:r>
      <w:r w:rsidR="00EB6662">
        <w:rPr>
          <w:rFonts w:ascii="Times New Roman" w:hAnsi="Times New Roman"/>
          <w:sz w:val="28"/>
          <w:szCs w:val="28"/>
        </w:rPr>
        <w:t>ДАННЫЕ</w:t>
      </w:r>
      <w:r w:rsidR="0052662D">
        <w:rPr>
          <w:rFonts w:ascii="Times New Roman" w:hAnsi="Times New Roman"/>
          <w:sz w:val="28"/>
          <w:szCs w:val="28"/>
        </w:rPr>
        <w:t xml:space="preserve">, </w:t>
      </w:r>
      <w:r w:rsidR="0052662D">
        <w:rPr>
          <w:rFonts w:ascii="Times New Roman" w:eastAsia="Times New Roman" w:hAnsi="Times New Roman"/>
          <w:sz w:val="28"/>
          <w:szCs w:val="28"/>
        </w:rPr>
        <w:t xml:space="preserve">    в пользу    </w:t>
      </w:r>
      <w:r w:rsidRPr="00074213" w:rsidR="0052662D">
        <w:rPr>
          <w:rFonts w:ascii="Times New Roman" w:hAnsi="Times New Roman"/>
          <w:sz w:val="28"/>
          <w:szCs w:val="28"/>
        </w:rPr>
        <w:t xml:space="preserve">Садоводческого некоммерческого товарищества «Колос» </w:t>
      </w:r>
      <w:r w:rsidR="00DC002E">
        <w:rPr>
          <w:rFonts w:ascii="Times New Roman" w:hAnsi="Times New Roman"/>
          <w:sz w:val="28"/>
          <w:szCs w:val="28"/>
        </w:rPr>
        <w:t xml:space="preserve"> </w:t>
      </w:r>
      <w:r w:rsidR="0052662D">
        <w:rPr>
          <w:rFonts w:ascii="Times New Roman" w:hAnsi="Times New Roman"/>
          <w:sz w:val="28"/>
          <w:szCs w:val="28"/>
        </w:rPr>
        <w:t xml:space="preserve"> 400 </w:t>
      </w:r>
      <w:r w:rsidR="00842BBF">
        <w:rPr>
          <w:rFonts w:ascii="Times New Roman" w:hAnsi="Times New Roman"/>
          <w:sz w:val="28"/>
          <w:szCs w:val="28"/>
        </w:rPr>
        <w:t xml:space="preserve"> </w:t>
      </w:r>
      <w:r w:rsidR="007E4BC2">
        <w:rPr>
          <w:rFonts w:ascii="Times New Roman" w:hAnsi="Times New Roman"/>
          <w:sz w:val="28"/>
          <w:szCs w:val="28"/>
        </w:rPr>
        <w:t xml:space="preserve"> </w:t>
      </w:r>
      <w:r w:rsidR="00DC002E">
        <w:rPr>
          <w:rFonts w:ascii="Times New Roman" w:eastAsia="Times New Roman" w:hAnsi="Times New Roman"/>
          <w:sz w:val="28"/>
          <w:szCs w:val="28"/>
        </w:rPr>
        <w:t>рублей в счет возмещения расходов по оплате государственной пошлины.</w:t>
      </w:r>
    </w:p>
    <w:p w:rsidR="00DC002E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В удовлетворении остальной части исковых требований  отказать.</w:t>
      </w:r>
    </w:p>
    <w:p w:rsidR="00DC002E" w:rsidP="00DC00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DC002E" w:rsidRPr="00BF33C0" w:rsidP="00DC00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</w:t>
      </w:r>
      <w:r w:rsidRPr="00BF33C0">
        <w:rPr>
          <w:rFonts w:ascii="Times New Roman" w:eastAsia="Times New Roman" w:hAnsi="Times New Roman"/>
          <w:sz w:val="28"/>
          <w:szCs w:val="28"/>
        </w:rPr>
        <w:t>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C002E" w:rsidRPr="00BF33C0" w:rsidP="00DC00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C002E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Мотивированное решение изготовлено 1</w:t>
      </w:r>
      <w:r w:rsidR="00573F3C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>.08.2020г.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0731"/>
    <w:rsid w:val="00074213"/>
    <w:rsid w:val="00094CDA"/>
    <w:rsid w:val="000B79F1"/>
    <w:rsid w:val="000D7120"/>
    <w:rsid w:val="000F3425"/>
    <w:rsid w:val="000F70A2"/>
    <w:rsid w:val="001123D7"/>
    <w:rsid w:val="00114E83"/>
    <w:rsid w:val="001203B3"/>
    <w:rsid w:val="001276D2"/>
    <w:rsid w:val="001402B7"/>
    <w:rsid w:val="00145C78"/>
    <w:rsid w:val="001A4AC7"/>
    <w:rsid w:val="00213F5D"/>
    <w:rsid w:val="00214445"/>
    <w:rsid w:val="002155DD"/>
    <w:rsid w:val="002437A8"/>
    <w:rsid w:val="002658B3"/>
    <w:rsid w:val="00286542"/>
    <w:rsid w:val="00293BD9"/>
    <w:rsid w:val="0029568D"/>
    <w:rsid w:val="002A0F42"/>
    <w:rsid w:val="002A4C83"/>
    <w:rsid w:val="002A71DD"/>
    <w:rsid w:val="002D41B4"/>
    <w:rsid w:val="002E782F"/>
    <w:rsid w:val="002F1848"/>
    <w:rsid w:val="003033C6"/>
    <w:rsid w:val="0031304B"/>
    <w:rsid w:val="00321409"/>
    <w:rsid w:val="00323F0D"/>
    <w:rsid w:val="0034474D"/>
    <w:rsid w:val="003534EE"/>
    <w:rsid w:val="00374FF3"/>
    <w:rsid w:val="0039149F"/>
    <w:rsid w:val="003B3057"/>
    <w:rsid w:val="003B5358"/>
    <w:rsid w:val="003D42B0"/>
    <w:rsid w:val="003E6744"/>
    <w:rsid w:val="003E6C3C"/>
    <w:rsid w:val="00401E4F"/>
    <w:rsid w:val="00420C9D"/>
    <w:rsid w:val="00423C37"/>
    <w:rsid w:val="00431CDD"/>
    <w:rsid w:val="00433C64"/>
    <w:rsid w:val="00436FFC"/>
    <w:rsid w:val="00460509"/>
    <w:rsid w:val="00462092"/>
    <w:rsid w:val="004755B1"/>
    <w:rsid w:val="00492753"/>
    <w:rsid w:val="004B116E"/>
    <w:rsid w:val="005031A6"/>
    <w:rsid w:val="00520968"/>
    <w:rsid w:val="0052662D"/>
    <w:rsid w:val="00560886"/>
    <w:rsid w:val="00573F3C"/>
    <w:rsid w:val="00581BD1"/>
    <w:rsid w:val="005D2E1B"/>
    <w:rsid w:val="005E6A38"/>
    <w:rsid w:val="005F08FE"/>
    <w:rsid w:val="0061478D"/>
    <w:rsid w:val="00681C36"/>
    <w:rsid w:val="006857AE"/>
    <w:rsid w:val="007837B2"/>
    <w:rsid w:val="00797E8B"/>
    <w:rsid w:val="007E4BC2"/>
    <w:rsid w:val="007E53B6"/>
    <w:rsid w:val="00821264"/>
    <w:rsid w:val="00842BBF"/>
    <w:rsid w:val="00861AA4"/>
    <w:rsid w:val="00865A13"/>
    <w:rsid w:val="008A14A8"/>
    <w:rsid w:val="008C5E95"/>
    <w:rsid w:val="00944341"/>
    <w:rsid w:val="009732CF"/>
    <w:rsid w:val="00984357"/>
    <w:rsid w:val="0098735A"/>
    <w:rsid w:val="009A1F40"/>
    <w:rsid w:val="009A29DC"/>
    <w:rsid w:val="009B11CD"/>
    <w:rsid w:val="009B7025"/>
    <w:rsid w:val="009E39D3"/>
    <w:rsid w:val="00A41AAA"/>
    <w:rsid w:val="00A76FF5"/>
    <w:rsid w:val="00A8280B"/>
    <w:rsid w:val="00A845B9"/>
    <w:rsid w:val="00A97255"/>
    <w:rsid w:val="00AB42B0"/>
    <w:rsid w:val="00AD01F1"/>
    <w:rsid w:val="00AD06DA"/>
    <w:rsid w:val="00AD4A4F"/>
    <w:rsid w:val="00AE7BF4"/>
    <w:rsid w:val="00AF04C0"/>
    <w:rsid w:val="00B539CC"/>
    <w:rsid w:val="00B614CB"/>
    <w:rsid w:val="00B66D6D"/>
    <w:rsid w:val="00BA5999"/>
    <w:rsid w:val="00BF33C0"/>
    <w:rsid w:val="00C50C46"/>
    <w:rsid w:val="00C74271"/>
    <w:rsid w:val="00C759F9"/>
    <w:rsid w:val="00C8105B"/>
    <w:rsid w:val="00CA6537"/>
    <w:rsid w:val="00CC24E8"/>
    <w:rsid w:val="00D04B8D"/>
    <w:rsid w:val="00D37E5F"/>
    <w:rsid w:val="00D8324E"/>
    <w:rsid w:val="00DA4017"/>
    <w:rsid w:val="00DB3FFD"/>
    <w:rsid w:val="00DC002E"/>
    <w:rsid w:val="00DE7087"/>
    <w:rsid w:val="00DF7227"/>
    <w:rsid w:val="00E11DDE"/>
    <w:rsid w:val="00E4091A"/>
    <w:rsid w:val="00E44414"/>
    <w:rsid w:val="00EB660F"/>
    <w:rsid w:val="00EB6662"/>
    <w:rsid w:val="00ED5DE6"/>
    <w:rsid w:val="00EF0C03"/>
    <w:rsid w:val="00F12908"/>
    <w:rsid w:val="00F50ED6"/>
    <w:rsid w:val="00F7707C"/>
    <w:rsid w:val="00F84BE6"/>
    <w:rsid w:val="00F8571F"/>
    <w:rsid w:val="00FB0B4D"/>
    <w:rsid w:val="00FF2B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link w:val="20"/>
    <w:uiPriority w:val="9"/>
    <w:qFormat/>
    <w:rsid w:val="00581B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character" w:customStyle="1" w:styleId="a2">
    <w:name w:val="Основной текст_"/>
    <w:link w:val="2"/>
    <w:rsid w:val="0031304B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2"/>
    <w:rsid w:val="0031304B"/>
    <w:pPr>
      <w:widowControl w:val="0"/>
      <w:shd w:val="clear" w:color="auto" w:fill="FFFFFF"/>
      <w:spacing w:after="0"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  <w:style w:type="character" w:customStyle="1" w:styleId="20">
    <w:name w:val="Заголовок 2 Знак"/>
    <w:basedOn w:val="DefaultParagraphFont"/>
    <w:link w:val="Heading2"/>
    <w:uiPriority w:val="9"/>
    <w:rsid w:val="00581B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53807C7C97BCC22A7AE515E3B4C9D33A65467E93C0F8D501A218A8CA5DC611664B0E617EB0814DD1114D5EC494D6FBAFCF02858CA3C10iE01O" TargetMode="External" /><Relationship Id="rId6" Type="http://schemas.openxmlformats.org/officeDocument/2006/relationships/hyperlink" Target="consultantplus://offline/ref=153807C7C97BCC22A7AE515E3B4C9D33A55761E83604D05A1278868EA2D33E0163F9EA16EB0910DE194BD0F9581563B8E1EE204ED63E12E3i20DO" TargetMode="External" /><Relationship Id="rId7" Type="http://schemas.openxmlformats.org/officeDocument/2006/relationships/hyperlink" Target="http://sudact.ru/law/gpk-rf/razdel-i/glava-6/statia-56/?marker=fdoctlaw" TargetMode="External" /><Relationship Id="rId8" Type="http://schemas.openxmlformats.org/officeDocument/2006/relationships/hyperlink" Target="http://sudact.ru/law/gpk-rf/razdel-i/glava-7/statia-98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1463B-B673-44B9-961E-F359EDCA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