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C304FF">
        <w:rPr>
          <w:rFonts w:ascii="Times New Roman" w:eastAsia="Times New Roman" w:hAnsi="Times New Roman"/>
          <w:sz w:val="24"/>
          <w:szCs w:val="24"/>
          <w:lang w:eastAsia="ru-RU"/>
        </w:rPr>
        <w:t>648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72155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27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A72155" w:rsidRPr="00306BDC" w:rsidP="00A72155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A72155" w:rsidP="00A72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истца по доверенности – 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>Прошина</w:t>
      </w:r>
      <w:r w:rsidR="00C304FF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</w:p>
    <w:p w:rsidR="00A72155" w:rsidRPr="00306BDC" w:rsidP="00A72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по иску  представителя  </w:t>
      </w:r>
      <w:r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Pr="00827BFB" w:rsidR="00C304FF">
        <w:rPr>
          <w:rFonts w:ascii="Times New Roman" w:hAnsi="Times New Roman"/>
          <w:sz w:val="28"/>
          <w:szCs w:val="28"/>
        </w:rPr>
        <w:t xml:space="preserve">Ивлева Андрея Валентиновича – Прошина Сергея Александровича к САО «ВСК», третьи лица, не заявляющие самостоятельные требования на предмет спора – </w:t>
      </w:r>
      <w:r w:rsidRPr="00827BFB" w:rsidR="00C304FF">
        <w:rPr>
          <w:rFonts w:ascii="Times New Roman" w:hAnsi="Times New Roman"/>
          <w:sz w:val="28"/>
          <w:szCs w:val="28"/>
        </w:rPr>
        <w:t>Телухов</w:t>
      </w:r>
      <w:r w:rsidRPr="00827BFB" w:rsidR="00C304FF">
        <w:rPr>
          <w:rFonts w:ascii="Times New Roman" w:hAnsi="Times New Roman"/>
          <w:sz w:val="28"/>
          <w:szCs w:val="28"/>
        </w:rPr>
        <w:t xml:space="preserve"> Дмитрий Анатольевич, Османов </w:t>
      </w:r>
      <w:r w:rsidRPr="00827BFB" w:rsidR="00C304FF">
        <w:rPr>
          <w:rFonts w:ascii="Times New Roman" w:hAnsi="Times New Roman"/>
          <w:sz w:val="28"/>
          <w:szCs w:val="28"/>
        </w:rPr>
        <w:t>Арслан</w:t>
      </w:r>
      <w:r w:rsidRPr="00827BFB" w:rsidR="00C304FF">
        <w:rPr>
          <w:rFonts w:ascii="Times New Roman" w:hAnsi="Times New Roman"/>
          <w:sz w:val="28"/>
          <w:szCs w:val="28"/>
        </w:rPr>
        <w:t xml:space="preserve"> </w:t>
      </w:r>
      <w:r w:rsidRPr="00827BFB" w:rsidR="00C304FF">
        <w:rPr>
          <w:rFonts w:ascii="Times New Roman" w:hAnsi="Times New Roman"/>
          <w:sz w:val="28"/>
          <w:szCs w:val="28"/>
        </w:rPr>
        <w:t>Нариманович</w:t>
      </w:r>
      <w:r w:rsidRPr="00827BFB" w:rsidR="00C304FF">
        <w:rPr>
          <w:rFonts w:ascii="Times New Roman" w:hAnsi="Times New Roman"/>
          <w:sz w:val="28"/>
          <w:szCs w:val="28"/>
        </w:rPr>
        <w:t>, ВСК «Страховой Дом» о взыскании выплаты утраты товарной стоимости транспортного средства, расходов по проведению независимой экспертизы, морального вреда, расходов на почтовые отправления, нотариальные услуги, услуги представителя</w:t>
      </w:r>
      <w:r w:rsidRPr="007163CA" w:rsidR="00C304FF">
        <w:rPr>
          <w:rFonts w:ascii="Times New Roman" w:hAnsi="Times New Roman"/>
          <w:sz w:val="28"/>
          <w:szCs w:val="28"/>
        </w:rPr>
        <w:t xml:space="preserve"> 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304FF" w:rsidP="00DB6C09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удовлетворить частично.</w:t>
      </w:r>
    </w:p>
    <w:p w:rsidR="00A72155" w:rsidP="00DB6C09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 </w:t>
      </w:r>
      <w:r w:rsidR="00C304FF">
        <w:rPr>
          <w:rFonts w:ascii="Times New Roman" w:hAnsi="Times New Roman"/>
          <w:sz w:val="28"/>
          <w:szCs w:val="28"/>
        </w:rPr>
        <w:t>Страхового Акционерного общества «ВСК» в пользу Ивлева Андрея Валентиновича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5773 рубля в </w:t>
      </w:r>
      <w:r w:rsidR="00D665A0">
        <w:rPr>
          <w:rFonts w:ascii="Times New Roman" w:hAnsi="Times New Roman"/>
          <w:sz w:val="28"/>
          <w:szCs w:val="28"/>
        </w:rPr>
        <w:t xml:space="preserve">счет возмещения </w:t>
      </w:r>
      <w:r w:rsidR="00C304FF">
        <w:rPr>
          <w:rFonts w:ascii="Times New Roman" w:hAnsi="Times New Roman"/>
          <w:sz w:val="28"/>
          <w:szCs w:val="28"/>
        </w:rPr>
        <w:t xml:space="preserve">утраты товарной стоимости транспортного средства  </w:t>
      </w:r>
      <w:r w:rsidR="003E78F6">
        <w:rPr>
          <w:sz w:val="28"/>
          <w:szCs w:val="28"/>
        </w:rPr>
        <w:t>ДАННЫЕ</w:t>
      </w:r>
      <w:r w:rsidR="00D665A0">
        <w:rPr>
          <w:rFonts w:ascii="Times New Roman" w:hAnsi="Times New Roman"/>
          <w:sz w:val="28"/>
          <w:szCs w:val="28"/>
        </w:rPr>
        <w:t>,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D665A0">
        <w:rPr>
          <w:rFonts w:ascii="Times New Roman" w:hAnsi="Times New Roman"/>
          <w:sz w:val="28"/>
          <w:szCs w:val="28"/>
        </w:rPr>
        <w:t xml:space="preserve">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D665A0">
        <w:rPr>
          <w:rFonts w:ascii="Times New Roman" w:hAnsi="Times New Roman"/>
          <w:sz w:val="28"/>
          <w:szCs w:val="28"/>
        </w:rPr>
        <w:t xml:space="preserve">в результате дорожно-транспортного происшествия </w:t>
      </w:r>
      <w:r w:rsidR="00C304FF">
        <w:rPr>
          <w:rFonts w:ascii="Times New Roman" w:hAnsi="Times New Roman"/>
          <w:sz w:val="28"/>
          <w:szCs w:val="28"/>
        </w:rPr>
        <w:t>13.03.2019</w:t>
      </w:r>
      <w:r w:rsidR="00D665A0">
        <w:rPr>
          <w:rFonts w:ascii="Times New Roman" w:hAnsi="Times New Roman"/>
          <w:sz w:val="28"/>
          <w:szCs w:val="28"/>
        </w:rPr>
        <w:t xml:space="preserve"> г.</w:t>
      </w:r>
      <w:r w:rsidR="00C304FF">
        <w:rPr>
          <w:rFonts w:ascii="Times New Roman" w:hAnsi="Times New Roman"/>
          <w:sz w:val="28"/>
          <w:szCs w:val="28"/>
        </w:rPr>
        <w:t>, 500 рублей в счет возмещения морального вреда, 1100 рублей в счет возмещения расходов на почтовые отправления, 2310 рублей в счет возмещения расходов на услуги нотариуса, 5000 рублей в счет возмещения расходов на услуги представителя, а всего 14683 рубля.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C304FF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Страхового Акционерного общества «ВСК» в пользу  Общества с ограниченной ответственностью  «Экспертная компания Авангард» расходы на производство судебной экспертизы в размере 14040 рублей. </w:t>
      </w:r>
    </w:p>
    <w:p w:rsidR="00C304FF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Ивлева Андрея Валентиновича в пользу</w:t>
      </w:r>
      <w:r w:rsidRPr="00C30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 «Экспертная компания Авангард» расходы на производство судебной экспертизы в размере    3960 рублей.</w:t>
      </w:r>
    </w:p>
    <w:p w:rsidR="00A76FF5" w:rsidP="00D665A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213F5D"/>
    <w:rsid w:val="00283547"/>
    <w:rsid w:val="00306BDC"/>
    <w:rsid w:val="00313427"/>
    <w:rsid w:val="0034474D"/>
    <w:rsid w:val="00365CBE"/>
    <w:rsid w:val="0039149F"/>
    <w:rsid w:val="003E78F6"/>
    <w:rsid w:val="00401E4F"/>
    <w:rsid w:val="004050B4"/>
    <w:rsid w:val="004755B1"/>
    <w:rsid w:val="00575CB5"/>
    <w:rsid w:val="005817C2"/>
    <w:rsid w:val="005B5CA0"/>
    <w:rsid w:val="006D545C"/>
    <w:rsid w:val="006F6676"/>
    <w:rsid w:val="007163CA"/>
    <w:rsid w:val="00773013"/>
    <w:rsid w:val="00786AF4"/>
    <w:rsid w:val="00821264"/>
    <w:rsid w:val="00827BFB"/>
    <w:rsid w:val="00852CB3"/>
    <w:rsid w:val="00862F86"/>
    <w:rsid w:val="00865A13"/>
    <w:rsid w:val="00925F7B"/>
    <w:rsid w:val="009A29DC"/>
    <w:rsid w:val="00A72155"/>
    <w:rsid w:val="00A76FF5"/>
    <w:rsid w:val="00A845B9"/>
    <w:rsid w:val="00AD21C2"/>
    <w:rsid w:val="00AE2A56"/>
    <w:rsid w:val="00AF04C0"/>
    <w:rsid w:val="00B074DD"/>
    <w:rsid w:val="00BC64EC"/>
    <w:rsid w:val="00BF33C0"/>
    <w:rsid w:val="00BF544C"/>
    <w:rsid w:val="00C304FF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665A0"/>
    <w:rsid w:val="00DB6C09"/>
    <w:rsid w:val="00DF7227"/>
    <w:rsid w:val="00E7462B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8166-F81C-4581-BEFC-E9019DB4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