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6B79" w:rsidRPr="00906A5C" w:rsidP="00956B79">
      <w:pPr>
        <w:spacing w:after="0" w:line="240" w:lineRule="auto"/>
        <w:ind w:firstLine="540"/>
        <w:jc w:val="right"/>
        <w:rPr>
          <w:rFonts w:ascii="Times New Roman" w:eastAsia="Times New Roman" w:hAnsi="Times New Roman"/>
          <w:sz w:val="28"/>
          <w:szCs w:val="28"/>
          <w:lang w:eastAsia="ru-RU"/>
        </w:rPr>
      </w:pPr>
      <w:r w:rsidRPr="00906A5C">
        <w:rPr>
          <w:rFonts w:ascii="Times New Roman" w:eastAsia="Times New Roman" w:hAnsi="Times New Roman"/>
          <w:sz w:val="28"/>
          <w:szCs w:val="28"/>
          <w:lang w:eastAsia="ru-RU"/>
        </w:rPr>
        <w:t>Дело № 2-5-</w:t>
      </w:r>
      <w:r>
        <w:rPr>
          <w:rFonts w:ascii="Times New Roman" w:eastAsia="Times New Roman" w:hAnsi="Times New Roman"/>
          <w:sz w:val="28"/>
          <w:szCs w:val="28"/>
          <w:lang w:eastAsia="ru-RU"/>
        </w:rPr>
        <w:t>1212</w:t>
      </w:r>
      <w:r w:rsidRPr="00906A5C">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p>
    <w:p w:rsidR="00956B79" w:rsidRPr="00906A5C" w:rsidP="00956B79">
      <w:pPr>
        <w:spacing w:after="0" w:line="240" w:lineRule="auto"/>
        <w:ind w:firstLine="540"/>
        <w:jc w:val="center"/>
        <w:rPr>
          <w:rFonts w:ascii="Times New Roman" w:eastAsia="Times New Roman" w:hAnsi="Times New Roman"/>
          <w:sz w:val="28"/>
          <w:szCs w:val="28"/>
          <w:lang w:eastAsia="ru-RU"/>
        </w:rPr>
      </w:pPr>
      <w:r w:rsidRPr="00906A5C">
        <w:rPr>
          <w:rFonts w:ascii="Times New Roman" w:eastAsia="Times New Roman" w:hAnsi="Times New Roman"/>
          <w:sz w:val="28"/>
          <w:szCs w:val="28"/>
          <w:lang w:eastAsia="ru-RU"/>
        </w:rPr>
        <w:t xml:space="preserve">   </w:t>
      </w:r>
      <w:r w:rsidRPr="00906A5C">
        <w:rPr>
          <w:rFonts w:ascii="Times New Roman" w:eastAsia="Times New Roman" w:hAnsi="Times New Roman"/>
          <w:sz w:val="28"/>
          <w:szCs w:val="28"/>
          <w:lang w:eastAsia="ru-RU"/>
        </w:rPr>
        <w:t>Р</w:t>
      </w:r>
      <w:r w:rsidRPr="00906A5C">
        <w:rPr>
          <w:rFonts w:ascii="Times New Roman" w:eastAsia="Times New Roman" w:hAnsi="Times New Roman"/>
          <w:sz w:val="28"/>
          <w:szCs w:val="28"/>
          <w:lang w:eastAsia="ru-RU"/>
        </w:rPr>
        <w:t xml:space="preserve"> Е Ш Е Н И Е</w:t>
      </w:r>
    </w:p>
    <w:p w:rsidR="00956B79" w:rsidRPr="00906A5C" w:rsidP="00956B79">
      <w:pPr>
        <w:spacing w:after="0" w:line="240" w:lineRule="auto"/>
        <w:ind w:firstLine="540"/>
        <w:jc w:val="center"/>
        <w:rPr>
          <w:rFonts w:ascii="Times New Roman" w:eastAsia="Times New Roman" w:hAnsi="Times New Roman"/>
          <w:sz w:val="28"/>
          <w:szCs w:val="28"/>
          <w:lang w:eastAsia="ru-RU"/>
        </w:rPr>
      </w:pPr>
      <w:r w:rsidRPr="00906A5C">
        <w:rPr>
          <w:rFonts w:ascii="Times New Roman" w:eastAsia="Times New Roman" w:hAnsi="Times New Roman"/>
          <w:sz w:val="28"/>
          <w:szCs w:val="28"/>
          <w:lang w:eastAsia="ru-RU"/>
        </w:rPr>
        <w:t xml:space="preserve"> ИМЕНЕМ РОССИЙСКОЙ ФЕДЕРАЦИИ</w:t>
      </w:r>
    </w:p>
    <w:p w:rsidR="00956B79" w:rsidRPr="00906A5C" w:rsidP="00956B79">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19 августа </w:t>
      </w:r>
      <w:r w:rsidRPr="00906A5C">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906A5C">
        <w:rPr>
          <w:rFonts w:ascii="Times New Roman" w:eastAsia="Times New Roman" w:hAnsi="Times New Roman"/>
          <w:sz w:val="28"/>
          <w:szCs w:val="28"/>
          <w:lang w:eastAsia="ru-RU"/>
        </w:rPr>
        <w:t xml:space="preserve"> года                                                         г. Симферополь</w:t>
      </w:r>
    </w:p>
    <w:p w:rsidR="00956B79" w:rsidRPr="00906A5C" w:rsidP="00956B79">
      <w:pPr>
        <w:spacing w:after="0" w:line="240" w:lineRule="auto"/>
        <w:rPr>
          <w:rFonts w:ascii="Times New Roman" w:hAnsi="Times New Roman"/>
          <w:sz w:val="28"/>
          <w:szCs w:val="28"/>
        </w:rPr>
      </w:pPr>
      <w:r w:rsidRPr="00906A5C">
        <w:rPr>
          <w:rFonts w:ascii="Times New Roman" w:hAnsi="Times New Roman"/>
          <w:sz w:val="28"/>
          <w:szCs w:val="28"/>
        </w:rPr>
        <w:t xml:space="preserve"> Мировой судья судебного участка № 5 Железнодорожного судебного  района города Симферополя Республики Крым Попова Н.И.,</w:t>
      </w:r>
    </w:p>
    <w:p w:rsidR="00956B79" w:rsidP="00956B79">
      <w:pPr>
        <w:spacing w:after="0" w:line="240" w:lineRule="auto"/>
        <w:ind w:firstLine="708"/>
        <w:jc w:val="both"/>
        <w:rPr>
          <w:rFonts w:ascii="Times New Roman" w:hAnsi="Times New Roman"/>
          <w:sz w:val="28"/>
          <w:szCs w:val="28"/>
        </w:rPr>
      </w:pPr>
      <w:r w:rsidRPr="00906A5C">
        <w:rPr>
          <w:rFonts w:ascii="Times New Roman" w:hAnsi="Times New Roman"/>
          <w:sz w:val="28"/>
          <w:szCs w:val="28"/>
        </w:rPr>
        <w:t xml:space="preserve">При </w:t>
      </w:r>
      <w:r>
        <w:rPr>
          <w:rFonts w:ascii="Times New Roman" w:hAnsi="Times New Roman"/>
          <w:sz w:val="28"/>
          <w:szCs w:val="28"/>
        </w:rPr>
        <w:t xml:space="preserve">помощнике -  </w:t>
      </w:r>
      <w:r>
        <w:rPr>
          <w:rFonts w:ascii="Times New Roman" w:hAnsi="Times New Roman"/>
          <w:sz w:val="28"/>
          <w:szCs w:val="28"/>
        </w:rPr>
        <w:t>Сефершаевой</w:t>
      </w:r>
      <w:r>
        <w:rPr>
          <w:rFonts w:ascii="Times New Roman" w:hAnsi="Times New Roman"/>
          <w:sz w:val="28"/>
          <w:szCs w:val="28"/>
        </w:rPr>
        <w:t xml:space="preserve"> Л.С.</w:t>
      </w:r>
    </w:p>
    <w:p w:rsidR="00956B79" w:rsidP="00956B79">
      <w:pPr>
        <w:spacing w:after="0" w:line="240" w:lineRule="auto"/>
        <w:ind w:firstLine="708"/>
        <w:jc w:val="both"/>
        <w:rPr>
          <w:rFonts w:ascii="Times New Roman" w:hAnsi="Times New Roman"/>
          <w:sz w:val="28"/>
          <w:szCs w:val="28"/>
        </w:rPr>
      </w:pPr>
      <w:r>
        <w:rPr>
          <w:rFonts w:ascii="Times New Roman" w:hAnsi="Times New Roman"/>
          <w:sz w:val="28"/>
          <w:szCs w:val="28"/>
        </w:rPr>
        <w:t xml:space="preserve">С участием ответчика – </w:t>
      </w:r>
      <w:r>
        <w:rPr>
          <w:rFonts w:ascii="Times New Roman" w:hAnsi="Times New Roman"/>
          <w:sz w:val="28"/>
          <w:szCs w:val="28"/>
        </w:rPr>
        <w:t>Третяк</w:t>
      </w:r>
      <w:r>
        <w:rPr>
          <w:rFonts w:ascii="Times New Roman" w:hAnsi="Times New Roman"/>
          <w:sz w:val="28"/>
          <w:szCs w:val="28"/>
        </w:rPr>
        <w:t xml:space="preserve">  Л.П.</w:t>
      </w:r>
    </w:p>
    <w:p w:rsidR="00956B79" w:rsidRPr="00906A5C" w:rsidP="00956B7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Представителя ответчика </w:t>
      </w:r>
      <w:r>
        <w:rPr>
          <w:rFonts w:ascii="Times New Roman" w:hAnsi="Times New Roman"/>
          <w:sz w:val="28"/>
          <w:szCs w:val="28"/>
        </w:rPr>
        <w:t>Третяк</w:t>
      </w:r>
      <w:r>
        <w:rPr>
          <w:rFonts w:ascii="Times New Roman" w:hAnsi="Times New Roman"/>
          <w:sz w:val="28"/>
          <w:szCs w:val="28"/>
        </w:rPr>
        <w:t xml:space="preserve"> Н.Н.</w:t>
      </w:r>
    </w:p>
    <w:p w:rsidR="00956B79" w:rsidRPr="00906A5C" w:rsidP="00956B79">
      <w:pPr>
        <w:spacing w:after="0" w:line="240" w:lineRule="auto"/>
        <w:ind w:firstLine="708"/>
        <w:jc w:val="both"/>
        <w:rPr>
          <w:rFonts w:ascii="Times New Roman" w:hAnsi="Times New Roman"/>
          <w:sz w:val="28"/>
          <w:szCs w:val="28"/>
        </w:rPr>
      </w:pPr>
      <w:r w:rsidRPr="00906A5C">
        <w:rPr>
          <w:rFonts w:ascii="Times New Roman" w:hAnsi="Times New Roman"/>
          <w:sz w:val="28"/>
          <w:szCs w:val="28"/>
        </w:rPr>
        <w:t xml:space="preserve">рассмотрев  в открытом судебном заседании гражданское дело по исковому   заявлению      </w:t>
      </w:r>
      <w:r>
        <w:rPr>
          <w:rFonts w:ascii="Times New Roman" w:hAnsi="Times New Roman"/>
          <w:sz w:val="28"/>
          <w:szCs w:val="28"/>
        </w:rPr>
        <w:t xml:space="preserve"> Некоммерческой организации «Региональный фонд капитального ремонта многоквартирных домов Республики Крым» к </w:t>
      </w:r>
      <w:r>
        <w:rPr>
          <w:rFonts w:ascii="Times New Roman" w:hAnsi="Times New Roman"/>
          <w:sz w:val="28"/>
          <w:szCs w:val="28"/>
        </w:rPr>
        <w:t>Третяк</w:t>
      </w:r>
      <w:r>
        <w:rPr>
          <w:rFonts w:ascii="Times New Roman" w:hAnsi="Times New Roman"/>
          <w:sz w:val="28"/>
          <w:szCs w:val="28"/>
        </w:rPr>
        <w:t xml:space="preserve"> Леониду Павловичу   о взыскании задолженности по уплате взносов  на капитальный ремонт  общего имущества  многоквартирного жилого  дома</w:t>
      </w:r>
    </w:p>
    <w:p w:rsidR="00FE2580" w:rsidP="00635663">
      <w:pPr>
        <w:spacing w:after="0" w:line="240" w:lineRule="auto"/>
        <w:ind w:firstLine="708"/>
        <w:jc w:val="both"/>
        <w:rPr>
          <w:rFonts w:ascii="Times New Roman" w:hAnsi="Times New Roman"/>
          <w:sz w:val="28"/>
          <w:szCs w:val="28"/>
        </w:rPr>
      </w:pPr>
      <w:r>
        <w:rPr>
          <w:rFonts w:ascii="Times New Roman" w:hAnsi="Times New Roman"/>
          <w:sz w:val="28"/>
          <w:szCs w:val="28"/>
        </w:rPr>
        <w:t xml:space="preserve">                                       УСТАНОВИЛ:</w:t>
      </w:r>
    </w:p>
    <w:p w:rsidR="00FE2580" w:rsidP="00FE2580">
      <w:pPr>
        <w:ind w:firstLine="567"/>
        <w:jc w:val="both"/>
        <w:rPr>
          <w:rFonts w:ascii="Times New Roman" w:eastAsia="Times New Roman" w:hAnsi="Times New Roman"/>
          <w:sz w:val="28"/>
          <w:szCs w:val="28"/>
        </w:rPr>
      </w:pPr>
      <w:r>
        <w:rPr>
          <w:rFonts w:ascii="Times New Roman" w:hAnsi="Times New Roman"/>
          <w:sz w:val="28"/>
          <w:szCs w:val="28"/>
        </w:rPr>
        <w:t xml:space="preserve">Некоммерческая организация «Региональный фонд капитального ремонта многоквартирных домов Республики Крым»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обратилась к мировому судье с исковым заявлением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к </w:t>
      </w:r>
      <w:r w:rsidR="00956B79">
        <w:rPr>
          <w:rFonts w:ascii="Times New Roman" w:hAnsi="Times New Roman"/>
          <w:sz w:val="28"/>
          <w:szCs w:val="28"/>
        </w:rPr>
        <w:t>Третяк</w:t>
      </w:r>
      <w:r w:rsidR="00956B79">
        <w:rPr>
          <w:rFonts w:ascii="Times New Roman" w:hAnsi="Times New Roman"/>
          <w:sz w:val="28"/>
          <w:szCs w:val="28"/>
        </w:rPr>
        <w:t xml:space="preserve"> Леониду Павловичу</w:t>
      </w:r>
      <w:r>
        <w:rPr>
          <w:rFonts w:ascii="Times New Roman" w:hAnsi="Times New Roman"/>
          <w:sz w:val="28"/>
          <w:szCs w:val="28"/>
        </w:rPr>
        <w:t>, в кото</w:t>
      </w:r>
      <w:r w:rsidR="00956B79">
        <w:rPr>
          <w:rFonts w:ascii="Times New Roman" w:hAnsi="Times New Roman"/>
          <w:sz w:val="28"/>
          <w:szCs w:val="28"/>
        </w:rPr>
        <w:t xml:space="preserve">ром просила взыскать с ответчика 24365 </w:t>
      </w:r>
      <w:r>
        <w:rPr>
          <w:rFonts w:ascii="Times New Roman" w:hAnsi="Times New Roman"/>
          <w:sz w:val="28"/>
          <w:szCs w:val="28"/>
        </w:rPr>
        <w:t>рубл</w:t>
      </w:r>
      <w:r w:rsidR="00956B79">
        <w:rPr>
          <w:rFonts w:ascii="Times New Roman" w:hAnsi="Times New Roman"/>
          <w:sz w:val="28"/>
          <w:szCs w:val="28"/>
        </w:rPr>
        <w:t>ей 88</w:t>
      </w:r>
      <w:r>
        <w:rPr>
          <w:rFonts w:ascii="Times New Roman" w:hAnsi="Times New Roman"/>
          <w:sz w:val="28"/>
          <w:szCs w:val="28"/>
        </w:rPr>
        <w:t xml:space="preserve"> коп</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rPr>
        <w:t>адолженности по оплате взносов на капитальный ремонт общего имущества в многоквартирном доме по адресу:</w:t>
      </w:r>
      <w:r w:rsidR="00956B79">
        <w:rPr>
          <w:rFonts w:ascii="Times New Roman" w:hAnsi="Times New Roman"/>
          <w:sz w:val="28"/>
          <w:szCs w:val="28"/>
        </w:rPr>
        <w:t xml:space="preserve"> </w:t>
      </w:r>
      <w:r w:rsidR="00672E93">
        <w:rPr>
          <w:bCs/>
          <w:spacing w:val="-4"/>
          <w:sz w:val="28"/>
          <w:szCs w:val="28"/>
        </w:rPr>
        <w:t>ДАННЫЕ</w:t>
      </w:r>
      <w:r>
        <w:rPr>
          <w:rFonts w:ascii="Times New Roman" w:hAnsi="Times New Roman"/>
          <w:sz w:val="28"/>
          <w:szCs w:val="28"/>
        </w:rPr>
        <w:t xml:space="preserve">  за период с </w:t>
      </w:r>
      <w:r w:rsidR="00956B79">
        <w:rPr>
          <w:rFonts w:ascii="Times New Roman" w:hAnsi="Times New Roman"/>
          <w:sz w:val="28"/>
          <w:szCs w:val="28"/>
        </w:rPr>
        <w:t>декабря</w:t>
      </w:r>
      <w:r>
        <w:rPr>
          <w:rFonts w:ascii="Times New Roman" w:hAnsi="Times New Roman"/>
          <w:sz w:val="28"/>
          <w:szCs w:val="28"/>
        </w:rPr>
        <w:t xml:space="preserve"> 2021 года по </w:t>
      </w:r>
      <w:r w:rsidR="00956B79">
        <w:rPr>
          <w:rFonts w:ascii="Times New Roman" w:hAnsi="Times New Roman"/>
          <w:sz w:val="28"/>
          <w:szCs w:val="28"/>
        </w:rPr>
        <w:t>май</w:t>
      </w:r>
      <w:r>
        <w:rPr>
          <w:rFonts w:ascii="Times New Roman" w:hAnsi="Times New Roman"/>
          <w:sz w:val="28"/>
          <w:szCs w:val="28"/>
        </w:rPr>
        <w:t xml:space="preserve">  2024 года, а  также </w:t>
      </w:r>
      <w:r w:rsidR="00033732">
        <w:rPr>
          <w:rFonts w:ascii="Times New Roman" w:hAnsi="Times New Roman"/>
          <w:sz w:val="28"/>
          <w:szCs w:val="28"/>
        </w:rPr>
        <w:t>4341 рубль 50 коп</w:t>
      </w:r>
      <w:r w:rsidR="00033732">
        <w:rPr>
          <w:rFonts w:ascii="Times New Roman" w:hAnsi="Times New Roman"/>
          <w:sz w:val="28"/>
          <w:szCs w:val="28"/>
        </w:rPr>
        <w:t>.</w:t>
      </w:r>
      <w:r w:rsidR="00033732">
        <w:rPr>
          <w:rFonts w:ascii="Times New Roman" w:hAnsi="Times New Roman"/>
          <w:sz w:val="28"/>
          <w:szCs w:val="28"/>
        </w:rPr>
        <w:t xml:space="preserve"> </w:t>
      </w:r>
      <w:r w:rsidR="00033732">
        <w:rPr>
          <w:rFonts w:ascii="Times New Roman" w:hAnsi="Times New Roman"/>
          <w:sz w:val="28"/>
          <w:szCs w:val="28"/>
        </w:rPr>
        <w:t>п</w:t>
      </w:r>
      <w:r w:rsidR="00033732">
        <w:rPr>
          <w:rFonts w:ascii="Times New Roman" w:hAnsi="Times New Roman"/>
          <w:sz w:val="28"/>
          <w:szCs w:val="28"/>
        </w:rPr>
        <w:t xml:space="preserve">ени, пересчитать размер неустойки, начисленный на дату вынесения  решения, с указанием, что   такое взыскание проводится  до момента фактического исполнения обязательства.   </w:t>
      </w:r>
      <w:r>
        <w:rPr>
          <w:rFonts w:ascii="Times New Roman" w:hAnsi="Times New Roman"/>
          <w:sz w:val="28"/>
          <w:szCs w:val="28"/>
        </w:rPr>
        <w:t xml:space="preserve">     </w:t>
      </w:r>
      <w:r>
        <w:rPr>
          <w:rFonts w:ascii="Times New Roman" w:eastAsia="Times New Roman" w:hAnsi="Times New Roman"/>
          <w:sz w:val="28"/>
          <w:szCs w:val="28"/>
        </w:rPr>
        <w:t>Требования м</w:t>
      </w:r>
      <w:r w:rsidR="00033732">
        <w:rPr>
          <w:rFonts w:ascii="Times New Roman" w:eastAsia="Times New Roman" w:hAnsi="Times New Roman"/>
          <w:sz w:val="28"/>
          <w:szCs w:val="28"/>
        </w:rPr>
        <w:t xml:space="preserve">отивированы тем,  что ответчик является </w:t>
      </w:r>
      <w:r>
        <w:rPr>
          <w:rFonts w:ascii="Times New Roman" w:eastAsia="Times New Roman" w:hAnsi="Times New Roman"/>
          <w:sz w:val="28"/>
          <w:szCs w:val="28"/>
        </w:rPr>
        <w:t xml:space="preserve"> собственник</w:t>
      </w:r>
      <w:r w:rsidR="00033732">
        <w:rPr>
          <w:rFonts w:ascii="Times New Roman" w:eastAsia="Times New Roman" w:hAnsi="Times New Roman"/>
          <w:sz w:val="28"/>
          <w:szCs w:val="28"/>
        </w:rPr>
        <w:t xml:space="preserve">ом </w:t>
      </w:r>
      <w:r>
        <w:rPr>
          <w:rFonts w:ascii="Times New Roman" w:eastAsia="Times New Roman" w:hAnsi="Times New Roman"/>
          <w:sz w:val="28"/>
          <w:szCs w:val="28"/>
        </w:rPr>
        <w:t xml:space="preserve">   жилого  помещения  по адресу:    </w:t>
      </w:r>
      <w:r w:rsidR="0006406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672E93">
        <w:rPr>
          <w:bCs/>
          <w:spacing w:val="-4"/>
          <w:sz w:val="28"/>
          <w:szCs w:val="28"/>
        </w:rPr>
        <w:t>ДАННЫЕ</w:t>
      </w:r>
      <w:r w:rsidR="00033732">
        <w:rPr>
          <w:rFonts w:ascii="Times New Roman" w:hAnsi="Times New Roman"/>
          <w:sz w:val="28"/>
          <w:szCs w:val="28"/>
        </w:rPr>
        <w:t xml:space="preserve"> </w:t>
      </w:r>
      <w:r>
        <w:rPr>
          <w:rFonts w:ascii="Times New Roman" w:eastAsia="Times New Roman" w:hAnsi="Times New Roman"/>
          <w:sz w:val="28"/>
          <w:szCs w:val="28"/>
        </w:rPr>
        <w:t xml:space="preserve">общей площадью </w:t>
      </w:r>
      <w:r w:rsidR="00033732">
        <w:rPr>
          <w:rFonts w:ascii="Times New Roman" w:eastAsia="Times New Roman" w:hAnsi="Times New Roman"/>
          <w:sz w:val="28"/>
          <w:szCs w:val="28"/>
        </w:rPr>
        <w:t xml:space="preserve">75,60 </w:t>
      </w:r>
      <w:r>
        <w:rPr>
          <w:rFonts w:ascii="Times New Roman" w:eastAsia="Times New Roman" w:hAnsi="Times New Roman"/>
          <w:sz w:val="28"/>
          <w:szCs w:val="28"/>
        </w:rPr>
        <w:t>кв.м</w:t>
      </w:r>
      <w:r>
        <w:rPr>
          <w:rFonts w:ascii="Times New Roman" w:eastAsia="Times New Roman" w:hAnsi="Times New Roman"/>
          <w:sz w:val="28"/>
          <w:szCs w:val="28"/>
        </w:rPr>
        <w:t xml:space="preserve">. Не выполнил  обязанности по оплате за </w:t>
      </w:r>
      <w:r>
        <w:rPr>
          <w:rFonts w:ascii="Times New Roman" w:eastAsia="Times New Roman" w:hAnsi="Times New Roman"/>
          <w:sz w:val="28"/>
          <w:szCs w:val="28"/>
        </w:rPr>
        <w:t>жилищно</w:t>
      </w:r>
      <w:r>
        <w:rPr>
          <w:rFonts w:ascii="Times New Roman" w:eastAsia="Times New Roman" w:hAnsi="Times New Roman"/>
          <w:sz w:val="28"/>
          <w:szCs w:val="28"/>
        </w:rPr>
        <w:t xml:space="preserve"> </w:t>
      </w:r>
      <w:r>
        <w:rPr>
          <w:rFonts w:ascii="Times New Roman" w:eastAsia="Times New Roman" w:hAnsi="Times New Roman"/>
          <w:sz w:val="28"/>
          <w:szCs w:val="28"/>
        </w:rPr>
        <w:t>–к</w:t>
      </w:r>
      <w:r>
        <w:rPr>
          <w:rFonts w:ascii="Times New Roman" w:eastAsia="Times New Roman" w:hAnsi="Times New Roman"/>
          <w:sz w:val="28"/>
          <w:szCs w:val="28"/>
        </w:rPr>
        <w:t xml:space="preserve">оммунальные услуги, в связи с чем образовалась указанная задолженность. </w:t>
      </w:r>
    </w:p>
    <w:p w:rsidR="00033732" w:rsidP="00FE2580">
      <w:pPr>
        <w:ind w:firstLine="567"/>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w:t>
      </w:r>
      <w:r>
        <w:rPr>
          <w:rFonts w:ascii="Times New Roman" w:hAnsi="Times New Roman"/>
          <w:color w:val="000000" w:themeColor="text1"/>
          <w:sz w:val="28"/>
          <w:szCs w:val="28"/>
          <w:shd w:val="clear" w:color="auto" w:fill="FFFFFF"/>
        </w:rPr>
        <w:t xml:space="preserve"> В судебное заседание истец</w:t>
      </w:r>
      <w:r>
        <w:rPr>
          <w:rFonts w:ascii="Times New Roman" w:hAnsi="Times New Roman"/>
          <w:color w:val="000000" w:themeColor="text1"/>
          <w:sz w:val="28"/>
          <w:szCs w:val="28"/>
          <w:shd w:val="clear" w:color="auto" w:fill="FFFFFF"/>
        </w:rPr>
        <w:t xml:space="preserve"> уведомлен надлежащим образом, </w:t>
      </w:r>
      <w:r>
        <w:rPr>
          <w:rFonts w:ascii="Times New Roman" w:hAnsi="Times New Roman"/>
          <w:color w:val="000000" w:themeColor="text1"/>
          <w:sz w:val="28"/>
          <w:szCs w:val="28"/>
          <w:shd w:val="clear" w:color="auto" w:fill="FFFFFF"/>
        </w:rPr>
        <w:t xml:space="preserve"> явку св</w:t>
      </w:r>
      <w:r>
        <w:rPr>
          <w:rFonts w:ascii="Times New Roman" w:hAnsi="Times New Roman"/>
          <w:color w:val="000000" w:themeColor="text1"/>
          <w:sz w:val="28"/>
          <w:szCs w:val="28"/>
          <w:shd w:val="clear" w:color="auto" w:fill="FFFFFF"/>
        </w:rPr>
        <w:t xml:space="preserve">оего представителя не </w:t>
      </w:r>
      <w:r>
        <w:rPr>
          <w:rFonts w:ascii="Times New Roman" w:hAnsi="Times New Roman"/>
          <w:color w:val="000000" w:themeColor="text1"/>
          <w:sz w:val="28"/>
          <w:szCs w:val="28"/>
          <w:shd w:val="clear" w:color="auto" w:fill="FFFFFF"/>
        </w:rPr>
        <w:t>обеспечил</w:t>
      </w:r>
      <w:r>
        <w:rPr>
          <w:rFonts w:ascii="Times New Roman" w:hAnsi="Times New Roman"/>
          <w:color w:val="000000" w:themeColor="text1"/>
          <w:sz w:val="28"/>
          <w:szCs w:val="28"/>
          <w:shd w:val="clear" w:color="auto" w:fill="FFFFFF"/>
        </w:rPr>
        <w:t>,х</w:t>
      </w:r>
      <w:r>
        <w:rPr>
          <w:rFonts w:ascii="Times New Roman" w:hAnsi="Times New Roman"/>
          <w:color w:val="000000" w:themeColor="text1"/>
          <w:sz w:val="28"/>
          <w:szCs w:val="28"/>
          <w:shd w:val="clear" w:color="auto" w:fill="FFFFFF"/>
        </w:rPr>
        <w:t>одатайств</w:t>
      </w:r>
      <w:r>
        <w:rPr>
          <w:rFonts w:ascii="Times New Roman" w:hAnsi="Times New Roman"/>
          <w:color w:val="000000" w:themeColor="text1"/>
          <w:sz w:val="28"/>
          <w:szCs w:val="28"/>
          <w:shd w:val="clear" w:color="auto" w:fill="FFFFFF"/>
        </w:rPr>
        <w:t xml:space="preserve"> об отложении не подавал. </w:t>
      </w:r>
    </w:p>
    <w:p w:rsidR="00FE2580" w:rsidP="00FE2580">
      <w:pPr>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Ответчик </w:t>
      </w:r>
      <w:r>
        <w:rPr>
          <w:rFonts w:ascii="Times New Roman" w:hAnsi="Times New Roman"/>
          <w:color w:val="000000" w:themeColor="text1"/>
          <w:sz w:val="28"/>
          <w:szCs w:val="28"/>
          <w:shd w:val="clear" w:color="auto" w:fill="FFFFFF"/>
        </w:rPr>
        <w:t>Третяк</w:t>
      </w:r>
      <w:r>
        <w:rPr>
          <w:rFonts w:ascii="Times New Roman" w:hAnsi="Times New Roman"/>
          <w:color w:val="000000" w:themeColor="text1"/>
          <w:sz w:val="28"/>
          <w:szCs w:val="28"/>
          <w:shd w:val="clear" w:color="auto" w:fill="FFFFFF"/>
        </w:rPr>
        <w:t xml:space="preserve"> Л.П. и его представитель </w:t>
      </w:r>
      <w:r>
        <w:rPr>
          <w:rFonts w:ascii="Times New Roman" w:hAnsi="Times New Roman"/>
          <w:color w:val="000000" w:themeColor="text1"/>
          <w:sz w:val="28"/>
          <w:szCs w:val="28"/>
          <w:shd w:val="clear" w:color="auto" w:fill="FFFFFF"/>
        </w:rPr>
        <w:t>Третяк</w:t>
      </w:r>
      <w:r>
        <w:rPr>
          <w:rFonts w:ascii="Times New Roman" w:hAnsi="Times New Roman"/>
          <w:color w:val="000000" w:themeColor="text1"/>
          <w:sz w:val="28"/>
          <w:szCs w:val="28"/>
          <w:shd w:val="clear" w:color="auto" w:fill="FFFFFF"/>
        </w:rPr>
        <w:t xml:space="preserve"> Н.Н. в судебном заседании   просили в удовлетворении исковых требований отказать, в связи с пропуском срока исковой давности. Просили учесть, что ответчик  договор с истцом не заключал, квитанции об оплате платежей не получал,  имеет льготу, как инвалид 3 группы, военный пенсионер, кроме того, у него погиб сын на СВО</w:t>
      </w:r>
      <w:r w:rsidR="00064067">
        <w:rPr>
          <w:rFonts w:ascii="Times New Roman" w:hAnsi="Times New Roman"/>
          <w:color w:val="000000" w:themeColor="text1"/>
          <w:sz w:val="28"/>
          <w:szCs w:val="28"/>
          <w:shd w:val="clear" w:color="auto" w:fill="FFFFFF"/>
        </w:rPr>
        <w:t>, в связи с чем уменьшить пеню.</w:t>
      </w:r>
      <w:r>
        <w:rPr>
          <w:rFonts w:ascii="Times New Roman" w:hAnsi="Times New Roman"/>
          <w:color w:val="000000" w:themeColor="text1"/>
          <w:sz w:val="28"/>
          <w:szCs w:val="28"/>
          <w:shd w:val="clear" w:color="auto" w:fill="FFFFFF"/>
        </w:rPr>
        <w:t xml:space="preserve">  </w:t>
      </w:r>
    </w:p>
    <w:p w:rsidR="00FE2580" w:rsidP="00FE2580">
      <w:pPr>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w:t>
      </w: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w:t>
      </w:r>
      <w:r w:rsidRPr="00A41AAA">
        <w:rPr>
          <w:rFonts w:ascii="Times New Roman" w:hAnsi="Times New Roman"/>
          <w:sz w:val="28"/>
          <w:szCs w:val="28"/>
        </w:rPr>
        <w:t>требования подлежат</w:t>
      </w:r>
      <w:r w:rsidR="00033732">
        <w:rPr>
          <w:rFonts w:ascii="Times New Roman" w:hAnsi="Times New Roman"/>
          <w:sz w:val="28"/>
          <w:szCs w:val="28"/>
        </w:rPr>
        <w:t xml:space="preserve"> частичному </w:t>
      </w:r>
      <w:r>
        <w:rPr>
          <w:rFonts w:ascii="Times New Roman" w:hAnsi="Times New Roman"/>
          <w:sz w:val="28"/>
          <w:szCs w:val="28"/>
        </w:rPr>
        <w:t xml:space="preserve"> </w:t>
      </w:r>
      <w:r w:rsidRPr="00A41AAA">
        <w:rPr>
          <w:rFonts w:ascii="Times New Roman" w:hAnsi="Times New Roman"/>
          <w:sz w:val="28"/>
          <w:szCs w:val="28"/>
        </w:rPr>
        <w:t>удовлетворению по следующим основаниям.</w:t>
      </w:r>
    </w:p>
    <w:p w:rsidR="00FE2580" w:rsidRPr="00A41AAA" w:rsidP="00FE2580">
      <w:pPr>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FE2580" w:rsidRPr="0029568D" w:rsidP="00FE2580">
      <w:pPr>
        <w:ind w:firstLine="567"/>
        <w:jc w:val="both"/>
        <w:rPr>
          <w:rFonts w:ascii="Times New Roman" w:hAnsi="Times New Roman"/>
          <w:sz w:val="28"/>
          <w:szCs w:val="28"/>
          <w:shd w:val="clear" w:color="auto" w:fill="FFFFFF"/>
        </w:rPr>
      </w:pPr>
      <w:r w:rsidRPr="0029568D">
        <w:rPr>
          <w:rFonts w:ascii="Times New Roman" w:hAnsi="Times New Roman"/>
          <w:color w:val="000000" w:themeColor="text1"/>
          <w:sz w:val="28"/>
          <w:szCs w:val="28"/>
          <w:shd w:val="clear" w:color="auto" w:fill="FFFFFF"/>
        </w:rPr>
        <w:t xml:space="preserve">  </w:t>
      </w:r>
      <w:r w:rsidRPr="0029568D">
        <w:rPr>
          <w:rFonts w:ascii="Times New Roman" w:hAnsi="Times New Roman"/>
          <w:sz w:val="28"/>
          <w:szCs w:val="28"/>
          <w:shd w:val="clear" w:color="auto" w:fill="FFFFFF"/>
        </w:rPr>
        <w:t>В соответствии со ст.</w:t>
      </w:r>
      <w:r w:rsidRPr="0029568D">
        <w:rPr>
          <w:rStyle w:val="apple-converted-space"/>
          <w:sz w:val="28"/>
          <w:szCs w:val="28"/>
          <w:shd w:val="clear" w:color="auto" w:fill="FFFFFF"/>
        </w:rPr>
        <w:t> </w:t>
      </w:r>
      <w:hyperlink r:id="rId5" w:anchor="7IeAAsZniiH" w:tgtFrame="_blank" w:tooltip="Статья 210. Бремя содержания имущества" w:history="1">
        <w:r w:rsidRPr="00E44414">
          <w:rPr>
            <w:rStyle w:val="Hyperlink"/>
            <w:rFonts w:ascii="Times New Roman" w:hAnsi="Times New Roman"/>
            <w:color w:val="auto"/>
            <w:sz w:val="28"/>
            <w:szCs w:val="28"/>
            <w:u w:val="none"/>
            <w:bdr w:val="none" w:sz="0" w:space="0" w:color="auto" w:frame="1"/>
          </w:rPr>
          <w:t>210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ГК РФ, ч. 3 ст.</w:t>
      </w:r>
      <w:r w:rsidRPr="0029568D">
        <w:rPr>
          <w:rStyle w:val="apple-converted-space"/>
          <w:sz w:val="28"/>
          <w:szCs w:val="28"/>
          <w:shd w:val="clear" w:color="auto" w:fill="FFFFFF"/>
        </w:rPr>
        <w:t> </w:t>
      </w:r>
      <w:hyperlink r:id="rId6" w:anchor="9HWgSed3d2Nw" w:tgtFrame="_blank" w:tooltip="Статья 30. Права и обязанности собственника жилого помещения" w:history="1">
        <w:r w:rsidRPr="00E44414">
          <w:rPr>
            <w:rStyle w:val="Hyperlink"/>
            <w:rFonts w:ascii="Times New Roman" w:hAnsi="Times New Roman"/>
            <w:color w:val="auto"/>
            <w:sz w:val="28"/>
            <w:szCs w:val="28"/>
            <w:u w:val="none"/>
            <w:bdr w:val="none" w:sz="0" w:space="0" w:color="auto" w:frame="1"/>
          </w:rPr>
          <w:t>30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33732" w:rsidP="00FE2580">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 xml:space="preserve">Согласно положениям ст. </w:t>
      </w:r>
      <w:r w:rsidRPr="0029568D">
        <w:rPr>
          <w:rStyle w:val="apple-converted-space"/>
          <w:sz w:val="28"/>
          <w:szCs w:val="28"/>
          <w:shd w:val="clear" w:color="auto" w:fill="FFFFFF"/>
        </w:rPr>
        <w:t> </w:t>
      </w:r>
      <w:hyperlink r:id="rId7" w:anchor="NtNnnpWhLg51" w:tgtFrame="_blank" w:tooltip="Статья 154. Структура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154</w:t>
        </w:r>
      </w:hyperlink>
      <w:r>
        <w:rPr>
          <w:rStyle w:val="Hyperlink"/>
          <w:rFonts w:ascii="Times New Roman" w:hAnsi="Times New Roman"/>
          <w:color w:val="auto"/>
          <w:sz w:val="28"/>
          <w:szCs w:val="28"/>
          <w:u w:val="none"/>
          <w:bdr w:val="none" w:sz="0" w:space="0" w:color="auto" w:frame="1"/>
        </w:rPr>
        <w:t>ч.2</w:t>
      </w:r>
      <w:r w:rsidR="00064067">
        <w:rPr>
          <w:rStyle w:val="Hyperlink"/>
          <w:rFonts w:ascii="Times New Roman" w:hAnsi="Times New Roman"/>
          <w:color w:val="auto"/>
          <w:sz w:val="28"/>
          <w:szCs w:val="28"/>
          <w:u w:val="none"/>
          <w:bdr w:val="none" w:sz="0" w:space="0" w:color="auto" w:frame="1"/>
        </w:rPr>
        <w:t xml:space="preserve"> </w:t>
      </w:r>
      <w:r>
        <w:rPr>
          <w:rStyle w:val="Hyperlink"/>
          <w:rFonts w:ascii="Times New Roman" w:hAnsi="Times New Roman"/>
          <w:color w:val="auto"/>
          <w:sz w:val="28"/>
          <w:szCs w:val="28"/>
          <w:u w:val="none"/>
          <w:bdr w:val="none" w:sz="0" w:space="0" w:color="auto" w:frame="1"/>
        </w:rPr>
        <w:t xml:space="preserve">п.2 </w:t>
      </w:r>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w:t>
      </w:r>
      <w:r>
        <w:rPr>
          <w:rFonts w:ascii="Times New Roman" w:hAnsi="Times New Roman"/>
          <w:sz w:val="28"/>
          <w:szCs w:val="28"/>
          <w:shd w:val="clear" w:color="auto" w:fill="FFFFFF"/>
        </w:rPr>
        <w:t xml:space="preserve"> плата за жилое помещение и коммунальные услуги для собственника помещения в многоквартирном доме  включает в себя взнос на капитальный ремонт.</w:t>
      </w:r>
      <w:r w:rsidRPr="0029568D">
        <w:rPr>
          <w:rFonts w:ascii="Times New Roman" w:hAnsi="Times New Roman"/>
          <w:sz w:val="28"/>
          <w:szCs w:val="28"/>
          <w:shd w:val="clear" w:color="auto" w:fill="FFFFFF"/>
        </w:rPr>
        <w:t xml:space="preserve"> </w:t>
      </w:r>
      <w:r w:rsidRPr="007C1EE3">
        <w:rPr>
          <w:rFonts w:ascii="Times New Roman" w:hAnsi="Times New Roman"/>
          <w:sz w:val="28"/>
          <w:szCs w:val="28"/>
          <w:shd w:val="clear" w:color="auto" w:fill="FFFFFF"/>
        </w:rPr>
        <w:t>Постановлением Совета министров Республики Крым от 30.11.2015 г. № 753  утверждена Региональная программа капитального ремонта общего имущества в многоквартирных домах на территории  Республики Крым на 2016-2045 годы.</w:t>
      </w:r>
      <w:r w:rsidRPr="007C1EE3" w:rsidR="007C1EE3">
        <w:rPr>
          <w:rFonts w:ascii="Times New Roman" w:hAnsi="Times New Roman"/>
          <w:sz w:val="28"/>
          <w:szCs w:val="28"/>
          <w:shd w:val="clear" w:color="auto" w:fill="FFFFFF"/>
        </w:rPr>
        <w:t xml:space="preserve"> Текст постановления опубликован на интернет </w:t>
      </w:r>
      <w:r w:rsidRPr="007C1EE3" w:rsidR="007C1EE3">
        <w:rPr>
          <w:rFonts w:ascii="Times New Roman" w:hAnsi="Times New Roman"/>
          <w:sz w:val="28"/>
          <w:szCs w:val="28"/>
          <w:shd w:val="clear" w:color="auto" w:fill="FFFFFF"/>
        </w:rPr>
        <w:t>–п</w:t>
      </w:r>
      <w:r w:rsidRPr="007C1EE3" w:rsidR="007C1EE3">
        <w:rPr>
          <w:rFonts w:ascii="Times New Roman" w:hAnsi="Times New Roman"/>
          <w:sz w:val="28"/>
          <w:szCs w:val="28"/>
          <w:shd w:val="clear" w:color="auto" w:fill="FFFFFF"/>
        </w:rPr>
        <w:t>ортале правой информации (</w:t>
      </w:r>
      <w:hyperlink r:id="rId8" w:history="1">
        <w:r w:rsidRPr="007C1EE3" w:rsidR="007C1EE3">
          <w:rPr>
            <w:rStyle w:val="Hyperlink"/>
            <w:rFonts w:ascii="Times New Roman" w:hAnsi="Times New Roman"/>
            <w:sz w:val="28"/>
            <w:szCs w:val="28"/>
            <w:shd w:val="clear" w:color="auto" w:fill="FFFFFF"/>
            <w:lang w:val="en-US"/>
          </w:rPr>
          <w:t>http</w:t>
        </w:r>
        <w:r w:rsidRPr="007C1EE3" w:rsidR="007C1EE3">
          <w:rPr>
            <w:rStyle w:val="Hyperlink"/>
            <w:rFonts w:ascii="Times New Roman" w:hAnsi="Times New Roman"/>
            <w:sz w:val="28"/>
            <w:szCs w:val="28"/>
            <w:shd w:val="clear" w:color="auto" w:fill="FFFFFF"/>
          </w:rPr>
          <w:t>://</w:t>
        </w:r>
        <w:r w:rsidRPr="007C1EE3" w:rsidR="007C1EE3">
          <w:rPr>
            <w:rStyle w:val="Hyperlink"/>
            <w:rFonts w:ascii="Times New Roman" w:hAnsi="Times New Roman"/>
            <w:sz w:val="28"/>
            <w:szCs w:val="28"/>
            <w:shd w:val="clear" w:color="auto" w:fill="FFFFFF"/>
            <w:lang w:val="en-US"/>
          </w:rPr>
          <w:t>publication</w:t>
        </w:r>
        <w:r w:rsidRPr="007C1EE3" w:rsidR="007C1EE3">
          <w:rPr>
            <w:rStyle w:val="Hyperlink"/>
            <w:rFonts w:ascii="Times New Roman" w:hAnsi="Times New Roman"/>
            <w:sz w:val="28"/>
            <w:szCs w:val="28"/>
            <w:shd w:val="clear" w:color="auto" w:fill="FFFFFF"/>
          </w:rPr>
          <w:t>.</w:t>
        </w:r>
        <w:r w:rsidRPr="007C1EE3" w:rsidR="007C1EE3">
          <w:rPr>
            <w:rStyle w:val="Hyperlink"/>
            <w:rFonts w:ascii="Times New Roman" w:hAnsi="Times New Roman"/>
            <w:sz w:val="28"/>
            <w:szCs w:val="28"/>
            <w:shd w:val="clear" w:color="auto" w:fill="FFFFFF"/>
            <w:lang w:val="en-US"/>
          </w:rPr>
          <w:t>pravo</w:t>
        </w:r>
        <w:r w:rsidRPr="007C1EE3" w:rsidR="007C1EE3">
          <w:rPr>
            <w:rStyle w:val="Hyperlink"/>
            <w:rFonts w:ascii="Times New Roman" w:hAnsi="Times New Roman"/>
            <w:sz w:val="28"/>
            <w:szCs w:val="28"/>
            <w:shd w:val="clear" w:color="auto" w:fill="FFFFFF"/>
          </w:rPr>
          <w:t>.</w:t>
        </w:r>
        <w:r w:rsidRPr="007C1EE3" w:rsidR="007C1EE3">
          <w:rPr>
            <w:rStyle w:val="Hyperlink"/>
            <w:rFonts w:ascii="Times New Roman" w:hAnsi="Times New Roman"/>
            <w:sz w:val="28"/>
            <w:szCs w:val="28"/>
            <w:shd w:val="clear" w:color="auto" w:fill="FFFFFF"/>
            <w:lang w:val="en-US"/>
          </w:rPr>
          <w:t>gov</w:t>
        </w:r>
        <w:r w:rsidRPr="007C1EE3" w:rsidR="007C1EE3">
          <w:rPr>
            <w:rStyle w:val="Hyperlink"/>
            <w:rFonts w:ascii="Times New Roman" w:hAnsi="Times New Roman"/>
            <w:sz w:val="28"/>
            <w:szCs w:val="28"/>
            <w:shd w:val="clear" w:color="auto" w:fill="FFFFFF"/>
          </w:rPr>
          <w:t>.</w:t>
        </w:r>
        <w:r w:rsidRPr="007C1EE3" w:rsidR="007C1EE3">
          <w:rPr>
            <w:rStyle w:val="Hyperlink"/>
            <w:rFonts w:ascii="Times New Roman" w:hAnsi="Times New Roman"/>
            <w:sz w:val="28"/>
            <w:szCs w:val="28"/>
            <w:shd w:val="clear" w:color="auto" w:fill="FFFFFF"/>
            <w:lang w:val="en-US"/>
          </w:rPr>
          <w:t>ru</w:t>
        </w:r>
      </w:hyperlink>
      <w:r w:rsidRPr="007C1EE3" w:rsidR="007C1EE3">
        <w:rPr>
          <w:rFonts w:ascii="Times New Roman" w:hAnsi="Times New Roman"/>
          <w:sz w:val="28"/>
          <w:szCs w:val="28"/>
          <w:shd w:val="clear" w:color="auto" w:fill="FFFFFF"/>
        </w:rPr>
        <w:t>) 3 декабря 2015 г.</w:t>
      </w:r>
      <w:r w:rsidRPr="007C1EE3">
        <w:rPr>
          <w:rFonts w:ascii="Times New Roman" w:hAnsi="Times New Roman"/>
          <w:sz w:val="28"/>
          <w:szCs w:val="28"/>
          <w:shd w:val="clear" w:color="auto" w:fill="FFFFFF"/>
        </w:rPr>
        <w:t xml:space="preserve">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2016г. </w:t>
      </w:r>
    </w:p>
    <w:p w:rsidR="00FE2580" w:rsidRPr="007C1EE3" w:rsidP="00FE2580">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соответствии с Постановлением Администрации города Симферополя Республики Крым от 07.09.2016 г. № 2045 собственники помещений многоквартирного дома № 8/5/1 по адресу: г. Симферополь, ул. Туристов, формируют фонд капитального ремонта на счете регионального оператора. </w:t>
      </w:r>
      <w:r w:rsidRPr="007C1EE3">
        <w:rPr>
          <w:rFonts w:ascii="Times New Roman" w:hAnsi="Times New Roman"/>
          <w:sz w:val="28"/>
          <w:szCs w:val="28"/>
          <w:shd w:val="clear" w:color="auto" w:fill="FFFFFF"/>
        </w:rPr>
        <w:t xml:space="preserve">  </w:t>
      </w:r>
    </w:p>
    <w:p w:rsidR="00FE2580" w:rsidP="00FE2580">
      <w:pPr>
        <w:ind w:firstLine="567"/>
        <w:jc w:val="both"/>
        <w:rPr>
          <w:rFonts w:ascii="Times New Roman" w:eastAsia="Times New Roman" w:hAnsi="Times New Roman"/>
          <w:sz w:val="28"/>
          <w:szCs w:val="28"/>
        </w:rPr>
      </w:pPr>
      <w:r w:rsidRPr="0029568D">
        <w:rPr>
          <w:rFonts w:ascii="Times New Roman" w:hAnsi="Times New Roman"/>
          <w:sz w:val="28"/>
          <w:szCs w:val="28"/>
          <w:shd w:val="clear" w:color="auto" w:fill="FFFFFF"/>
        </w:rPr>
        <w:t xml:space="preserve">Как следует из материалов дела, </w:t>
      </w:r>
      <w:r w:rsidR="007C1EE3">
        <w:rPr>
          <w:rFonts w:ascii="Times New Roman" w:hAnsi="Times New Roman"/>
          <w:sz w:val="28"/>
          <w:szCs w:val="28"/>
        </w:rPr>
        <w:t xml:space="preserve"> </w:t>
      </w:r>
      <w:r w:rsidR="00033732">
        <w:rPr>
          <w:rFonts w:ascii="Times New Roman" w:hAnsi="Times New Roman"/>
          <w:sz w:val="28"/>
          <w:szCs w:val="28"/>
        </w:rPr>
        <w:t>Третяк</w:t>
      </w:r>
      <w:r w:rsidR="00033732">
        <w:rPr>
          <w:rFonts w:ascii="Times New Roman" w:hAnsi="Times New Roman"/>
          <w:sz w:val="28"/>
          <w:szCs w:val="28"/>
        </w:rPr>
        <w:t xml:space="preserve">  Леонид Павлович </w:t>
      </w:r>
      <w:r>
        <w:rPr>
          <w:rFonts w:ascii="Times New Roman" w:hAnsi="Times New Roman"/>
          <w:sz w:val="28"/>
          <w:szCs w:val="28"/>
          <w:shd w:val="clear" w:color="auto" w:fill="FFFFFF"/>
        </w:rPr>
        <w:t>явля</w:t>
      </w:r>
      <w:r w:rsidR="00033732">
        <w:rPr>
          <w:rFonts w:ascii="Times New Roman" w:hAnsi="Times New Roman"/>
          <w:sz w:val="28"/>
          <w:szCs w:val="28"/>
          <w:shd w:val="clear" w:color="auto" w:fill="FFFFFF"/>
        </w:rPr>
        <w:t xml:space="preserve">ется </w:t>
      </w:r>
      <w:r>
        <w:rPr>
          <w:rFonts w:ascii="Times New Roman" w:hAnsi="Times New Roman"/>
          <w:sz w:val="28"/>
          <w:szCs w:val="28"/>
          <w:shd w:val="clear" w:color="auto" w:fill="FFFFFF"/>
        </w:rPr>
        <w:t xml:space="preserve">  собственник</w:t>
      </w:r>
      <w:r w:rsidR="00033732">
        <w:rPr>
          <w:rFonts w:ascii="Times New Roman" w:hAnsi="Times New Roman"/>
          <w:sz w:val="28"/>
          <w:szCs w:val="28"/>
          <w:shd w:val="clear" w:color="auto" w:fill="FFFFFF"/>
        </w:rPr>
        <w:t xml:space="preserve">ом </w:t>
      </w:r>
      <w:r>
        <w:rPr>
          <w:rFonts w:ascii="Times New Roman" w:hAnsi="Times New Roman"/>
          <w:sz w:val="28"/>
          <w:szCs w:val="28"/>
          <w:shd w:val="clear" w:color="auto" w:fill="FFFFFF"/>
        </w:rPr>
        <w:t xml:space="preserve">     </w:t>
      </w:r>
      <w:r>
        <w:rPr>
          <w:rFonts w:ascii="Times New Roman" w:eastAsia="Times New Roman" w:hAnsi="Times New Roman"/>
          <w:sz w:val="28"/>
          <w:szCs w:val="28"/>
        </w:rPr>
        <w:t xml:space="preserve">жилого  помещения  по адресу:      </w:t>
      </w:r>
      <w:r w:rsidR="00672E93">
        <w:rPr>
          <w:bCs/>
          <w:spacing w:val="-4"/>
          <w:sz w:val="28"/>
          <w:szCs w:val="28"/>
        </w:rPr>
        <w:t>ДАННЫЕ</w:t>
      </w:r>
      <w:r w:rsidRPr="0029568D">
        <w:rPr>
          <w:rFonts w:ascii="Times New Roman" w:hAnsi="Times New Roman"/>
          <w:sz w:val="28"/>
          <w:szCs w:val="28"/>
          <w:shd w:val="clear" w:color="auto" w:fill="FFFFFF"/>
        </w:rPr>
        <w:t>Ответчик</w:t>
      </w:r>
      <w:r w:rsidRPr="0029568D">
        <w:rPr>
          <w:rFonts w:ascii="Times New Roman" w:hAnsi="Times New Roman"/>
          <w:sz w:val="28"/>
          <w:szCs w:val="28"/>
          <w:shd w:val="clear" w:color="auto" w:fill="FFFFFF"/>
        </w:rPr>
        <w:t xml:space="preserve"> не </w:t>
      </w:r>
      <w:r w:rsidRPr="0029568D">
        <w:rPr>
          <w:rFonts w:ascii="Times New Roman" w:hAnsi="Times New Roman"/>
          <w:sz w:val="28"/>
          <w:szCs w:val="28"/>
          <w:shd w:val="clear" w:color="auto" w:fill="FFFFFF"/>
        </w:rPr>
        <w:t xml:space="preserve">производил оплату </w:t>
      </w:r>
      <w:r>
        <w:rPr>
          <w:rFonts w:ascii="Times New Roman" w:hAnsi="Times New Roman"/>
          <w:sz w:val="28"/>
          <w:szCs w:val="28"/>
          <w:shd w:val="clear" w:color="auto" w:fill="FFFFFF"/>
        </w:rPr>
        <w:t xml:space="preserve"> </w:t>
      </w:r>
      <w:r>
        <w:rPr>
          <w:rFonts w:ascii="Times New Roman" w:hAnsi="Times New Roman"/>
          <w:sz w:val="28"/>
          <w:szCs w:val="28"/>
        </w:rPr>
        <w:t>взносов на капитальный ремонт общего имущества в м</w:t>
      </w:r>
      <w:r w:rsidR="007C1EE3">
        <w:rPr>
          <w:rFonts w:ascii="Times New Roman" w:hAnsi="Times New Roman"/>
          <w:sz w:val="28"/>
          <w:szCs w:val="28"/>
        </w:rPr>
        <w:t xml:space="preserve">ногоквартирном доме по адресу: </w:t>
      </w:r>
      <w:r w:rsidRPr="007C1EE3" w:rsidR="007C1EE3">
        <w:rPr>
          <w:rFonts w:ascii="Times New Roman" w:eastAsia="Times New Roman" w:hAnsi="Times New Roman"/>
          <w:sz w:val="28"/>
          <w:szCs w:val="28"/>
        </w:rPr>
        <w:t xml:space="preserve"> </w:t>
      </w:r>
      <w:r w:rsidR="00672E93">
        <w:rPr>
          <w:bCs/>
          <w:spacing w:val="-4"/>
          <w:sz w:val="28"/>
          <w:szCs w:val="28"/>
        </w:rPr>
        <w:t>ДАННЫЕ</w:t>
      </w:r>
      <w:r>
        <w:rPr>
          <w:rFonts w:ascii="Times New Roman" w:hAnsi="Times New Roman"/>
          <w:sz w:val="28"/>
          <w:szCs w:val="28"/>
        </w:rPr>
        <w:t>за</w:t>
      </w:r>
      <w:r>
        <w:rPr>
          <w:rFonts w:ascii="Times New Roman" w:hAnsi="Times New Roman"/>
          <w:sz w:val="28"/>
          <w:szCs w:val="28"/>
        </w:rPr>
        <w:t xml:space="preserve"> период </w:t>
      </w:r>
      <w:r w:rsidR="00033732">
        <w:rPr>
          <w:rFonts w:ascii="Times New Roman" w:hAnsi="Times New Roman"/>
          <w:sz w:val="28"/>
          <w:szCs w:val="28"/>
        </w:rPr>
        <w:t>с декабря 2021 года по май  2024 года</w:t>
      </w:r>
      <w:r>
        <w:rPr>
          <w:rFonts w:ascii="Times New Roman" w:hAnsi="Times New Roman"/>
          <w:sz w:val="28"/>
          <w:szCs w:val="28"/>
        </w:rPr>
        <w:t xml:space="preserve">, в результате чего образовалась задолженность в размере </w:t>
      </w:r>
      <w:r w:rsidR="00033732">
        <w:rPr>
          <w:rFonts w:ascii="Times New Roman" w:hAnsi="Times New Roman"/>
          <w:sz w:val="28"/>
          <w:szCs w:val="28"/>
        </w:rPr>
        <w:t>24365 рублей 88 коп</w:t>
      </w:r>
      <w:r w:rsidR="00033732">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а также пеня</w:t>
      </w:r>
      <w:r w:rsidRPr="007C1EE3" w:rsidR="007C1EE3">
        <w:rPr>
          <w:rFonts w:ascii="Times New Roman" w:hAnsi="Times New Roman"/>
          <w:sz w:val="28"/>
          <w:szCs w:val="28"/>
        </w:rPr>
        <w:t xml:space="preserve"> </w:t>
      </w:r>
      <w:r w:rsidR="00033732">
        <w:rPr>
          <w:rFonts w:ascii="Times New Roman" w:hAnsi="Times New Roman"/>
          <w:sz w:val="28"/>
          <w:szCs w:val="28"/>
        </w:rPr>
        <w:t xml:space="preserve"> </w:t>
      </w:r>
      <w:r w:rsidR="007C1EE3">
        <w:rPr>
          <w:rFonts w:ascii="Times New Roman" w:hAnsi="Times New Roman"/>
          <w:sz w:val="28"/>
          <w:szCs w:val="28"/>
        </w:rPr>
        <w:t xml:space="preserve">     </w:t>
      </w:r>
      <w:r>
        <w:rPr>
          <w:rFonts w:ascii="Times New Roman" w:hAnsi="Times New Roman"/>
          <w:sz w:val="28"/>
          <w:szCs w:val="28"/>
        </w:rPr>
        <w:t xml:space="preserve"> в размере </w:t>
      </w:r>
      <w:r w:rsidR="00EF5364">
        <w:rPr>
          <w:rFonts w:ascii="Times New Roman" w:hAnsi="Times New Roman"/>
          <w:sz w:val="28"/>
          <w:szCs w:val="28"/>
        </w:rPr>
        <w:t xml:space="preserve">4341 рубль 50 коп.  </w:t>
      </w:r>
    </w:p>
    <w:p w:rsidR="00FE2580" w:rsidP="00FE2580">
      <w:pPr>
        <w:ind w:firstLine="567"/>
        <w:jc w:val="both"/>
        <w:rPr>
          <w:rFonts w:ascii="Times New Roman" w:hAnsi="Times New Roman"/>
          <w:sz w:val="28"/>
          <w:szCs w:val="28"/>
          <w:shd w:val="clear" w:color="auto" w:fill="FFFFFF"/>
        </w:rPr>
      </w:pPr>
      <w:r>
        <w:rPr>
          <w:rFonts w:ascii="Times New Roman" w:eastAsia="Times New Roman" w:hAnsi="Times New Roman"/>
          <w:sz w:val="28"/>
          <w:szCs w:val="28"/>
        </w:rPr>
        <w:t xml:space="preserve">  </w:t>
      </w:r>
      <w:r w:rsidRPr="0029568D">
        <w:rPr>
          <w:rFonts w:ascii="Times New Roman" w:hAnsi="Times New Roman"/>
          <w:sz w:val="28"/>
          <w:szCs w:val="28"/>
        </w:rPr>
        <w:t xml:space="preserve">В соответствии со ст. </w:t>
      </w:r>
      <w:hyperlink r:id="rId9" w:tgtFrame="_blank" w:tooltip="ГПК РФ &gt;  Раздел I. Общие положения &gt; Глава 6. Доказательства и доказывание &gt; Статья 56. Обязанность доказывания" w:history="1">
        <w:r w:rsidRPr="00E44414">
          <w:rPr>
            <w:rStyle w:val="Hyperlink"/>
            <w:rFonts w:ascii="Times New Roman" w:hAnsi="Times New Roman"/>
            <w:color w:val="auto"/>
            <w:sz w:val="28"/>
            <w:szCs w:val="28"/>
            <w:u w:val="none"/>
          </w:rPr>
          <w:t>56</w:t>
        </w:r>
      </w:hyperlink>
      <w:r w:rsidRPr="0029568D">
        <w:rPr>
          <w:rFonts w:ascii="Times New Roman" w:hAnsi="Times New Roman"/>
          <w:sz w:val="28"/>
          <w:szCs w:val="28"/>
        </w:rPr>
        <w:t xml:space="preserve"> Гражданского процессуального кодекса РФ, каждая сторона должна </w:t>
      </w:r>
      <w:r w:rsidRPr="0029568D">
        <w:rPr>
          <w:rFonts w:ascii="Times New Roman" w:hAnsi="Times New Roman"/>
          <w:sz w:val="28"/>
          <w:szCs w:val="28"/>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Pr>
          <w:rFonts w:ascii="Times New Roman" w:hAnsi="Times New Roman"/>
          <w:sz w:val="28"/>
          <w:szCs w:val="28"/>
          <w:shd w:val="clear" w:color="auto" w:fill="FFFFFF"/>
        </w:rPr>
        <w:t xml:space="preserve"> </w:t>
      </w:r>
    </w:p>
    <w:p w:rsidR="00FE2580" w:rsidP="00FE2580">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Правильность </w:t>
      </w:r>
      <w:r w:rsidR="00EF5364">
        <w:rPr>
          <w:rFonts w:ascii="Times New Roman" w:eastAsia="Times New Roman" w:hAnsi="Times New Roman"/>
          <w:sz w:val="28"/>
          <w:szCs w:val="28"/>
        </w:rPr>
        <w:t xml:space="preserve">представленного истцом </w:t>
      </w:r>
      <w:r>
        <w:rPr>
          <w:rFonts w:ascii="Times New Roman" w:eastAsia="Times New Roman" w:hAnsi="Times New Roman"/>
          <w:sz w:val="28"/>
          <w:szCs w:val="28"/>
        </w:rPr>
        <w:t xml:space="preserve"> расчета задолженности подтверждена материалами дела,</w:t>
      </w:r>
      <w:r w:rsidR="00EF5364">
        <w:rPr>
          <w:rFonts w:ascii="Times New Roman" w:eastAsia="Times New Roman" w:hAnsi="Times New Roman"/>
          <w:sz w:val="28"/>
          <w:szCs w:val="28"/>
        </w:rPr>
        <w:t xml:space="preserve"> является арифметически верной,</w:t>
      </w:r>
      <w:r>
        <w:rPr>
          <w:rFonts w:ascii="Times New Roman" w:eastAsia="Times New Roman" w:hAnsi="Times New Roman"/>
          <w:sz w:val="28"/>
          <w:szCs w:val="28"/>
        </w:rPr>
        <w:t xml:space="preserve"> ответчик</w:t>
      </w:r>
      <w:r w:rsidR="00EF5364">
        <w:rPr>
          <w:rFonts w:ascii="Times New Roman" w:eastAsia="Times New Roman" w:hAnsi="Times New Roman"/>
          <w:sz w:val="28"/>
          <w:szCs w:val="28"/>
        </w:rPr>
        <w:t xml:space="preserve">ом </w:t>
      </w:r>
      <w:r>
        <w:rPr>
          <w:rFonts w:ascii="Times New Roman" w:eastAsia="Times New Roman" w:hAnsi="Times New Roman"/>
          <w:sz w:val="28"/>
          <w:szCs w:val="28"/>
        </w:rPr>
        <w:t>не опровергнута.</w:t>
      </w:r>
    </w:p>
    <w:p w:rsidR="00FE2580" w:rsidP="00FE2580">
      <w:pPr>
        <w:autoSpaceDE w:val="0"/>
        <w:autoSpaceDN w:val="0"/>
        <w:adjustRightInd w:val="0"/>
        <w:ind w:firstLine="540"/>
        <w:jc w:val="both"/>
        <w:rPr>
          <w:rFonts w:ascii="Times New Roman" w:hAnsi="Times New Roman"/>
          <w:color w:val="000000"/>
          <w:sz w:val="28"/>
          <w:szCs w:val="28"/>
        </w:rPr>
      </w:pPr>
      <w:r w:rsidRPr="0029568D">
        <w:rPr>
          <w:rFonts w:ascii="Times New Roman" w:hAnsi="Times New Roman"/>
          <w:color w:val="000000"/>
          <w:sz w:val="28"/>
          <w:szCs w:val="28"/>
        </w:rPr>
        <w:t xml:space="preserve">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w:t>
      </w:r>
      <w:r>
        <w:rPr>
          <w:rFonts w:ascii="Times New Roman" w:hAnsi="Times New Roman"/>
          <w:color w:val="000000"/>
          <w:sz w:val="28"/>
          <w:szCs w:val="28"/>
        </w:rPr>
        <w:t>о</w:t>
      </w:r>
      <w:r w:rsidRPr="0029568D">
        <w:rPr>
          <w:rFonts w:ascii="Times New Roman" w:hAnsi="Times New Roman"/>
          <w:color w:val="000000"/>
          <w:sz w:val="28"/>
          <w:szCs w:val="28"/>
        </w:rPr>
        <w:t>бязательства и одностороннее изменение его условий не допускаются.</w:t>
      </w:r>
    </w:p>
    <w:p w:rsidR="00FE2580" w:rsidP="007C1EE3">
      <w:pPr>
        <w:pStyle w:val="2"/>
        <w:shd w:val="clear" w:color="auto" w:fill="auto"/>
        <w:spacing w:line="240" w:lineRule="auto"/>
        <w:ind w:left="159" w:firstLine="522"/>
        <w:rPr>
          <w:rFonts w:ascii="Times New Roman" w:hAnsi="Times New Roman"/>
          <w:sz w:val="28"/>
          <w:szCs w:val="28"/>
        </w:rPr>
      </w:pPr>
      <w:r>
        <w:rPr>
          <w:rFonts w:ascii="Times New Roman" w:hAnsi="Times New Roman" w:cs="Times New Roman"/>
          <w:color w:val="000000"/>
          <w:sz w:val="28"/>
          <w:szCs w:val="28"/>
        </w:rPr>
        <w:t xml:space="preserve"> </w:t>
      </w:r>
      <w:r w:rsidR="00EF5364">
        <w:rPr>
          <w:rFonts w:ascii="Times New Roman" w:hAnsi="Times New Roman"/>
          <w:color w:val="000000"/>
          <w:sz w:val="28"/>
          <w:szCs w:val="28"/>
        </w:rPr>
        <w:t xml:space="preserve">Таким образом, требования о взыскании задолженности являются обоснованными.  </w:t>
      </w:r>
      <w:r>
        <w:rPr>
          <w:rFonts w:ascii="Times New Roman" w:hAnsi="Times New Roman"/>
          <w:sz w:val="28"/>
          <w:szCs w:val="28"/>
        </w:rPr>
        <w:t xml:space="preserve"> </w:t>
      </w:r>
      <w:r w:rsidRPr="00DB2126">
        <w:rPr>
          <w:rFonts w:ascii="Times New Roman" w:hAnsi="Times New Roman"/>
          <w:sz w:val="28"/>
          <w:szCs w:val="28"/>
        </w:rPr>
        <w:t xml:space="preserve"> </w:t>
      </w:r>
      <w:r>
        <w:rPr>
          <w:rFonts w:ascii="Times New Roman" w:hAnsi="Times New Roman"/>
          <w:sz w:val="28"/>
          <w:szCs w:val="28"/>
        </w:rPr>
        <w:t xml:space="preserve"> </w:t>
      </w:r>
    </w:p>
    <w:p w:rsidR="00956B79" w:rsidP="00956B79">
      <w:pPr>
        <w:pStyle w:val="2"/>
        <w:shd w:val="clear" w:color="auto" w:fill="auto"/>
        <w:spacing w:line="240" w:lineRule="auto"/>
        <w:ind w:left="159" w:firstLine="522"/>
        <w:rPr>
          <w:rFonts w:ascii="Times New Roman" w:hAnsi="Times New Roman" w:cs="Times New Roman"/>
          <w:color w:val="000000"/>
          <w:sz w:val="28"/>
          <w:szCs w:val="28"/>
        </w:rPr>
      </w:pPr>
      <w:r>
        <w:rPr>
          <w:rFonts w:ascii="Times New Roman" w:hAnsi="Times New Roman" w:cs="Times New Roman"/>
          <w:color w:val="000000"/>
          <w:sz w:val="28"/>
          <w:szCs w:val="28"/>
        </w:rPr>
        <w:t>О</w:t>
      </w:r>
      <w:r>
        <w:rPr>
          <w:rFonts w:ascii="Times New Roman" w:hAnsi="Times New Roman" w:cs="Times New Roman"/>
          <w:color w:val="000000"/>
          <w:sz w:val="28"/>
          <w:szCs w:val="28"/>
        </w:rPr>
        <w:t>тветчик</w:t>
      </w:r>
      <w:r>
        <w:rPr>
          <w:rFonts w:ascii="Times New Roman" w:hAnsi="Times New Roman" w:cs="Times New Roman"/>
          <w:color w:val="000000"/>
          <w:sz w:val="28"/>
          <w:szCs w:val="28"/>
        </w:rPr>
        <w:t xml:space="preserve">ом </w:t>
      </w:r>
      <w:r>
        <w:rPr>
          <w:rFonts w:ascii="Times New Roman" w:hAnsi="Times New Roman" w:cs="Times New Roman"/>
          <w:color w:val="000000"/>
          <w:sz w:val="28"/>
          <w:szCs w:val="28"/>
        </w:rPr>
        <w:t xml:space="preserve"> при рассмотрении дела судом  заявлено о применении срока исковой давности.</w:t>
      </w:r>
    </w:p>
    <w:p w:rsidR="00956B79" w:rsidRPr="00DB2126" w:rsidP="00956B79">
      <w:pPr>
        <w:ind w:firstLine="708"/>
        <w:jc w:val="both"/>
        <w:rPr>
          <w:rFonts w:ascii="Times New Roman" w:hAnsi="Times New Roman"/>
          <w:sz w:val="28"/>
          <w:szCs w:val="28"/>
        </w:rPr>
      </w:pPr>
      <w:r w:rsidRPr="00DB2126">
        <w:rPr>
          <w:rFonts w:ascii="Times New Roman" w:hAnsi="Times New Roman"/>
          <w:sz w:val="28"/>
          <w:szCs w:val="28"/>
        </w:rPr>
        <w:t>В соответствии с п. 1 ст. </w:t>
      </w:r>
      <w:hyperlink r:id="rId10" w:tgtFrame="_blank" w:tooltip="ГК РФ &gt;  Раздел I. Общие положения &gt; Подраздел 5. Сроки. Исковая давность &gt; Глава 12. Исковая давность &gt; Статья 196. Общий срок исковой давности" w:history="1">
        <w:r w:rsidRPr="00DB2126">
          <w:rPr>
            <w:rStyle w:val="Hyperlink"/>
            <w:rFonts w:ascii="Times New Roman" w:hAnsi="Times New Roman"/>
            <w:sz w:val="28"/>
            <w:szCs w:val="28"/>
          </w:rPr>
          <w:t>196</w:t>
        </w:r>
      </w:hyperlink>
      <w:r w:rsidRPr="00DB2126">
        <w:rPr>
          <w:rFonts w:ascii="Times New Roman" w:hAnsi="Times New Roman"/>
          <w:sz w:val="28"/>
          <w:szCs w:val="28"/>
        </w:rPr>
        <w:t> Гражданского кодекса Российской Федерации общий срок исковой давности составляет три года со дня, определяемого в соответствии со статьей 200 настоящего Кодекса.</w:t>
      </w:r>
    </w:p>
    <w:p w:rsidR="00956B79" w:rsidRPr="00DB2126" w:rsidP="00956B79">
      <w:pPr>
        <w:ind w:firstLine="708"/>
        <w:jc w:val="both"/>
        <w:rPr>
          <w:rFonts w:ascii="Times New Roman" w:hAnsi="Times New Roman"/>
          <w:sz w:val="28"/>
          <w:szCs w:val="28"/>
        </w:rPr>
      </w:pPr>
      <w:r w:rsidRPr="00DB2126">
        <w:rPr>
          <w:rFonts w:ascii="Times New Roman" w:hAnsi="Times New Roman"/>
          <w:sz w:val="28"/>
          <w:szCs w:val="28"/>
        </w:rPr>
        <w:t>Согласно п. 1 ст. </w:t>
      </w:r>
      <w:hyperlink r:id="rId11" w:tgtFrame="_blank" w:tooltip="ГК РФ &gt;  Раздел I. Общие положения &gt; Подраздел 5. Сроки. Исковая давность &gt; Глава 12. Исковая давность &gt; Статья 200. Начало течения срока исковой давности" w:history="1">
        <w:r w:rsidRPr="00DB2126">
          <w:rPr>
            <w:rStyle w:val="Hyperlink"/>
            <w:rFonts w:ascii="Times New Roman" w:hAnsi="Times New Roman"/>
            <w:sz w:val="28"/>
            <w:szCs w:val="28"/>
          </w:rPr>
          <w:t>200</w:t>
        </w:r>
      </w:hyperlink>
      <w:r w:rsidRPr="00DB2126">
        <w:rPr>
          <w:rFonts w:ascii="Times New Roman" w:hAnsi="Times New Roman"/>
          <w:sz w:val="28"/>
          <w:szCs w:val="28"/>
        </w:rPr>
        <w:t> Гражданского кодекса Российской Федерации,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56B79" w:rsidRPr="00DB2126" w:rsidP="00956B79">
      <w:pPr>
        <w:ind w:firstLine="708"/>
        <w:jc w:val="both"/>
        <w:rPr>
          <w:rFonts w:ascii="Times New Roman" w:hAnsi="Times New Roman"/>
          <w:sz w:val="28"/>
          <w:szCs w:val="28"/>
        </w:rPr>
      </w:pPr>
      <w:r w:rsidRPr="00DB2126">
        <w:rPr>
          <w:rFonts w:ascii="Times New Roman" w:hAnsi="Times New Roman"/>
          <w:sz w:val="28"/>
          <w:szCs w:val="28"/>
        </w:rPr>
        <w:t>Согласно п. 1, 2 ст. </w:t>
      </w:r>
      <w:hyperlink r:id="rId12" w:tgtFrame="_blank" w:tooltip="ГК РФ &gt;  Раздел I. Общие положения &gt; Подраздел 5. Сроки. Исковая давность &gt; Глава 12. Исковая давность &gt; Статья 199. Применение исковой давности" w:history="1">
        <w:r w:rsidRPr="00DB2126">
          <w:rPr>
            <w:rStyle w:val="Hyperlink"/>
            <w:rFonts w:ascii="Times New Roman" w:hAnsi="Times New Roman"/>
            <w:sz w:val="28"/>
            <w:szCs w:val="28"/>
          </w:rPr>
          <w:t>199</w:t>
        </w:r>
      </w:hyperlink>
      <w:r w:rsidRPr="00DB2126">
        <w:rPr>
          <w:rFonts w:ascii="Times New Roman" w:hAnsi="Times New Roman"/>
          <w:sz w:val="28"/>
          <w:szCs w:val="28"/>
        </w:rPr>
        <w:t> 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w:t>
      </w:r>
    </w:p>
    <w:p w:rsidR="00956B79" w:rsidRPr="00DB2126" w:rsidP="00956B79">
      <w:pPr>
        <w:ind w:firstLine="708"/>
        <w:jc w:val="both"/>
        <w:rPr>
          <w:rFonts w:ascii="Times New Roman" w:hAnsi="Times New Roman"/>
          <w:sz w:val="28"/>
          <w:szCs w:val="28"/>
        </w:rPr>
      </w:pPr>
      <w:r w:rsidRPr="00DB2126">
        <w:rPr>
          <w:rFonts w:ascii="Times New Roman" w:hAnsi="Times New Roman"/>
          <w:sz w:val="28"/>
          <w:szCs w:val="28"/>
        </w:rPr>
        <w:t>По обязательствам с определенным сроком исполнения течение срока </w:t>
      </w:r>
      <w:r w:rsidRPr="00DB2126">
        <w:rPr>
          <w:rFonts w:ascii="Times New Roman" w:hAnsi="Times New Roman"/>
          <w:bCs/>
          <w:sz w:val="28"/>
          <w:szCs w:val="28"/>
        </w:rPr>
        <w:t>исковой давности</w:t>
      </w:r>
      <w:r w:rsidRPr="00DB2126">
        <w:rPr>
          <w:rFonts w:ascii="Times New Roman" w:hAnsi="Times New Roman"/>
          <w:b/>
          <w:bCs/>
          <w:sz w:val="28"/>
          <w:szCs w:val="28"/>
        </w:rPr>
        <w:t> </w:t>
      </w:r>
      <w:r w:rsidRPr="00DB2126">
        <w:rPr>
          <w:rFonts w:ascii="Times New Roman" w:hAnsi="Times New Roman"/>
          <w:sz w:val="28"/>
          <w:szCs w:val="28"/>
        </w:rPr>
        <w:t>начинается по окончании срока исполнения.</w:t>
      </w:r>
    </w:p>
    <w:p w:rsidR="00956B79" w:rsidRPr="00DB2126" w:rsidP="00956B79">
      <w:pPr>
        <w:ind w:firstLine="708"/>
        <w:jc w:val="both"/>
        <w:rPr>
          <w:rFonts w:ascii="Times New Roman" w:hAnsi="Times New Roman"/>
          <w:sz w:val="28"/>
          <w:szCs w:val="28"/>
        </w:rPr>
      </w:pPr>
      <w:r w:rsidRPr="00DB2126">
        <w:rPr>
          <w:rFonts w:ascii="Times New Roman" w:hAnsi="Times New Roman"/>
          <w:sz w:val="28"/>
          <w:szCs w:val="28"/>
        </w:rPr>
        <w:t>Исковая давность применяется судом только по заявлению стороны в споре, сделанному до вынесения судом решения.</w:t>
      </w:r>
      <w:r>
        <w:rPr>
          <w:rFonts w:ascii="Times New Roman" w:hAnsi="Times New Roman"/>
          <w:sz w:val="28"/>
          <w:szCs w:val="28"/>
        </w:rPr>
        <w:t xml:space="preserve">  </w:t>
      </w:r>
    </w:p>
    <w:p w:rsidR="00EF5364" w:rsidP="00956B79">
      <w:pPr>
        <w:ind w:firstLine="708"/>
        <w:jc w:val="both"/>
        <w:rPr>
          <w:rFonts w:ascii="Times New Roman" w:hAnsi="Times New Roman"/>
          <w:sz w:val="28"/>
          <w:szCs w:val="28"/>
        </w:rPr>
      </w:pPr>
      <w:r w:rsidRPr="00DB2126">
        <w:rPr>
          <w:rFonts w:ascii="Times New Roman" w:hAnsi="Times New Roman"/>
          <w:sz w:val="28"/>
          <w:szCs w:val="28"/>
        </w:rPr>
        <w:t xml:space="preserve">Мировым судьей установлено, что </w:t>
      </w:r>
      <w:r>
        <w:rPr>
          <w:rFonts w:ascii="Times New Roman" w:hAnsi="Times New Roman"/>
          <w:sz w:val="28"/>
          <w:szCs w:val="28"/>
        </w:rPr>
        <w:t xml:space="preserve">Некоммерческая организация «Региональный фонд капитального ремонта многоквартирных домов Республики Крым»  </w:t>
      </w:r>
      <w:r>
        <w:rPr>
          <w:rFonts w:ascii="Times New Roman" w:hAnsi="Times New Roman"/>
          <w:sz w:val="28"/>
          <w:szCs w:val="28"/>
        </w:rPr>
        <w:t>в январе 202</w:t>
      </w:r>
      <w:r w:rsidR="00064067">
        <w:rPr>
          <w:rFonts w:ascii="Times New Roman" w:hAnsi="Times New Roman"/>
          <w:sz w:val="28"/>
          <w:szCs w:val="28"/>
        </w:rPr>
        <w:t>5</w:t>
      </w:r>
      <w:r>
        <w:rPr>
          <w:rFonts w:ascii="Times New Roman" w:hAnsi="Times New Roman"/>
          <w:sz w:val="28"/>
          <w:szCs w:val="28"/>
        </w:rPr>
        <w:t xml:space="preserve"> года </w:t>
      </w:r>
      <w:r>
        <w:rPr>
          <w:rFonts w:ascii="Times New Roman" w:hAnsi="Times New Roman"/>
          <w:sz w:val="28"/>
          <w:szCs w:val="28"/>
        </w:rPr>
        <w:t xml:space="preserve"> обратилась к мировому судье с заявлени</w:t>
      </w:r>
      <w:r>
        <w:rPr>
          <w:rFonts w:ascii="Times New Roman" w:hAnsi="Times New Roman"/>
          <w:sz w:val="28"/>
          <w:szCs w:val="28"/>
        </w:rPr>
        <w:t xml:space="preserve">ем </w:t>
      </w:r>
      <w:r>
        <w:rPr>
          <w:rFonts w:ascii="Times New Roman" w:hAnsi="Times New Roman"/>
          <w:sz w:val="28"/>
          <w:szCs w:val="28"/>
        </w:rPr>
        <w:t xml:space="preserve">   о вынесении судебн</w:t>
      </w:r>
      <w:r w:rsidR="00064067">
        <w:rPr>
          <w:rFonts w:ascii="Times New Roman" w:hAnsi="Times New Roman"/>
          <w:sz w:val="28"/>
          <w:szCs w:val="28"/>
        </w:rPr>
        <w:t>ого</w:t>
      </w:r>
      <w:r>
        <w:rPr>
          <w:rFonts w:ascii="Times New Roman" w:hAnsi="Times New Roman"/>
          <w:sz w:val="28"/>
          <w:szCs w:val="28"/>
        </w:rPr>
        <w:t xml:space="preserve">  приказ</w:t>
      </w:r>
      <w:r w:rsidR="00064067">
        <w:rPr>
          <w:rFonts w:ascii="Times New Roman" w:hAnsi="Times New Roman"/>
          <w:sz w:val="28"/>
          <w:szCs w:val="28"/>
        </w:rPr>
        <w:t>а</w:t>
      </w:r>
      <w:r>
        <w:rPr>
          <w:rFonts w:ascii="Times New Roman" w:hAnsi="Times New Roman"/>
          <w:sz w:val="28"/>
          <w:szCs w:val="28"/>
        </w:rPr>
        <w:t xml:space="preserve">  о взыскании указанной задолженности. </w:t>
      </w:r>
      <w:r>
        <w:rPr>
          <w:rFonts w:ascii="Times New Roman" w:hAnsi="Times New Roman"/>
          <w:sz w:val="28"/>
          <w:szCs w:val="28"/>
        </w:rPr>
        <w:t>17 января 2025г. мировым судьей был выдан судебный приказ, который отменен определением мирового судьи от 17 февраля 2025г, в связи с поступившими возражениями должника. 25 июля 2025 г</w:t>
      </w:r>
      <w:r>
        <w:rPr>
          <w:rFonts w:ascii="Times New Roman" w:hAnsi="Times New Roman"/>
          <w:sz w:val="28"/>
          <w:szCs w:val="28"/>
        </w:rPr>
        <w:t xml:space="preserve">. истец обратился к мировому судьей с настоящим исковым заявлением, то есть в пределах шестимесячного срока после отмены судебного приказа. </w:t>
      </w:r>
    </w:p>
    <w:p w:rsidR="00EF5364" w:rsidP="00956B79">
      <w:pPr>
        <w:ind w:firstLine="708"/>
        <w:jc w:val="both"/>
        <w:rPr>
          <w:rFonts w:ascii="Times New Roman" w:hAnsi="Times New Roman"/>
          <w:sz w:val="28"/>
          <w:szCs w:val="28"/>
        </w:rPr>
      </w:pPr>
      <w:r>
        <w:rPr>
          <w:rFonts w:ascii="Times New Roman" w:hAnsi="Times New Roman"/>
          <w:sz w:val="28"/>
          <w:szCs w:val="28"/>
        </w:rPr>
        <w:t>В силу части 2 ст. 11.1 Закона республики Крым от 19 декабря 2014 г.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уплата взносов  на капитальный ремонт осуществляется собственниками помещений в многоквартирных домах ежемесячно  до 20 числа месяца</w:t>
      </w:r>
      <w:r>
        <w:rPr>
          <w:rFonts w:ascii="Times New Roman" w:hAnsi="Times New Roman"/>
          <w:sz w:val="28"/>
          <w:szCs w:val="28"/>
        </w:rPr>
        <w:t xml:space="preserve"> ,</w:t>
      </w:r>
      <w:r>
        <w:rPr>
          <w:rFonts w:ascii="Times New Roman" w:hAnsi="Times New Roman"/>
          <w:sz w:val="28"/>
          <w:szCs w:val="28"/>
        </w:rPr>
        <w:t xml:space="preserve"> следующего за расчетным периодом, за который производится оплата.</w:t>
      </w:r>
    </w:p>
    <w:p w:rsidR="00EF5364" w:rsidP="00956B79">
      <w:pPr>
        <w:ind w:firstLine="708"/>
        <w:jc w:val="both"/>
        <w:rPr>
          <w:rFonts w:ascii="Times New Roman" w:hAnsi="Times New Roman"/>
          <w:sz w:val="28"/>
          <w:szCs w:val="28"/>
        </w:rPr>
      </w:pPr>
      <w:r>
        <w:rPr>
          <w:rFonts w:ascii="Times New Roman" w:hAnsi="Times New Roman"/>
          <w:sz w:val="28"/>
          <w:szCs w:val="28"/>
        </w:rPr>
        <w:t>Таким образом,  обязательство по оплате взносов  за декабрь 2021 г. наступает в январе 2022 г.</w:t>
      </w:r>
    </w:p>
    <w:p w:rsidR="006B4498" w:rsidP="00956B79">
      <w:pPr>
        <w:ind w:firstLine="708"/>
        <w:jc w:val="both"/>
        <w:rPr>
          <w:rFonts w:ascii="Times New Roman" w:hAnsi="Times New Roman"/>
          <w:sz w:val="28"/>
          <w:szCs w:val="28"/>
        </w:rPr>
      </w:pPr>
      <w:r>
        <w:rPr>
          <w:rFonts w:ascii="Times New Roman" w:hAnsi="Times New Roman"/>
          <w:sz w:val="28"/>
          <w:szCs w:val="28"/>
        </w:rPr>
        <w:t>При таких обстоятельствах заявленные исковые требования не выходят за пред</w:t>
      </w:r>
      <w:r>
        <w:rPr>
          <w:rFonts w:ascii="Times New Roman" w:hAnsi="Times New Roman"/>
          <w:sz w:val="28"/>
          <w:szCs w:val="28"/>
        </w:rPr>
        <w:t>е</w:t>
      </w:r>
      <w:r>
        <w:rPr>
          <w:rFonts w:ascii="Times New Roman" w:hAnsi="Times New Roman"/>
          <w:sz w:val="28"/>
          <w:szCs w:val="28"/>
        </w:rPr>
        <w:t xml:space="preserve">лы срока исковой давности. </w:t>
      </w:r>
      <w:r w:rsidR="00956B79">
        <w:rPr>
          <w:rFonts w:ascii="Times New Roman" w:hAnsi="Times New Roman"/>
          <w:sz w:val="28"/>
          <w:szCs w:val="28"/>
        </w:rPr>
        <w:t xml:space="preserve">  </w:t>
      </w:r>
      <w:r w:rsidRPr="00DB2126" w:rsidR="00956B79">
        <w:rPr>
          <w:rFonts w:ascii="Times New Roman" w:hAnsi="Times New Roman"/>
          <w:sz w:val="28"/>
          <w:szCs w:val="28"/>
        </w:rPr>
        <w:t xml:space="preserve"> </w:t>
      </w:r>
      <w:r w:rsidR="00956B79">
        <w:rPr>
          <w:rFonts w:ascii="Times New Roman" w:hAnsi="Times New Roman"/>
          <w:sz w:val="28"/>
          <w:szCs w:val="28"/>
        </w:rPr>
        <w:t xml:space="preserve">    </w:t>
      </w:r>
    </w:p>
    <w:p w:rsidR="00956B79" w:rsidRPr="00DB2126" w:rsidP="006B4498">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sz w:val="28"/>
          <w:szCs w:val="28"/>
        </w:rPr>
        <w:t>Кроме того, ответчиком  было заявлено о необоснованном начислении пени, насчитанной за несвоевременную оплату взносов за капитальный ремонт многоквартирного дома. В обоснование своих доводов ответчик указал, что не получал от истца платежных квитанций об уплате указанных взносов.</w:t>
      </w:r>
      <w:r w:rsidRPr="004F7EC5">
        <w:rPr>
          <w:rFonts w:ascii="Times New Roman" w:hAnsi="Times New Roman" w:eastAsiaTheme="minorHAnsi"/>
          <w:sz w:val="28"/>
          <w:szCs w:val="28"/>
        </w:rPr>
        <w:t xml:space="preserve"> </w:t>
      </w:r>
      <w:r>
        <w:rPr>
          <w:rFonts w:ascii="Times New Roman" w:hAnsi="Times New Roman" w:eastAsiaTheme="minorHAnsi"/>
          <w:sz w:val="28"/>
          <w:szCs w:val="28"/>
        </w:rPr>
        <w:t xml:space="preserve">Разрешая требования о взыскании неустойки за несвоевременное внесение платы  за </w:t>
      </w:r>
      <w:r w:rsidR="00064067">
        <w:rPr>
          <w:rFonts w:ascii="Times New Roman" w:hAnsi="Times New Roman" w:eastAsiaTheme="minorHAnsi"/>
          <w:sz w:val="28"/>
          <w:szCs w:val="28"/>
        </w:rPr>
        <w:t xml:space="preserve">коммунальные услуги, </w:t>
      </w:r>
      <w:r>
        <w:rPr>
          <w:rFonts w:ascii="Times New Roman" w:hAnsi="Times New Roman" w:eastAsiaTheme="minorHAnsi"/>
          <w:sz w:val="28"/>
          <w:szCs w:val="28"/>
        </w:rPr>
        <w:t>учитывая, что ответчик</w:t>
      </w:r>
      <w:r w:rsidR="00064067">
        <w:rPr>
          <w:rFonts w:ascii="Times New Roman" w:hAnsi="Times New Roman" w:eastAsiaTheme="minorHAnsi"/>
          <w:sz w:val="28"/>
          <w:szCs w:val="28"/>
        </w:rPr>
        <w:t xml:space="preserve">ом </w:t>
      </w:r>
      <w:r>
        <w:rPr>
          <w:rFonts w:ascii="Times New Roman" w:hAnsi="Times New Roman" w:eastAsiaTheme="minorHAnsi"/>
          <w:sz w:val="28"/>
          <w:szCs w:val="28"/>
        </w:rPr>
        <w:t xml:space="preserve"> начислена пеня в размере  4341 рубль 50 коп</w:t>
      </w:r>
      <w:r>
        <w:rPr>
          <w:rFonts w:ascii="Times New Roman" w:hAnsi="Times New Roman" w:eastAsiaTheme="minorHAnsi"/>
          <w:sz w:val="28"/>
          <w:szCs w:val="28"/>
        </w:rPr>
        <w:t>.</w:t>
      </w:r>
      <w:r>
        <w:rPr>
          <w:rFonts w:ascii="Times New Roman" w:hAnsi="Times New Roman" w:eastAsiaTheme="minorHAnsi"/>
          <w:sz w:val="28"/>
          <w:szCs w:val="28"/>
        </w:rPr>
        <w:t xml:space="preserve">  </w:t>
      </w:r>
      <w:r>
        <w:rPr>
          <w:rFonts w:ascii="Times New Roman" w:hAnsi="Times New Roman" w:eastAsiaTheme="minorHAnsi"/>
          <w:sz w:val="28"/>
          <w:szCs w:val="28"/>
        </w:rPr>
        <w:t>з</w:t>
      </w:r>
      <w:r>
        <w:rPr>
          <w:rFonts w:ascii="Times New Roman" w:hAnsi="Times New Roman" w:eastAsiaTheme="minorHAnsi"/>
          <w:sz w:val="28"/>
          <w:szCs w:val="28"/>
        </w:rPr>
        <w:t xml:space="preserve">а период с декабря 2021 г. по май 2025г.,    принимая во внимание заявление ответчика о применении положений </w:t>
      </w:r>
      <w:hyperlink r:id="rId13" w:history="1">
        <w:r>
          <w:rPr>
            <w:rFonts w:ascii="Times New Roman" w:hAnsi="Times New Roman" w:eastAsiaTheme="minorHAnsi"/>
            <w:color w:val="0000FF"/>
            <w:sz w:val="28"/>
            <w:szCs w:val="28"/>
          </w:rPr>
          <w:t>ст. 333</w:t>
        </w:r>
      </w:hyperlink>
      <w:r>
        <w:rPr>
          <w:rFonts w:ascii="Times New Roman" w:hAnsi="Times New Roman" w:eastAsiaTheme="minorHAnsi"/>
          <w:sz w:val="28"/>
          <w:szCs w:val="28"/>
        </w:rPr>
        <w:t xml:space="preserve"> ГК РФ, учитывая явную несоразмерность взыскиваемых штрафных санкций последствиям нарушения обязательства, суд считает необходимым снизить размер пени до 200 рублей. При этом мировой судья учитывает, что материалы гражданского дела не содержат доказательств направления квитанций на оплату ответчику истцом за указанный период и уведомления его об образовавшейся задолженности. </w:t>
      </w:r>
    </w:p>
    <w:p w:rsidR="00956B79" w:rsidP="006B4498">
      <w:pPr>
        <w:ind w:firstLine="708"/>
        <w:jc w:val="both"/>
        <w:rPr>
          <w:rFonts w:ascii="Times New Roman" w:eastAsia="Times New Roman" w:hAnsi="Times New Roman"/>
          <w:sz w:val="28"/>
          <w:szCs w:val="28"/>
        </w:rPr>
      </w:pPr>
      <w:r>
        <w:rPr>
          <w:rFonts w:ascii="Times New Roman" w:hAnsi="Times New Roman"/>
          <w:sz w:val="28"/>
          <w:szCs w:val="28"/>
        </w:rPr>
        <w:t xml:space="preserve">Что касается </w:t>
      </w:r>
      <w:r>
        <w:rPr>
          <w:rFonts w:ascii="Times New Roman" w:hAnsi="Times New Roman"/>
          <w:sz w:val="28"/>
          <w:szCs w:val="28"/>
        </w:rPr>
        <w:t xml:space="preserve"> </w:t>
      </w:r>
      <w:r>
        <w:rPr>
          <w:rFonts w:ascii="Times New Roman" w:hAnsi="Times New Roman"/>
          <w:sz w:val="28"/>
          <w:szCs w:val="28"/>
        </w:rPr>
        <w:t xml:space="preserve">доводов ответчика о том, что  он имеет льготы на оплату коммунальных платежей, то мировой судья считает необходимым отметить, </w:t>
      </w:r>
      <w:r>
        <w:rPr>
          <w:rFonts w:ascii="Times New Roman" w:hAnsi="Times New Roman"/>
          <w:sz w:val="28"/>
          <w:szCs w:val="28"/>
        </w:rPr>
        <w:t xml:space="preserve">что льгота на оплату взносов на  капитальный ремонт общего имущества в многоквартирном доме в соответствии с Постановлением  Совета Министров Республики Крым от 22.01.2019 г. № 32 носит заявительный характер. Доказательств того, что </w:t>
      </w:r>
      <w:r>
        <w:rPr>
          <w:rFonts w:ascii="Times New Roman" w:hAnsi="Times New Roman"/>
          <w:sz w:val="28"/>
          <w:szCs w:val="28"/>
        </w:rPr>
        <w:t>Третяк</w:t>
      </w:r>
      <w:r>
        <w:rPr>
          <w:rFonts w:ascii="Times New Roman" w:hAnsi="Times New Roman"/>
          <w:sz w:val="28"/>
          <w:szCs w:val="28"/>
        </w:rPr>
        <w:t xml:space="preserve"> Л.П. обращался в органы труда и социальной защиты с заявлением об установлении льготы, по делу не имеется.</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sz w:val="28"/>
          <w:szCs w:val="28"/>
        </w:rPr>
        <w:t xml:space="preserve">  </w:t>
      </w:r>
      <w:r w:rsidRPr="00DB2126">
        <w:rPr>
          <w:rFonts w:ascii="Times New Roman" w:hAnsi="Times New Roman"/>
          <w:sz w:val="28"/>
          <w:szCs w:val="28"/>
        </w:rPr>
        <w:t xml:space="preserve"> </w:t>
      </w:r>
      <w:r>
        <w:rPr>
          <w:rFonts w:ascii="Times New Roman" w:hAnsi="Times New Roman"/>
          <w:sz w:val="28"/>
          <w:szCs w:val="28"/>
        </w:rPr>
        <w:t xml:space="preserve"> </w:t>
      </w:r>
    </w:p>
    <w:p w:rsidR="00956B79" w:rsidRPr="007A1D28" w:rsidP="00956B79">
      <w:pPr>
        <w:pStyle w:val="2"/>
        <w:shd w:val="clear" w:color="auto" w:fill="auto"/>
        <w:spacing w:line="240" w:lineRule="auto"/>
        <w:ind w:left="159" w:firstLine="522"/>
        <w:rPr>
          <w:rFonts w:ascii="Times New Roman" w:eastAsia="Times New Roman" w:hAnsi="Times New Roman"/>
          <w:sz w:val="28"/>
          <w:szCs w:val="28"/>
        </w:rPr>
      </w:pPr>
      <w:r w:rsidRPr="0029568D">
        <w:rPr>
          <w:rFonts w:ascii="Times New Roman" w:hAnsi="Times New Roman"/>
          <w:sz w:val="28"/>
          <w:szCs w:val="28"/>
        </w:rPr>
        <w:t xml:space="preserve">В силу статьи </w:t>
      </w:r>
      <w:hyperlink r:id="rId14" w:tgtFrame="_blank" w:tooltip="ГПК РФ &gt;  Раздел I. Общие положения &gt; Глава 7. Судебные расходы &gt; Статья 98. Распределение судебных расходов между сторонами" w:history="1">
        <w:r w:rsidRPr="00E44414">
          <w:rPr>
            <w:rStyle w:val="Hyperlink"/>
            <w:rFonts w:ascii="Times New Roman" w:hAnsi="Times New Roman"/>
            <w:color w:val="auto"/>
            <w:sz w:val="28"/>
            <w:szCs w:val="28"/>
            <w:u w:val="none"/>
          </w:rPr>
          <w:t>98</w:t>
        </w:r>
      </w:hyperlink>
      <w:r w:rsidRPr="0029568D">
        <w:rPr>
          <w:rFonts w:ascii="Times New Roman" w:hAnsi="Times New Roman"/>
          <w:sz w:val="28"/>
          <w:szCs w:val="28"/>
        </w:rPr>
        <w:t xml:space="preserve"> Г</w:t>
      </w:r>
      <w:r>
        <w:rPr>
          <w:rFonts w:ascii="Times New Roman" w:hAnsi="Times New Roman"/>
          <w:sz w:val="28"/>
          <w:szCs w:val="28"/>
        </w:rPr>
        <w:t xml:space="preserve">ПК </w:t>
      </w:r>
      <w:r w:rsidRPr="0029568D">
        <w:rPr>
          <w:rFonts w:ascii="Times New Roman" w:hAnsi="Times New Roman"/>
          <w:sz w:val="28"/>
          <w:szCs w:val="28"/>
        </w:rPr>
        <w:t xml:space="preserve"> РФ</w:t>
      </w:r>
      <w:r>
        <w:rPr>
          <w:rFonts w:ascii="Times New Roman" w:hAnsi="Times New Roman"/>
          <w:sz w:val="28"/>
          <w:szCs w:val="28"/>
        </w:rPr>
        <w:t xml:space="preserve"> суд взыскивает с ответчика в пользу истца расходы по оплате государственной пошлины пропорционально удовлетворенным требованиям. Таким образом, п</w:t>
      </w:r>
      <w:r>
        <w:rPr>
          <w:rFonts w:ascii="Times New Roman" w:hAnsi="Times New Roman" w:cs="Times New Roman"/>
          <w:color w:val="000000"/>
          <w:sz w:val="28"/>
          <w:szCs w:val="28"/>
        </w:rPr>
        <w:t>ри вынесении  судебного решения подлежат взысканию судебные расходы с ответчик</w:t>
      </w:r>
      <w:r w:rsidR="00064067">
        <w:rPr>
          <w:rFonts w:ascii="Times New Roman" w:hAnsi="Times New Roman" w:cs="Times New Roman"/>
          <w:color w:val="000000"/>
          <w:sz w:val="28"/>
          <w:szCs w:val="28"/>
        </w:rPr>
        <w:t xml:space="preserve">а </w:t>
      </w:r>
      <w:r>
        <w:rPr>
          <w:rFonts w:ascii="Times New Roman" w:hAnsi="Times New Roman" w:cs="Times New Roman"/>
          <w:color w:val="000000"/>
          <w:sz w:val="28"/>
          <w:szCs w:val="28"/>
        </w:rPr>
        <w:t xml:space="preserve"> пропорционально удовлетворенным требованиям.</w:t>
      </w:r>
      <w:r w:rsidRPr="007A1D28">
        <w:rPr>
          <w:rFonts w:ascii="Times New Roman" w:eastAsia="Times New Roman" w:hAnsi="Times New Roman"/>
          <w:sz w:val="28"/>
          <w:szCs w:val="28"/>
        </w:rPr>
        <w:t xml:space="preserve">            </w:t>
      </w:r>
    </w:p>
    <w:p w:rsidR="00956B79" w:rsidP="007C1EE3">
      <w:pPr>
        <w:pStyle w:val="2"/>
        <w:shd w:val="clear" w:color="auto" w:fill="auto"/>
        <w:spacing w:line="240" w:lineRule="auto"/>
        <w:ind w:left="159" w:firstLine="522"/>
        <w:rPr>
          <w:rFonts w:ascii="Times New Roman" w:eastAsia="Times New Roman" w:hAnsi="Times New Roman"/>
          <w:sz w:val="28"/>
          <w:szCs w:val="28"/>
        </w:rPr>
      </w:pPr>
    </w:p>
    <w:p w:rsidR="00433C64" w:rsidRPr="00906A5C" w:rsidP="00433C6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86197">
        <w:rPr>
          <w:rFonts w:ascii="Times New Roman" w:eastAsia="Times New Roman" w:hAnsi="Times New Roman"/>
          <w:sz w:val="28"/>
          <w:szCs w:val="28"/>
        </w:rPr>
        <w:t>На основан</w:t>
      </w:r>
      <w:r w:rsidRPr="00906A5C">
        <w:rPr>
          <w:rFonts w:ascii="Times New Roman" w:eastAsia="Times New Roman" w:hAnsi="Times New Roman"/>
          <w:sz w:val="28"/>
          <w:szCs w:val="28"/>
        </w:rPr>
        <w:t xml:space="preserve">ии </w:t>
      </w:r>
      <w:r w:rsidRPr="00906A5C">
        <w:rPr>
          <w:rFonts w:ascii="Times New Roman" w:eastAsia="Times New Roman" w:hAnsi="Times New Roman"/>
          <w:sz w:val="28"/>
          <w:szCs w:val="28"/>
        </w:rPr>
        <w:t>изложенного</w:t>
      </w:r>
      <w:r w:rsidRPr="00906A5C">
        <w:rPr>
          <w:rFonts w:ascii="Times New Roman" w:eastAsia="Times New Roman" w:hAnsi="Times New Roman"/>
          <w:sz w:val="28"/>
          <w:szCs w:val="28"/>
        </w:rPr>
        <w:t>, руков</w:t>
      </w:r>
      <w:r w:rsidR="00D86197">
        <w:rPr>
          <w:rFonts w:ascii="Times New Roman" w:eastAsia="Times New Roman" w:hAnsi="Times New Roman"/>
          <w:sz w:val="28"/>
          <w:szCs w:val="28"/>
        </w:rPr>
        <w:t>одствуясь ст. ст. 194-199 ГПК РФ</w:t>
      </w:r>
      <w:r w:rsidRPr="00906A5C">
        <w:rPr>
          <w:rFonts w:ascii="Times New Roman" w:eastAsia="Times New Roman" w:hAnsi="Times New Roman"/>
          <w:sz w:val="28"/>
          <w:szCs w:val="28"/>
        </w:rPr>
        <w:t xml:space="preserve">,   - </w:t>
      </w:r>
    </w:p>
    <w:p w:rsidR="00366648" w:rsidP="00433C64">
      <w:pPr>
        <w:spacing w:after="0" w:line="240" w:lineRule="auto"/>
        <w:jc w:val="center"/>
        <w:rPr>
          <w:rFonts w:ascii="Times New Roman" w:eastAsia="Times New Roman" w:hAnsi="Times New Roman"/>
          <w:sz w:val="28"/>
          <w:szCs w:val="28"/>
        </w:rPr>
      </w:pPr>
    </w:p>
    <w:p w:rsidR="00433C64" w:rsidRPr="00906A5C" w:rsidP="00433C64">
      <w:pPr>
        <w:spacing w:after="0" w:line="240" w:lineRule="auto"/>
        <w:jc w:val="center"/>
        <w:rPr>
          <w:rFonts w:ascii="Times New Roman" w:eastAsia="Times New Roman" w:hAnsi="Times New Roman"/>
          <w:sz w:val="28"/>
          <w:szCs w:val="28"/>
        </w:rPr>
      </w:pPr>
      <w:r w:rsidRPr="00906A5C">
        <w:rPr>
          <w:rFonts w:ascii="Times New Roman" w:eastAsia="Times New Roman" w:hAnsi="Times New Roman"/>
          <w:sz w:val="28"/>
          <w:szCs w:val="28"/>
        </w:rPr>
        <w:t>Р</w:t>
      </w:r>
      <w:r w:rsidRPr="00906A5C">
        <w:rPr>
          <w:rFonts w:ascii="Times New Roman" w:eastAsia="Times New Roman" w:hAnsi="Times New Roman"/>
          <w:sz w:val="28"/>
          <w:szCs w:val="28"/>
        </w:rPr>
        <w:t xml:space="preserve"> Е Ш И Л :</w:t>
      </w:r>
    </w:p>
    <w:p w:rsidR="00366648" w:rsidP="00D13B2D">
      <w:pPr>
        <w:spacing w:after="0" w:line="240" w:lineRule="auto"/>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w:t>
      </w:r>
      <w:r w:rsidR="00D86197">
        <w:rPr>
          <w:rFonts w:ascii="Times New Roman" w:eastAsia="Times New Roman" w:hAnsi="Times New Roman"/>
          <w:sz w:val="28"/>
          <w:szCs w:val="28"/>
        </w:rPr>
        <w:t xml:space="preserve">   </w:t>
      </w:r>
    </w:p>
    <w:p w:rsidR="00956B79" w:rsidP="00956B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Исковые </w:t>
      </w:r>
      <w:r w:rsidRPr="00906A5C">
        <w:rPr>
          <w:rFonts w:ascii="Times New Roman" w:eastAsia="Times New Roman" w:hAnsi="Times New Roman"/>
          <w:sz w:val="28"/>
          <w:szCs w:val="28"/>
        </w:rPr>
        <w:t xml:space="preserve"> требовани</w:t>
      </w:r>
      <w:r>
        <w:rPr>
          <w:rFonts w:ascii="Times New Roman" w:eastAsia="Times New Roman" w:hAnsi="Times New Roman"/>
          <w:sz w:val="28"/>
          <w:szCs w:val="28"/>
        </w:rPr>
        <w:t xml:space="preserve">я  </w:t>
      </w:r>
      <w:r w:rsidRPr="00906A5C">
        <w:rPr>
          <w:rFonts w:ascii="Times New Roman" w:eastAsia="Times New Roman" w:hAnsi="Times New Roman"/>
          <w:sz w:val="28"/>
          <w:szCs w:val="28"/>
        </w:rPr>
        <w:t xml:space="preserve"> </w:t>
      </w:r>
      <w:r>
        <w:rPr>
          <w:rFonts w:ascii="Times New Roman" w:eastAsia="Times New Roman" w:hAnsi="Times New Roman"/>
          <w:sz w:val="28"/>
          <w:szCs w:val="28"/>
        </w:rPr>
        <w:t>удовлетворить частично.</w:t>
      </w:r>
    </w:p>
    <w:p w:rsidR="00956B79" w:rsidP="00956B79">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w:t>
      </w:r>
      <w:r w:rsidRPr="00906A5C">
        <w:rPr>
          <w:rFonts w:ascii="Times New Roman" w:eastAsia="Times New Roman" w:hAnsi="Times New Roman"/>
          <w:sz w:val="28"/>
          <w:szCs w:val="28"/>
        </w:rPr>
        <w:t xml:space="preserve"> </w:t>
      </w:r>
      <w:r>
        <w:rPr>
          <w:rFonts w:ascii="Times New Roman" w:eastAsia="Times New Roman" w:hAnsi="Times New Roman"/>
          <w:sz w:val="28"/>
          <w:szCs w:val="28"/>
        </w:rPr>
        <w:t xml:space="preserve">с  </w:t>
      </w:r>
      <w:r>
        <w:rPr>
          <w:rFonts w:ascii="Times New Roman" w:eastAsia="Times New Roman" w:hAnsi="Times New Roman"/>
          <w:sz w:val="28"/>
          <w:szCs w:val="28"/>
        </w:rPr>
        <w:t>Третяк</w:t>
      </w:r>
      <w:r>
        <w:rPr>
          <w:rFonts w:ascii="Times New Roman" w:eastAsia="Times New Roman" w:hAnsi="Times New Roman"/>
          <w:sz w:val="28"/>
          <w:szCs w:val="28"/>
        </w:rPr>
        <w:t xml:space="preserve">  Леонида Павловича, </w:t>
      </w:r>
      <w:r w:rsidR="00672E93">
        <w:rPr>
          <w:bCs/>
          <w:spacing w:val="-4"/>
          <w:sz w:val="28"/>
          <w:szCs w:val="28"/>
        </w:rPr>
        <w:t>ДАННЫЕ</w:t>
      </w:r>
      <w:r>
        <w:rPr>
          <w:rFonts w:ascii="Times New Roman" w:eastAsia="Times New Roman" w:hAnsi="Times New Roman"/>
          <w:sz w:val="28"/>
          <w:szCs w:val="28"/>
        </w:rPr>
        <w:t xml:space="preserve">  </w:t>
      </w:r>
      <w:r>
        <w:rPr>
          <w:rFonts w:ascii="Times New Roman" w:hAnsi="Times New Roman"/>
          <w:sz w:val="28"/>
          <w:szCs w:val="28"/>
        </w:rPr>
        <w:t xml:space="preserve">в пользу     Некоммерческой организации «Региональный фонд капитального ремонта многоквартирных домов Республики Крым» (ОГРН </w:t>
      </w:r>
      <w:r w:rsidR="00672E93">
        <w:rPr>
          <w:bCs/>
          <w:spacing w:val="-4"/>
          <w:sz w:val="28"/>
          <w:szCs w:val="28"/>
        </w:rPr>
        <w:t>ДАННЫЕ</w:t>
      </w:r>
      <w:r>
        <w:rPr>
          <w:rFonts w:ascii="Times New Roman" w:hAnsi="Times New Roman"/>
          <w:sz w:val="28"/>
          <w:szCs w:val="28"/>
        </w:rPr>
        <w:t xml:space="preserve">)  сумму задолженности по уплате взносов  на капитальный ремонт  общего имущества  многоквартирного жилого  дома по адресу: </w:t>
      </w:r>
      <w:r w:rsidR="00672E93">
        <w:rPr>
          <w:bCs/>
          <w:spacing w:val="-4"/>
          <w:sz w:val="28"/>
          <w:szCs w:val="28"/>
        </w:rPr>
        <w:t>ДАННЫЕ</w:t>
      </w:r>
      <w:r>
        <w:rPr>
          <w:rFonts w:ascii="Times New Roman" w:hAnsi="Times New Roman"/>
          <w:sz w:val="28"/>
          <w:szCs w:val="28"/>
        </w:rPr>
        <w:t>за</w:t>
      </w:r>
      <w:r>
        <w:rPr>
          <w:rFonts w:ascii="Times New Roman" w:hAnsi="Times New Roman"/>
          <w:sz w:val="28"/>
          <w:szCs w:val="28"/>
        </w:rPr>
        <w:t xml:space="preserve"> период с декабря 2021г. по май  2025г. в размере  24365 руб. 88 коп</w:t>
      </w:r>
      <w:r>
        <w:rPr>
          <w:rFonts w:ascii="Times New Roman" w:hAnsi="Times New Roman"/>
          <w:sz w:val="28"/>
          <w:szCs w:val="28"/>
        </w:rPr>
        <w:t xml:space="preserve">., </w:t>
      </w:r>
      <w:r>
        <w:rPr>
          <w:rFonts w:ascii="Times New Roman" w:hAnsi="Times New Roman"/>
          <w:sz w:val="28"/>
          <w:szCs w:val="28"/>
        </w:rPr>
        <w:t xml:space="preserve">а также пеню в размере 200 рублей, а всего 24565 рублей 88 коп.    </w:t>
      </w:r>
    </w:p>
    <w:p w:rsidR="00956B79" w:rsidP="00956B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w:t>
      </w:r>
      <w:r w:rsidRPr="00906A5C">
        <w:rPr>
          <w:rFonts w:ascii="Times New Roman" w:eastAsia="Times New Roman" w:hAnsi="Times New Roman"/>
          <w:sz w:val="28"/>
          <w:szCs w:val="28"/>
        </w:rPr>
        <w:t xml:space="preserve"> </w:t>
      </w:r>
      <w:r>
        <w:rPr>
          <w:rFonts w:ascii="Times New Roman" w:eastAsia="Times New Roman" w:hAnsi="Times New Roman"/>
          <w:sz w:val="28"/>
          <w:szCs w:val="28"/>
        </w:rPr>
        <w:t xml:space="preserve">с       </w:t>
      </w:r>
      <w:r>
        <w:rPr>
          <w:rFonts w:ascii="Times New Roman" w:eastAsia="Times New Roman" w:hAnsi="Times New Roman"/>
          <w:sz w:val="28"/>
          <w:szCs w:val="28"/>
        </w:rPr>
        <w:t>Третяк</w:t>
      </w:r>
      <w:r>
        <w:rPr>
          <w:rFonts w:ascii="Times New Roman" w:eastAsia="Times New Roman" w:hAnsi="Times New Roman"/>
          <w:sz w:val="28"/>
          <w:szCs w:val="28"/>
        </w:rPr>
        <w:t xml:space="preserve">  Леонида Павловича, </w:t>
      </w:r>
      <w:r w:rsidR="00672E93">
        <w:rPr>
          <w:bCs/>
          <w:spacing w:val="-4"/>
          <w:sz w:val="28"/>
          <w:szCs w:val="28"/>
        </w:rPr>
        <w:t>ДАННЫЕ</w:t>
      </w:r>
      <w:r>
        <w:rPr>
          <w:rFonts w:ascii="Times New Roman" w:eastAsia="Times New Roman" w:hAnsi="Times New Roman"/>
          <w:sz w:val="28"/>
          <w:szCs w:val="28"/>
        </w:rPr>
        <w:t xml:space="preserve"> </w:t>
      </w:r>
      <w:r>
        <w:rPr>
          <w:rFonts w:ascii="Times New Roman" w:hAnsi="Times New Roman"/>
          <w:sz w:val="28"/>
          <w:szCs w:val="28"/>
        </w:rPr>
        <w:t xml:space="preserve">в пользу     Некоммерческой организации «Региональный фонд капитального ремонта многоквартирных домов Республики Крым» (ОГРН </w:t>
      </w:r>
      <w:r w:rsidR="00672E93">
        <w:rPr>
          <w:bCs/>
          <w:spacing w:val="-4"/>
          <w:sz w:val="28"/>
          <w:szCs w:val="28"/>
        </w:rPr>
        <w:t>ДАННЫЕ</w:t>
      </w:r>
      <w:r>
        <w:rPr>
          <w:rFonts w:ascii="Times New Roman" w:hAnsi="Times New Roman"/>
          <w:sz w:val="28"/>
          <w:szCs w:val="28"/>
        </w:rPr>
        <w:t xml:space="preserve">)  3422 рубля 93 коп. </w:t>
      </w:r>
      <w:r w:rsidRPr="003C2A01">
        <w:rPr>
          <w:rFonts w:ascii="Times New Roman" w:eastAsia="Times New Roman" w:hAnsi="Times New Roman"/>
          <w:sz w:val="28"/>
          <w:szCs w:val="28"/>
        </w:rPr>
        <w:t>в</w:t>
      </w:r>
      <w:r w:rsidRPr="003C2A01">
        <w:rPr>
          <w:rFonts w:ascii="Times New Roman" w:eastAsia="Times New Roman" w:hAnsi="Times New Roman"/>
          <w:sz w:val="28"/>
          <w:szCs w:val="28"/>
        </w:rPr>
        <w:t xml:space="preserve"> </w:t>
      </w:r>
      <w:r>
        <w:rPr>
          <w:rFonts w:ascii="Times New Roman" w:eastAsia="Times New Roman" w:hAnsi="Times New Roman"/>
          <w:sz w:val="28"/>
          <w:szCs w:val="28"/>
        </w:rPr>
        <w:t xml:space="preserve">счет возмещения судебных расходов  по оплате </w:t>
      </w:r>
      <w:r w:rsidRPr="003C2A01">
        <w:rPr>
          <w:rFonts w:ascii="Times New Roman" w:eastAsia="Times New Roman" w:hAnsi="Times New Roman"/>
          <w:sz w:val="28"/>
          <w:szCs w:val="28"/>
        </w:rPr>
        <w:t xml:space="preserve">       государственн</w:t>
      </w:r>
      <w:r>
        <w:rPr>
          <w:rFonts w:ascii="Times New Roman" w:eastAsia="Times New Roman" w:hAnsi="Times New Roman"/>
          <w:sz w:val="28"/>
          <w:szCs w:val="28"/>
        </w:rPr>
        <w:t>ой пошлины.</w:t>
      </w:r>
    </w:p>
    <w:p w:rsidR="00956B79" w:rsidP="00956B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w:t>
      </w:r>
    </w:p>
    <w:p w:rsidR="00956B79" w:rsidRPr="00906A5C" w:rsidP="00956B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06A5C">
        <w:rPr>
          <w:rFonts w:ascii="Times New Roman" w:eastAsia="Times New Roman" w:hAnsi="Times New Roman"/>
          <w:sz w:val="28"/>
          <w:szCs w:val="28"/>
        </w:rPr>
        <w:t xml:space="preserve"> Решение может быть обжаловано </w:t>
      </w:r>
      <w:r w:rsidRPr="00906A5C">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906A5C">
        <w:rPr>
          <w:rFonts w:ascii="Times New Roman" w:eastAsia="Times New Roman" w:hAnsi="Times New Roman"/>
          <w:sz w:val="28"/>
          <w:szCs w:val="28"/>
        </w:rPr>
        <w:t>.</w:t>
      </w:r>
    </w:p>
    <w:p w:rsidR="00956B79" w:rsidRPr="00906A5C" w:rsidP="00956B79">
      <w:pPr>
        <w:spacing w:after="0" w:line="240" w:lineRule="auto"/>
        <w:jc w:val="both"/>
        <w:rPr>
          <w:rFonts w:ascii="Times New Roman" w:eastAsia="Times New Roman" w:hAnsi="Times New Roman"/>
          <w:sz w:val="28"/>
          <w:szCs w:val="28"/>
        </w:rPr>
      </w:pPr>
      <w:r w:rsidRPr="00906A5C">
        <w:rPr>
          <w:rFonts w:ascii="Times New Roman" w:eastAsia="Times New Roman" w:hAnsi="Times New Roman"/>
          <w:sz w:val="28"/>
          <w:szCs w:val="28"/>
        </w:rPr>
        <w:t xml:space="preserve">          Разъяснить сторонам, что  мировой судья может не составлять мотивированное решение по рассмотренному им делу. </w:t>
      </w:r>
      <w:r w:rsidRPr="00906A5C">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906A5C">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w:t>
      </w:r>
      <w:r>
        <w:rPr>
          <w:rFonts w:ascii="Times New Roman" w:eastAsia="Times New Roman" w:hAnsi="Times New Roman"/>
          <w:sz w:val="28"/>
          <w:szCs w:val="28"/>
        </w:rPr>
        <w:t>десяти</w:t>
      </w:r>
      <w:r w:rsidRPr="00906A5C">
        <w:rPr>
          <w:rFonts w:ascii="Times New Roman" w:eastAsia="Times New Roman" w:hAnsi="Times New Roman"/>
          <w:sz w:val="28"/>
          <w:szCs w:val="28"/>
        </w:rPr>
        <w:t xml:space="preserve"> дней со дня </w:t>
      </w:r>
      <w:r w:rsidRPr="00906A5C">
        <w:rPr>
          <w:rFonts w:ascii="Times New Roman" w:eastAsia="Times New Roman" w:hAnsi="Times New Roman"/>
          <w:sz w:val="28"/>
          <w:szCs w:val="28"/>
        </w:rPr>
        <w:t>поступления от лиц, участвующих в деле, их представителей заявления о составлении мотивированного решения суда.</w:t>
      </w:r>
    </w:p>
    <w:p w:rsidR="00956B79" w:rsidRPr="00062C22" w:rsidP="00956B79">
      <w:pPr>
        <w:spacing w:after="0" w:line="240" w:lineRule="auto"/>
        <w:jc w:val="both"/>
        <w:rPr>
          <w:rFonts w:ascii="Times New Roman" w:eastAsia="Times New Roman" w:hAnsi="Times New Roman"/>
          <w:sz w:val="28"/>
          <w:szCs w:val="28"/>
        </w:rPr>
      </w:pPr>
      <w:r w:rsidRPr="00207E9D">
        <w:rPr>
          <w:rFonts w:ascii="Times New Roman" w:eastAsia="Times New Roman" w:hAnsi="Times New Roman"/>
          <w:sz w:val="24"/>
          <w:szCs w:val="24"/>
        </w:rPr>
        <w:t xml:space="preserve">          </w:t>
      </w:r>
      <w:r w:rsidRPr="00062C22">
        <w:rPr>
          <w:rFonts w:ascii="Times New Roman" w:eastAsia="Times New Roman" w:hAnsi="Times New Roman"/>
          <w:sz w:val="28"/>
          <w:szCs w:val="28"/>
        </w:rPr>
        <w:t>Мировой судья                                                                     Попова Н.И.</w:t>
      </w:r>
    </w:p>
    <w:p w:rsidR="002D41B4" w:rsidRPr="00F313E9"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Мо</w:t>
      </w:r>
      <w:r w:rsidRPr="00F313E9" w:rsidR="00F313E9">
        <w:rPr>
          <w:rFonts w:ascii="Times New Roman" w:eastAsia="Times New Roman" w:hAnsi="Times New Roman"/>
          <w:sz w:val="28"/>
          <w:szCs w:val="28"/>
          <w:lang w:eastAsia="ru-RU"/>
        </w:rPr>
        <w:t>ти</w:t>
      </w:r>
      <w:r>
        <w:rPr>
          <w:rFonts w:ascii="Times New Roman" w:eastAsia="Times New Roman" w:hAnsi="Times New Roman"/>
          <w:sz w:val="28"/>
          <w:szCs w:val="28"/>
          <w:lang w:eastAsia="ru-RU"/>
        </w:rPr>
        <w:t>вированное решение составлено 01</w:t>
      </w:r>
      <w:r w:rsidRPr="00F313E9" w:rsidR="00F313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октября </w:t>
      </w:r>
      <w:r w:rsidRPr="00F313E9" w:rsidR="00F313E9">
        <w:rPr>
          <w:rFonts w:ascii="Times New Roman" w:eastAsia="Times New Roman" w:hAnsi="Times New Roman"/>
          <w:sz w:val="28"/>
          <w:szCs w:val="28"/>
          <w:lang w:eastAsia="ru-RU"/>
        </w:rPr>
        <w:t xml:space="preserve"> 2025 г.</w:t>
      </w:r>
    </w:p>
    <w:p w:rsidR="002D41B4" w:rsidRPr="00F313E9" w:rsidP="00906A5C">
      <w:pPr>
        <w:tabs>
          <w:tab w:val="left" w:pos="7080"/>
        </w:tabs>
        <w:spacing w:after="0" w:line="240" w:lineRule="auto"/>
        <w:jc w:val="both"/>
        <w:rPr>
          <w:rFonts w:ascii="Times New Roman" w:eastAsia="Times New Roman" w:hAnsi="Times New Roman"/>
          <w:sz w:val="28"/>
          <w:szCs w:val="28"/>
        </w:rPr>
      </w:pPr>
      <w:r w:rsidRPr="00F313E9">
        <w:rPr>
          <w:rFonts w:ascii="Times New Roman" w:eastAsia="Times New Roman" w:hAnsi="Times New Roman"/>
          <w:sz w:val="28"/>
          <w:szCs w:val="28"/>
        </w:rPr>
        <w:t xml:space="preserve">            </w:t>
      </w:r>
      <w:r w:rsidRPr="00F313E9" w:rsidR="00906A5C">
        <w:rPr>
          <w:rFonts w:ascii="Times New Roman" w:eastAsia="Times New Roman" w:hAnsi="Times New Roman"/>
          <w:sz w:val="28"/>
          <w:szCs w:val="28"/>
        </w:rPr>
        <w:t xml:space="preserve"> </w:t>
      </w:r>
    </w:p>
    <w:p w:rsidR="00F313E9" w:rsidRPr="00062C22" w:rsidP="00F313E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62C22">
        <w:rPr>
          <w:rFonts w:ascii="Times New Roman" w:eastAsia="Times New Roman" w:hAnsi="Times New Roman"/>
          <w:sz w:val="28"/>
          <w:szCs w:val="28"/>
        </w:rPr>
        <w:t>Мировой судья                                                                     Попова Н.И.</w:t>
      </w:r>
    </w:p>
    <w:p w:rsidR="002D41B4" w:rsidRPr="00F313E9" w:rsidP="002D41B4">
      <w:pPr>
        <w:rPr>
          <w:rFonts w:ascii="Times New Roman" w:hAnsi="Times New Roman"/>
          <w:sz w:val="28"/>
          <w:szCs w:val="28"/>
        </w:rPr>
      </w:pPr>
    </w:p>
    <w:p w:rsidR="00433C64" w:rsidRPr="00207E9D" w:rsidP="00433C64">
      <w:pPr>
        <w:rPr>
          <w:sz w:val="24"/>
          <w:szCs w:val="24"/>
        </w:rPr>
      </w:pPr>
    </w:p>
    <w:p w:rsidR="00EF0C03" w:rsidRPr="00207E9D" w:rsidP="00EF0C03">
      <w:pPr>
        <w:spacing w:after="0" w:line="240" w:lineRule="auto"/>
        <w:jc w:val="both"/>
        <w:rPr>
          <w:rFonts w:ascii="Times New Roman" w:eastAsia="Times New Roman" w:hAnsi="Times New Roman"/>
          <w:sz w:val="24"/>
          <w:szCs w:val="24"/>
        </w:rPr>
      </w:pPr>
    </w:p>
    <w:p w:rsidR="00A76FF5" w:rsidRPr="00207E9D" w:rsidP="00F84BE6">
      <w:pPr>
        <w:spacing w:after="0" w:line="240" w:lineRule="auto"/>
        <w:jc w:val="both"/>
        <w:rPr>
          <w:rFonts w:ascii="Times New Roman" w:eastAsia="Times New Roman" w:hAnsi="Times New Roman"/>
          <w:sz w:val="24"/>
          <w:szCs w:val="24"/>
        </w:rPr>
      </w:pPr>
      <w:r w:rsidRPr="00207E9D">
        <w:rPr>
          <w:rFonts w:ascii="Times New Roman" w:eastAsia="Times New Roman" w:hAnsi="Times New Roman"/>
          <w:sz w:val="24"/>
          <w:szCs w:val="24"/>
        </w:rPr>
        <w:t xml:space="preserve"> </w:t>
      </w:r>
    </w:p>
    <w:p w:rsidR="00AF04C0" w:rsidRPr="00207E9D" w:rsidP="00F84BE6">
      <w:pPr>
        <w:spacing w:after="0" w:line="240" w:lineRule="auto"/>
        <w:jc w:val="both"/>
        <w:rPr>
          <w:rFonts w:ascii="Times New Roman" w:eastAsia="Times New Roman" w:hAnsi="Times New Roman"/>
          <w:sz w:val="24"/>
          <w:szCs w:val="24"/>
        </w:rPr>
      </w:pPr>
    </w:p>
    <w:p w:rsidR="00462092" w:rsidRPr="00207E9D" w:rsidP="00462092">
      <w:pPr>
        <w:rPr>
          <w:sz w:val="24"/>
          <w:szCs w:val="24"/>
        </w:rPr>
      </w:pPr>
      <w:r w:rsidRPr="00207E9D">
        <w:rPr>
          <w:rFonts w:ascii="Times New Roman" w:eastAsia="Times New Roman" w:hAnsi="Times New Roman"/>
          <w:sz w:val="24"/>
          <w:szCs w:val="24"/>
        </w:rPr>
        <w:t xml:space="preserve"> </w:t>
      </w:r>
    </w:p>
    <w:p w:rsidR="00DF7227" w:rsidRPr="00207E9D" w:rsidP="00462092">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17B25"/>
    <w:rsid w:val="00033732"/>
    <w:rsid w:val="00037288"/>
    <w:rsid w:val="000508CD"/>
    <w:rsid w:val="00060731"/>
    <w:rsid w:val="00062C22"/>
    <w:rsid w:val="00064067"/>
    <w:rsid w:val="00077C84"/>
    <w:rsid w:val="000A35E4"/>
    <w:rsid w:val="000B5328"/>
    <w:rsid w:val="000D2922"/>
    <w:rsid w:val="000D3ADC"/>
    <w:rsid w:val="000D7120"/>
    <w:rsid w:val="000F3425"/>
    <w:rsid w:val="000F3D7C"/>
    <w:rsid w:val="000F70A2"/>
    <w:rsid w:val="00114E83"/>
    <w:rsid w:val="001203B3"/>
    <w:rsid w:val="00132C51"/>
    <w:rsid w:val="0013481A"/>
    <w:rsid w:val="00145C78"/>
    <w:rsid w:val="001538D6"/>
    <w:rsid w:val="001B702C"/>
    <w:rsid w:val="00207E9D"/>
    <w:rsid w:val="00213F5D"/>
    <w:rsid w:val="00214445"/>
    <w:rsid w:val="00221242"/>
    <w:rsid w:val="002575DD"/>
    <w:rsid w:val="00283A35"/>
    <w:rsid w:val="00294BC4"/>
    <w:rsid w:val="0029568D"/>
    <w:rsid w:val="002D41B4"/>
    <w:rsid w:val="002E7394"/>
    <w:rsid w:val="002E782F"/>
    <w:rsid w:val="003024EB"/>
    <w:rsid w:val="003033C6"/>
    <w:rsid w:val="00323F0D"/>
    <w:rsid w:val="00326BD1"/>
    <w:rsid w:val="0034474D"/>
    <w:rsid w:val="00344FE6"/>
    <w:rsid w:val="003620AC"/>
    <w:rsid w:val="00366648"/>
    <w:rsid w:val="00376A03"/>
    <w:rsid w:val="0039149F"/>
    <w:rsid w:val="003A3E47"/>
    <w:rsid w:val="003B1DF6"/>
    <w:rsid w:val="003B3057"/>
    <w:rsid w:val="003C2A01"/>
    <w:rsid w:val="003D42B0"/>
    <w:rsid w:val="00401E4F"/>
    <w:rsid w:val="00423C37"/>
    <w:rsid w:val="00433C64"/>
    <w:rsid w:val="004522EC"/>
    <w:rsid w:val="00457829"/>
    <w:rsid w:val="00460509"/>
    <w:rsid w:val="00462092"/>
    <w:rsid w:val="004755B1"/>
    <w:rsid w:val="004860DC"/>
    <w:rsid w:val="0049059C"/>
    <w:rsid w:val="004A64A1"/>
    <w:rsid w:val="004A79C9"/>
    <w:rsid w:val="004B116E"/>
    <w:rsid w:val="004B5D6C"/>
    <w:rsid w:val="004D02F0"/>
    <w:rsid w:val="004F7EC5"/>
    <w:rsid w:val="00520968"/>
    <w:rsid w:val="00595538"/>
    <w:rsid w:val="005A2A5D"/>
    <w:rsid w:val="005D2E1B"/>
    <w:rsid w:val="005E6A38"/>
    <w:rsid w:val="005E7B15"/>
    <w:rsid w:val="005F08FE"/>
    <w:rsid w:val="0061478D"/>
    <w:rsid w:val="00635663"/>
    <w:rsid w:val="00672E93"/>
    <w:rsid w:val="006857AE"/>
    <w:rsid w:val="006A51AF"/>
    <w:rsid w:val="006B347E"/>
    <w:rsid w:val="006B4498"/>
    <w:rsid w:val="006D2A63"/>
    <w:rsid w:val="00734FE9"/>
    <w:rsid w:val="0077349A"/>
    <w:rsid w:val="007A1C77"/>
    <w:rsid w:val="007A1D28"/>
    <w:rsid w:val="007C1EE3"/>
    <w:rsid w:val="007E3B9D"/>
    <w:rsid w:val="007E53B6"/>
    <w:rsid w:val="007F7952"/>
    <w:rsid w:val="008045D6"/>
    <w:rsid w:val="00804605"/>
    <w:rsid w:val="00807D99"/>
    <w:rsid w:val="00821264"/>
    <w:rsid w:val="008344D0"/>
    <w:rsid w:val="008469C2"/>
    <w:rsid w:val="0085397D"/>
    <w:rsid w:val="00865238"/>
    <w:rsid w:val="00865A13"/>
    <w:rsid w:val="008A14A8"/>
    <w:rsid w:val="008B75BE"/>
    <w:rsid w:val="008E13B0"/>
    <w:rsid w:val="008F1809"/>
    <w:rsid w:val="00906A5C"/>
    <w:rsid w:val="00914F84"/>
    <w:rsid w:val="00956B79"/>
    <w:rsid w:val="00967D80"/>
    <w:rsid w:val="00973B61"/>
    <w:rsid w:val="00994B69"/>
    <w:rsid w:val="00994DB9"/>
    <w:rsid w:val="009A29DC"/>
    <w:rsid w:val="009A3FBC"/>
    <w:rsid w:val="009B7025"/>
    <w:rsid w:val="009E39D3"/>
    <w:rsid w:val="00A0291B"/>
    <w:rsid w:val="00A3449F"/>
    <w:rsid w:val="00A414F2"/>
    <w:rsid w:val="00A41AAA"/>
    <w:rsid w:val="00A60342"/>
    <w:rsid w:val="00A76FF5"/>
    <w:rsid w:val="00A845B9"/>
    <w:rsid w:val="00A8738E"/>
    <w:rsid w:val="00AD01F1"/>
    <w:rsid w:val="00AD06DA"/>
    <w:rsid w:val="00AD7FB5"/>
    <w:rsid w:val="00AE7BF4"/>
    <w:rsid w:val="00AF04C0"/>
    <w:rsid w:val="00AF0907"/>
    <w:rsid w:val="00B22288"/>
    <w:rsid w:val="00B66D6D"/>
    <w:rsid w:val="00B82AA9"/>
    <w:rsid w:val="00B91331"/>
    <w:rsid w:val="00BA1D96"/>
    <w:rsid w:val="00BA5660"/>
    <w:rsid w:val="00BA5999"/>
    <w:rsid w:val="00BE25AA"/>
    <w:rsid w:val="00BE3880"/>
    <w:rsid w:val="00BF33C0"/>
    <w:rsid w:val="00C00377"/>
    <w:rsid w:val="00C1146F"/>
    <w:rsid w:val="00C2677B"/>
    <w:rsid w:val="00C32EDD"/>
    <w:rsid w:val="00C55EC7"/>
    <w:rsid w:val="00C8105B"/>
    <w:rsid w:val="00C93C22"/>
    <w:rsid w:val="00CA6537"/>
    <w:rsid w:val="00CC24E8"/>
    <w:rsid w:val="00CC5200"/>
    <w:rsid w:val="00D04B8D"/>
    <w:rsid w:val="00D13B2D"/>
    <w:rsid w:val="00D155E4"/>
    <w:rsid w:val="00D37E5F"/>
    <w:rsid w:val="00D75CFE"/>
    <w:rsid w:val="00D813C8"/>
    <w:rsid w:val="00D86197"/>
    <w:rsid w:val="00DA4017"/>
    <w:rsid w:val="00DB2126"/>
    <w:rsid w:val="00DB3FFD"/>
    <w:rsid w:val="00DC3736"/>
    <w:rsid w:val="00DC7244"/>
    <w:rsid w:val="00DF7227"/>
    <w:rsid w:val="00E1692F"/>
    <w:rsid w:val="00E4091A"/>
    <w:rsid w:val="00E40E92"/>
    <w:rsid w:val="00E44414"/>
    <w:rsid w:val="00E6632E"/>
    <w:rsid w:val="00E92AA6"/>
    <w:rsid w:val="00EA690D"/>
    <w:rsid w:val="00EB4313"/>
    <w:rsid w:val="00EB660F"/>
    <w:rsid w:val="00ED2003"/>
    <w:rsid w:val="00ED5DE6"/>
    <w:rsid w:val="00EF0C03"/>
    <w:rsid w:val="00EF38BC"/>
    <w:rsid w:val="00EF5364"/>
    <w:rsid w:val="00F12F52"/>
    <w:rsid w:val="00F313E9"/>
    <w:rsid w:val="00F43224"/>
    <w:rsid w:val="00F466A4"/>
    <w:rsid w:val="00F841E9"/>
    <w:rsid w:val="00F84BE6"/>
    <w:rsid w:val="00F917ED"/>
    <w:rsid w:val="00FA1BE6"/>
    <w:rsid w:val="00FA3249"/>
    <w:rsid w:val="00FC2858"/>
    <w:rsid w:val="00FC4077"/>
    <w:rsid w:val="00FE25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3B3057"/>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B3057"/>
    <w:rPr>
      <w:rFonts w:ascii="Calibri" w:eastAsia="Calibri" w:hAnsi="Calibri" w:cs="Times New Roman"/>
    </w:rPr>
  </w:style>
  <w:style w:type="paragraph" w:styleId="Footer">
    <w:name w:val="footer"/>
    <w:basedOn w:val="Normal"/>
    <w:link w:val="a1"/>
    <w:uiPriority w:val="99"/>
    <w:unhideWhenUsed/>
    <w:rsid w:val="003B305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3057"/>
    <w:rPr>
      <w:rFonts w:ascii="Calibri" w:eastAsia="Calibri" w:hAnsi="Calibri" w:cs="Times New Roman"/>
    </w:rPr>
  </w:style>
  <w:style w:type="paragraph" w:styleId="HTMLPreformatted">
    <w:name w:val="HTML Preformatted"/>
    <w:basedOn w:val="Normal"/>
    <w:link w:val="HTML"/>
    <w:uiPriority w:val="99"/>
    <w:unhideWhenUsed/>
    <w:rsid w:val="007F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7F7952"/>
    <w:rPr>
      <w:rFonts w:ascii="Courier New" w:eastAsia="Times New Roman" w:hAnsi="Courier New" w:cs="Courier New"/>
      <w:sz w:val="20"/>
      <w:szCs w:val="20"/>
      <w:lang w:eastAsia="ru-RU"/>
    </w:rPr>
  </w:style>
  <w:style w:type="paragraph" w:customStyle="1" w:styleId="ConsPlusTitle">
    <w:name w:val="ConsPlusTitle"/>
    <w:uiPriority w:val="99"/>
    <w:rsid w:val="003B1DF6"/>
    <w:pPr>
      <w:widowControl w:val="0"/>
      <w:autoSpaceDE w:val="0"/>
      <w:autoSpaceDN w:val="0"/>
      <w:adjustRightInd w:val="0"/>
      <w:spacing w:after="0" w:line="240" w:lineRule="auto"/>
    </w:pPr>
    <w:rPr>
      <w:rFonts w:ascii="Arial" w:hAnsi="Arial" w:eastAsiaTheme="minorEastAsia" w:cs="Arial"/>
      <w:b/>
      <w:bCs/>
      <w:sz w:val="24"/>
      <w:szCs w:val="24"/>
      <w:lang w:eastAsia="ru-RU"/>
    </w:rPr>
  </w:style>
  <w:style w:type="character" w:customStyle="1" w:styleId="a2">
    <w:name w:val="Основной текст_"/>
    <w:link w:val="2"/>
    <w:rsid w:val="00FE2580"/>
    <w:rPr>
      <w:rFonts w:ascii="Batang" w:eastAsia="Batang" w:hAnsi="Batang" w:cs="Batang"/>
      <w:spacing w:val="-6"/>
      <w:sz w:val="19"/>
      <w:szCs w:val="19"/>
      <w:shd w:val="clear" w:color="auto" w:fill="FFFFFF"/>
    </w:rPr>
  </w:style>
  <w:style w:type="paragraph" w:customStyle="1" w:styleId="2">
    <w:name w:val="Основной текст2"/>
    <w:basedOn w:val="Normal"/>
    <w:link w:val="a2"/>
    <w:rsid w:val="00FE2580"/>
    <w:pPr>
      <w:widowControl w:val="0"/>
      <w:shd w:val="clear" w:color="auto" w:fill="FFFFFF"/>
      <w:spacing w:after="0" w:line="0" w:lineRule="atLeast"/>
      <w:jc w:val="both"/>
    </w:pPr>
    <w:rPr>
      <w:rFonts w:ascii="Batang" w:eastAsia="Batang" w:hAnsi="Batang" w:cs="Batang"/>
      <w:spacing w:val="-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1/razdel-i/podrazdel-5/glava-12/statia-196/?marker=fdoctlaw" TargetMode="External" /><Relationship Id="rId11" Type="http://schemas.openxmlformats.org/officeDocument/2006/relationships/hyperlink" Target="http://sudact.ru/law/gk-rf-chast1/razdel-i/podrazdel-5/glava-12/statia-200/?marker=fdoctlaw" TargetMode="External" /><Relationship Id="rId12" Type="http://schemas.openxmlformats.org/officeDocument/2006/relationships/hyperlink" Target="http://sudact.ru/law/gk-rf-chast1/razdel-i/podrazdel-5/glava-12/statia-199/?marker=fdoctlaw" TargetMode="External" /><Relationship Id="rId13" Type="http://schemas.openxmlformats.org/officeDocument/2006/relationships/hyperlink" Target="consultantplus://offline/ref=CD80D79BEC5884735CF9D29B7AEDE33907415765945DE77624D3729809583DF2C1C76BAE1DBCDD8EEB0547D471E0C0E3AE96A98748A590C4FAQ" TargetMode="External" /><Relationship Id="rId14" Type="http://schemas.openxmlformats.org/officeDocument/2006/relationships/hyperlink" Target="http://sudact.ru/law/gpk-rf/razdel-i/glava-7/statia-98/?marker=fdoctlaw"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Klnlpmib4PHt/002/001/?marker=fdoctlaw" TargetMode="External" /><Relationship Id="rId6" Type="http://schemas.openxmlformats.org/officeDocument/2006/relationships/hyperlink" Target="http://sudact.ru/law/doc/VUA9V5pxMgmd/002/001/?marker=fdoctlaw" TargetMode="External" /><Relationship Id="rId7" Type="http://schemas.openxmlformats.org/officeDocument/2006/relationships/hyperlink" Target="http://sudact.ru/law/doc/VUA9V5pxMgmd/009/002/?marker=fdoctlaw" TargetMode="External" /><Relationship Id="rId8" Type="http://schemas.openxmlformats.org/officeDocument/2006/relationships/hyperlink" Target="http://publication.pravo.gov.ru" TargetMode="External" /><Relationship Id="rId9" Type="http://schemas.openxmlformats.org/officeDocument/2006/relationships/hyperlink" Target="http://sudact.ru/law/gpk-rf/razdel-i/glava-6/statia-56/?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A538-A7F0-40D6-9072-4EE1A94F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