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51DA3" w:rsidRPr="00E51DA3" w:rsidP="00E51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E51DA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51DA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51DA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51DA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51DA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51DA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51DA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51D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Дело № 2-51-5</w:t>
      </w:r>
      <w:r w:rsidRPr="00E51DA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Pr="00E51DA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E51DA3" w:rsidP="00E51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1DA3" w:rsidP="00E51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ЗАОЧНОЕ   РЕШЕНИЕ</w:t>
      </w:r>
    </w:p>
    <w:p w:rsidR="00E51DA3" w:rsidP="00E51D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E51DA3" w:rsidP="00E51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E51DA3" w:rsidP="00E51D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1DA3" w:rsidP="00E51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DA3">
        <w:rPr>
          <w:rFonts w:ascii="Times New Roman" w:eastAsia="Times New Roman" w:hAnsi="Times New Roman" w:cs="Times New Roman"/>
          <w:sz w:val="28"/>
          <w:szCs w:val="28"/>
        </w:rPr>
        <w:t xml:space="preserve">08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февраля 2021 года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 Керчь</w:t>
      </w:r>
    </w:p>
    <w:p w:rsidR="00E51DA3" w:rsidP="00E51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DA3" w:rsidP="00E5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</w:t>
      </w:r>
      <w:r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Крым, Урюпина С.С.</w:t>
      </w:r>
    </w:p>
    <w:p w:rsidR="00E51DA3" w:rsidP="00E5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истца, действующего на основании доверенности от 09.01.2020 года  </w:t>
      </w:r>
      <w:r w:rsidR="0019523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195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ведущего юрисконсульта отдела по правовому обеспечению деятельности районных отделений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правового обеспечения ГУП РК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195233">
        <w:rPr>
          <w:rFonts w:ascii="Times New Roman" w:eastAsia="Times New Roman" w:hAnsi="Times New Roman" w:cs="Times New Roman"/>
          <w:sz w:val="28"/>
          <w:szCs w:val="28"/>
        </w:rPr>
        <w:t>/изъято/</w:t>
      </w:r>
    </w:p>
    <w:p w:rsidR="00E51DA3" w:rsidP="00E5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адвоката </w:t>
      </w:r>
      <w:r w:rsidR="00195233">
        <w:rPr>
          <w:rFonts w:ascii="Times New Roman" w:eastAsia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ордера №</w:t>
      </w:r>
      <w:r w:rsidR="00195233">
        <w:rPr>
          <w:rFonts w:ascii="Times New Roman" w:eastAsia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08.02.2021 года, по назначению суда и поручению Адвокатской Палаты Республики Крым №</w:t>
      </w:r>
      <w:r w:rsidR="0019523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DA3" w:rsidP="00E5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- Кузнецовой А.А.,</w:t>
      </w:r>
    </w:p>
    <w:p w:rsidR="00E51DA3" w:rsidP="00E51DA3">
      <w:pPr>
        <w:spacing w:after="0" w:line="240" w:lineRule="auto"/>
        <w:ind w:firstLine="708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 ГУП РК «</w:t>
      </w:r>
      <w:r>
        <w:rPr>
          <w:rFonts w:ascii="Times New Roman" w:hAnsi="Times New Roman" w:cs="Times New Roman"/>
          <w:sz w:val="28"/>
          <w:szCs w:val="28"/>
        </w:rPr>
        <w:t>Крымэнерго</w:t>
      </w:r>
      <w:r>
        <w:rPr>
          <w:rFonts w:ascii="Times New Roman" w:hAnsi="Times New Roman" w:cs="Times New Roman"/>
          <w:sz w:val="28"/>
          <w:szCs w:val="28"/>
        </w:rPr>
        <w:t xml:space="preserve">», в лице структурного подразделения Керченское районное отделение </w:t>
      </w:r>
      <w:r>
        <w:rPr>
          <w:rFonts w:ascii="Times New Roman" w:hAnsi="Times New Roman" w:cs="Times New Roman"/>
          <w:sz w:val="28"/>
          <w:szCs w:val="28"/>
        </w:rPr>
        <w:t>энергосбыта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Шматко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33">
        <w:rPr>
          <w:rFonts w:ascii="Times New Roman" w:hAnsi="Times New Roman" w:cs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Клименко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33">
        <w:rPr>
          <w:rFonts w:ascii="Times New Roman" w:hAnsi="Times New Roman" w:cs="Times New Roman"/>
          <w:sz w:val="28"/>
          <w:szCs w:val="28"/>
        </w:rPr>
        <w:t>В.В.,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Шматко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33">
        <w:rPr>
          <w:rFonts w:ascii="Times New Roman" w:hAnsi="Times New Roman" w:cs="Times New Roman"/>
          <w:sz w:val="28"/>
          <w:szCs w:val="28"/>
        </w:rPr>
        <w:t xml:space="preserve">А.Ю.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Шматко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33">
        <w:rPr>
          <w:rFonts w:ascii="Times New Roman" w:hAnsi="Times New Roman" w:cs="Times New Roman"/>
          <w:sz w:val="28"/>
          <w:szCs w:val="28"/>
        </w:rPr>
        <w:t>В.Ю.</w:t>
      </w:r>
      <w:r>
        <w:rPr>
          <w:rFonts w:ascii="Times New Roman" w:hAnsi="Times New Roman" w:cs="Times New Roman"/>
          <w:sz w:val="28"/>
          <w:szCs w:val="28"/>
        </w:rPr>
        <w:t xml:space="preserve"> о  взыскании задолженности за </w:t>
      </w:r>
      <w:r>
        <w:rPr>
          <w:rFonts w:ascii="Times New Roman" w:hAnsi="Times New Roman" w:cs="Times New Roman"/>
          <w:sz w:val="28"/>
          <w:szCs w:val="28"/>
        </w:rPr>
        <w:t>безучетно</w:t>
      </w:r>
      <w:r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энергию,</w:t>
      </w:r>
    </w:p>
    <w:p w:rsidR="00E51DA3" w:rsidP="00E5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DA3" w:rsidP="00E51DA3">
      <w:pPr>
        <w:spacing w:line="240" w:lineRule="auto"/>
        <w:ind w:firstLine="708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ст.1064 ГК РФ ст. ст. 56,  194- 199, 233-244 ГПК РФ, мировой судья, </w:t>
      </w:r>
    </w:p>
    <w:p w:rsidR="00E51DA3" w:rsidP="00E51D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51DA3" w:rsidP="00E51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 w:cs="Times New Roman"/>
          <w:sz w:val="28"/>
          <w:szCs w:val="28"/>
        </w:rPr>
        <w:t>ГУП РК «</w:t>
      </w:r>
      <w:r>
        <w:rPr>
          <w:rFonts w:ascii="Times New Roman" w:hAnsi="Times New Roman" w:cs="Times New Roman"/>
          <w:sz w:val="28"/>
          <w:szCs w:val="28"/>
        </w:rPr>
        <w:t>Крымэнерго</w:t>
      </w:r>
      <w:r>
        <w:rPr>
          <w:rFonts w:ascii="Times New Roman" w:hAnsi="Times New Roman" w:cs="Times New Roman"/>
          <w:sz w:val="28"/>
          <w:szCs w:val="28"/>
        </w:rPr>
        <w:t xml:space="preserve">» в лице структурного подразделения Керченское районное отделение </w:t>
      </w:r>
      <w:r>
        <w:rPr>
          <w:rFonts w:ascii="Times New Roman" w:hAnsi="Times New Roman" w:cs="Times New Roman"/>
          <w:sz w:val="28"/>
          <w:szCs w:val="28"/>
        </w:rPr>
        <w:t>энергосбыта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195233">
        <w:rPr>
          <w:rFonts w:ascii="Times New Roman" w:hAnsi="Times New Roman" w:cs="Times New Roman"/>
          <w:sz w:val="28"/>
          <w:szCs w:val="28"/>
        </w:rPr>
        <w:t>Шматко</w:t>
      </w:r>
      <w:r w:rsidR="00195233">
        <w:rPr>
          <w:rFonts w:ascii="Times New Roman" w:hAnsi="Times New Roman" w:cs="Times New Roman"/>
          <w:sz w:val="28"/>
          <w:szCs w:val="28"/>
        </w:rPr>
        <w:t xml:space="preserve"> А.И., </w:t>
      </w:r>
      <w:r w:rsidR="00195233">
        <w:rPr>
          <w:rFonts w:ascii="Times New Roman" w:hAnsi="Times New Roman" w:cs="Times New Roman"/>
          <w:sz w:val="28"/>
          <w:szCs w:val="28"/>
        </w:rPr>
        <w:t>Клименко</w:t>
      </w:r>
      <w:r w:rsidR="00195233">
        <w:rPr>
          <w:rFonts w:ascii="Times New Roman" w:hAnsi="Times New Roman" w:cs="Times New Roman"/>
          <w:sz w:val="28"/>
          <w:szCs w:val="28"/>
        </w:rPr>
        <w:t xml:space="preserve"> В.В., </w:t>
      </w:r>
      <w:r w:rsidR="00195233">
        <w:rPr>
          <w:rFonts w:ascii="Times New Roman" w:hAnsi="Times New Roman" w:cs="Times New Roman"/>
          <w:sz w:val="28"/>
          <w:szCs w:val="28"/>
        </w:rPr>
        <w:t>Шматко</w:t>
      </w:r>
      <w:r w:rsidR="00195233">
        <w:rPr>
          <w:rFonts w:ascii="Times New Roman" w:hAnsi="Times New Roman" w:cs="Times New Roman"/>
          <w:sz w:val="28"/>
          <w:szCs w:val="28"/>
        </w:rPr>
        <w:t xml:space="preserve"> А.Ю. и </w:t>
      </w:r>
      <w:r w:rsidR="00195233">
        <w:rPr>
          <w:rFonts w:ascii="Times New Roman" w:hAnsi="Times New Roman" w:cs="Times New Roman"/>
          <w:sz w:val="28"/>
          <w:szCs w:val="28"/>
        </w:rPr>
        <w:t>Шматко</w:t>
      </w:r>
      <w:r w:rsidR="00195233">
        <w:rPr>
          <w:rFonts w:ascii="Times New Roman" w:hAnsi="Times New Roman" w:cs="Times New Roman"/>
          <w:sz w:val="28"/>
          <w:szCs w:val="28"/>
        </w:rPr>
        <w:t xml:space="preserve"> В.Ю. о  солидарном взыскании задолженности за </w:t>
      </w:r>
      <w:r w:rsidR="00195233">
        <w:rPr>
          <w:rFonts w:ascii="Times New Roman" w:hAnsi="Times New Roman" w:cs="Times New Roman"/>
          <w:sz w:val="28"/>
          <w:szCs w:val="28"/>
        </w:rPr>
        <w:t>безучетно</w:t>
      </w:r>
      <w:r w:rsidR="00195233"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энергию,</w:t>
      </w:r>
      <w:r>
        <w:rPr>
          <w:rFonts w:ascii="Times New Roman" w:hAnsi="Times New Roman" w:cs="Times New Roman"/>
          <w:sz w:val="28"/>
          <w:szCs w:val="28"/>
        </w:rPr>
        <w:t>– удовлетворить частично.</w:t>
      </w:r>
    </w:p>
    <w:p w:rsidR="00E51DA3" w:rsidP="00E5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DA3" w:rsidP="00E51DA3">
      <w:pPr>
        <w:spacing w:after="0" w:line="240" w:lineRule="auto"/>
        <w:ind w:firstLine="708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 в пользу </w:t>
      </w:r>
      <w:r>
        <w:rPr>
          <w:rFonts w:ascii="Times New Roman" w:hAnsi="Times New Roman" w:cs="Times New Roman"/>
          <w:sz w:val="28"/>
          <w:szCs w:val="28"/>
        </w:rPr>
        <w:t>ГУП РК «</w:t>
      </w:r>
      <w:r>
        <w:rPr>
          <w:rFonts w:ascii="Times New Roman" w:hAnsi="Times New Roman" w:cs="Times New Roman"/>
          <w:sz w:val="28"/>
          <w:szCs w:val="28"/>
        </w:rPr>
        <w:t>Крымэнерго</w:t>
      </w:r>
      <w:r>
        <w:rPr>
          <w:rFonts w:ascii="Times New Roman" w:hAnsi="Times New Roman" w:cs="Times New Roman"/>
          <w:sz w:val="28"/>
          <w:szCs w:val="28"/>
        </w:rPr>
        <w:t xml:space="preserve">» в лице структурного подразделения Керченское районное отделение </w:t>
      </w:r>
      <w:r>
        <w:rPr>
          <w:rFonts w:ascii="Times New Roman" w:hAnsi="Times New Roman" w:cs="Times New Roman"/>
          <w:sz w:val="28"/>
          <w:szCs w:val="28"/>
        </w:rPr>
        <w:t>энергосбыта</w:t>
      </w:r>
      <w:r>
        <w:rPr>
          <w:rFonts w:ascii="Times New Roman" w:hAnsi="Times New Roman" w:cs="Times New Roman"/>
          <w:sz w:val="28"/>
          <w:szCs w:val="28"/>
        </w:rPr>
        <w:t xml:space="preserve"> сумму задолженности за </w:t>
      </w:r>
      <w:r>
        <w:rPr>
          <w:rFonts w:ascii="Times New Roman" w:hAnsi="Times New Roman" w:cs="Times New Roman"/>
          <w:sz w:val="28"/>
          <w:szCs w:val="28"/>
        </w:rPr>
        <w:t>безучетно</w:t>
      </w:r>
      <w:r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акту № 267162 от 07.12.2019 года:</w:t>
      </w:r>
    </w:p>
    <w:p w:rsidR="00E51DA3" w:rsidP="00E51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</w:t>
      </w:r>
      <w:r>
        <w:rPr>
          <w:rFonts w:ascii="Times New Roman" w:hAnsi="Times New Roman" w:cs="Times New Roman"/>
          <w:sz w:val="28"/>
          <w:szCs w:val="28"/>
        </w:rPr>
        <w:t>Шматко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33">
        <w:rPr>
          <w:rFonts w:ascii="Times New Roman" w:hAnsi="Times New Roman" w:cs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 xml:space="preserve"> (пропорционально её доли в праве равной ¼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 xml:space="preserve">  в размере 1348,05 руб.; и расходы по  оплате государственной пошлины в размере 100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; а всего взыскать 1448,05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DA3" w:rsidP="00E51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</w:t>
      </w:r>
      <w:r>
        <w:rPr>
          <w:rFonts w:ascii="Times New Roman" w:hAnsi="Times New Roman" w:cs="Times New Roman"/>
          <w:sz w:val="28"/>
          <w:szCs w:val="28"/>
        </w:rPr>
        <w:t>Шматко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33">
        <w:rPr>
          <w:rFonts w:ascii="Times New Roman" w:hAnsi="Times New Roman" w:cs="Times New Roman"/>
          <w:sz w:val="28"/>
          <w:szCs w:val="28"/>
        </w:rPr>
        <w:t xml:space="preserve">А.Ю. </w:t>
      </w:r>
      <w:r>
        <w:rPr>
          <w:rFonts w:ascii="Times New Roman" w:hAnsi="Times New Roman" w:cs="Times New Roman"/>
          <w:sz w:val="28"/>
          <w:szCs w:val="28"/>
        </w:rPr>
        <w:t xml:space="preserve">(пропорционально его доли в праве собственности равной 3/8)  в размере 2022,06 руб.; и расходы по  оплате государственной пошлины в размере 150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; а всего взыскать 2172,06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DA3" w:rsidP="00E51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</w:t>
      </w:r>
      <w:r>
        <w:rPr>
          <w:rFonts w:ascii="Times New Roman" w:hAnsi="Times New Roman" w:cs="Times New Roman"/>
          <w:sz w:val="28"/>
          <w:szCs w:val="28"/>
        </w:rPr>
        <w:t>Шматко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33">
        <w:rPr>
          <w:rFonts w:ascii="Times New Roman" w:hAnsi="Times New Roman" w:cs="Times New Roman"/>
          <w:sz w:val="28"/>
          <w:szCs w:val="28"/>
        </w:rPr>
        <w:t>В.Ю.</w:t>
      </w:r>
      <w:r>
        <w:rPr>
          <w:rFonts w:ascii="Times New Roman" w:hAnsi="Times New Roman" w:cs="Times New Roman"/>
          <w:sz w:val="28"/>
          <w:szCs w:val="28"/>
        </w:rPr>
        <w:t xml:space="preserve"> (пропорционально его доли в праве собственности </w:t>
      </w:r>
      <w:r>
        <w:rPr>
          <w:rFonts w:ascii="Times New Roman" w:hAnsi="Times New Roman" w:cs="Times New Roman"/>
          <w:sz w:val="28"/>
          <w:szCs w:val="28"/>
        </w:rPr>
        <w:t>райной</w:t>
      </w:r>
      <w:r>
        <w:rPr>
          <w:rFonts w:ascii="Times New Roman" w:hAnsi="Times New Roman" w:cs="Times New Roman"/>
          <w:sz w:val="28"/>
          <w:szCs w:val="28"/>
        </w:rPr>
        <w:t xml:space="preserve"> 3/8)  в размере 2022,06 руб.; и расходы по  оплате государственной пошлины в размере 150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; а всего взыскать 2172,06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DA3" w:rsidP="00E51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DA3" w:rsidP="00E51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</w:t>
      </w:r>
      <w:r>
        <w:rPr>
          <w:rFonts w:ascii="Times New Roman" w:hAnsi="Times New Roman" w:cs="Times New Roman"/>
          <w:sz w:val="28"/>
          <w:szCs w:val="28"/>
        </w:rPr>
        <w:t>ГУП РК «</w:t>
      </w:r>
      <w:r>
        <w:rPr>
          <w:rFonts w:ascii="Times New Roman" w:hAnsi="Times New Roman" w:cs="Times New Roman"/>
          <w:sz w:val="28"/>
          <w:szCs w:val="28"/>
        </w:rPr>
        <w:t>Крымэнерго</w:t>
      </w:r>
      <w:r>
        <w:rPr>
          <w:rFonts w:ascii="Times New Roman" w:hAnsi="Times New Roman" w:cs="Times New Roman"/>
          <w:sz w:val="28"/>
          <w:szCs w:val="28"/>
        </w:rPr>
        <w:t xml:space="preserve">», в лице структурного подразделения Керченское районное отделение </w:t>
      </w:r>
      <w:r>
        <w:rPr>
          <w:rFonts w:ascii="Times New Roman" w:hAnsi="Times New Roman" w:cs="Times New Roman"/>
          <w:sz w:val="28"/>
          <w:szCs w:val="28"/>
        </w:rPr>
        <w:t>энергосбыта</w:t>
      </w:r>
      <w:r>
        <w:rPr>
          <w:rFonts w:ascii="Times New Roman" w:hAnsi="Times New Roman" w:cs="Times New Roman"/>
          <w:sz w:val="28"/>
          <w:szCs w:val="28"/>
        </w:rPr>
        <w:t xml:space="preserve">, во взыскании задолженности за </w:t>
      </w:r>
      <w:r>
        <w:rPr>
          <w:rFonts w:ascii="Times New Roman" w:hAnsi="Times New Roman" w:cs="Times New Roman"/>
          <w:sz w:val="28"/>
          <w:szCs w:val="28"/>
        </w:rPr>
        <w:t>безучетно</w:t>
      </w:r>
      <w:r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Клименко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33"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DA3" w:rsidP="00E51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DA3" w:rsidP="00E51DA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E51DA3" w:rsidP="00E51DA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E51DA3" w:rsidP="00E51DA3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1DA3" w:rsidP="00E51DA3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1DA3" w:rsidP="00E51DA3">
      <w:pPr>
        <w:spacing w:after="1" w:line="240" w:lineRule="auto"/>
        <w:ind w:firstLine="540"/>
        <w:jc w:val="both"/>
        <w:rPr>
          <w:rStyle w:val="snippetequal"/>
          <w:bCs/>
          <w:color w:val="333333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 заочное решение суда может быть обжаловано ответчиками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51DA3" w:rsidP="00E51DA3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E51DA3" w:rsidP="00E51DA3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Заочное решение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обжаловано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51DA3" w:rsidP="00E51DA3">
      <w:pPr>
        <w:pStyle w:val="NoSpacing"/>
        <w:rPr>
          <w:b/>
        </w:rPr>
      </w:pPr>
    </w:p>
    <w:p w:rsidR="00195233" w:rsidRPr="00832C90" w:rsidP="001952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195233" w:rsidRPr="00832C90" w:rsidP="001952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195233" w:rsidRPr="00832C90" w:rsidP="001952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195233" w:rsidRPr="00832C90" w:rsidP="001952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195233" w:rsidRPr="00832C90" w:rsidP="001952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195233" w:rsidRPr="00832C90" w:rsidP="00195233">
      <w:pPr>
        <w:spacing w:line="240" w:lineRule="auto"/>
        <w:contextualSpacing/>
        <w:rPr>
          <w:rFonts w:ascii="Times New Roman" w:hAnsi="Times New Roman" w:cs="Times New Roman"/>
        </w:rPr>
      </w:pPr>
    </w:p>
    <w:p w:rsidR="00195233" w:rsidRPr="00832C90" w:rsidP="001952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195233" w:rsidRPr="00832C90" w:rsidP="00195233">
      <w:pPr>
        <w:spacing w:line="240" w:lineRule="auto"/>
        <w:contextualSpacing/>
        <w:rPr>
          <w:rFonts w:ascii="Times New Roman" w:hAnsi="Times New Roman" w:cs="Times New Roman"/>
        </w:rPr>
      </w:pPr>
    </w:p>
    <w:p w:rsidR="00195233" w:rsidRPr="00832C90" w:rsidP="0019523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195233" w:rsidRPr="00832C90" w:rsidP="00195233">
      <w:pPr>
        <w:spacing w:line="240" w:lineRule="auto"/>
        <w:contextualSpacing/>
        <w:rPr>
          <w:rFonts w:ascii="Times New Roman" w:hAnsi="Times New Roman" w:cs="Times New Roman"/>
        </w:rPr>
      </w:pPr>
    </w:p>
    <w:p w:rsidR="00195233" w:rsidP="0019523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26.03.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BC2BD2"/>
    <w:sectPr w:rsidSect="00195233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DA3"/>
    <w:rsid w:val="00195233"/>
    <w:rsid w:val="00460B8F"/>
    <w:rsid w:val="00832C90"/>
    <w:rsid w:val="00BC2BD2"/>
    <w:rsid w:val="00E51D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DA3"/>
    <w:pPr>
      <w:spacing w:after="0" w:line="240" w:lineRule="auto"/>
    </w:pPr>
    <w:rPr>
      <w:rFonts w:eastAsiaTheme="minorHAnsi"/>
      <w:lang w:eastAsia="en-US"/>
    </w:rPr>
  </w:style>
  <w:style w:type="character" w:customStyle="1" w:styleId="snippetequal">
    <w:name w:val="snippet_equal"/>
    <w:basedOn w:val="DefaultParagraphFont"/>
    <w:rsid w:val="00E51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