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73627" w:rsidP="00B73627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</w:rPr>
      </w:pPr>
    </w:p>
    <w:p w:rsidR="00B73627" w:rsidP="00B7362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Дело № 2 – </w:t>
      </w:r>
      <w:r w:rsidRPr="00A45C1D">
        <w:rPr>
          <w:rFonts w:ascii="Times New Roman" w:hAnsi="Times New Roman"/>
        </w:rPr>
        <w:t xml:space="preserve">51- </w:t>
      </w:r>
      <w:r w:rsidRPr="00F17E51">
        <w:rPr>
          <w:rFonts w:ascii="Times New Roman" w:hAnsi="Times New Roman"/>
        </w:rPr>
        <w:t>71</w:t>
      </w:r>
      <w:r>
        <w:rPr>
          <w:rFonts w:ascii="Times New Roman" w:hAnsi="Times New Roman"/>
        </w:rPr>
        <w:t>/2020</w:t>
      </w:r>
    </w:p>
    <w:p w:rsidR="00B73627" w:rsidP="00B73627">
      <w:pPr>
        <w:jc w:val="right"/>
        <w:rPr>
          <w:rFonts w:ascii="Times New Roman" w:hAnsi="Times New Roman"/>
        </w:rPr>
      </w:pPr>
    </w:p>
    <w:p w:rsidR="00B73627" w:rsidP="00B736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B73627" w:rsidP="00B736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Именем Российской Федерации</w:t>
      </w:r>
    </w:p>
    <w:p w:rsidR="00B73627" w:rsidP="00B736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(резолютивная часть)</w:t>
      </w:r>
    </w:p>
    <w:p w:rsidR="00B73627" w:rsidP="00B73627">
      <w:pPr>
        <w:jc w:val="center"/>
        <w:rPr>
          <w:rFonts w:ascii="Times New Roman" w:hAnsi="Times New Roman"/>
        </w:rPr>
      </w:pPr>
    </w:p>
    <w:p w:rsidR="00B73627" w:rsidP="00B73627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«</w:t>
      </w:r>
      <w:r w:rsidRPr="00A07BB2">
        <w:rPr>
          <w:rFonts w:ascii="Times New Roman" w:hAnsi="Times New Roman"/>
          <w:b w:val="0"/>
        </w:rPr>
        <w:t>23</w:t>
      </w:r>
      <w:r>
        <w:rPr>
          <w:rFonts w:ascii="Times New Roman" w:hAnsi="Times New Roman"/>
          <w:b w:val="0"/>
        </w:rPr>
        <w:t xml:space="preserve">» июня  2020 года                                                                               </w:t>
      </w:r>
      <w:r>
        <w:rPr>
          <w:rFonts w:ascii="Times New Roman" w:hAnsi="Times New Roman"/>
          <w:b w:val="0"/>
        </w:rPr>
        <w:tab/>
        <w:t xml:space="preserve">г. Керчь </w:t>
      </w:r>
    </w:p>
    <w:p w:rsidR="00B73627" w:rsidP="00B73627">
      <w:pPr>
        <w:ind w:firstLine="708"/>
        <w:jc w:val="both"/>
        <w:rPr>
          <w:rFonts w:ascii="Times New Roman" w:hAnsi="Times New Roman"/>
          <w:b w:val="0"/>
        </w:rPr>
      </w:pPr>
    </w:p>
    <w:p w:rsidR="00B73627" w:rsidP="00B73627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B73627" w:rsidP="00B73627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при секретаре – Кузнецовой А.А., </w:t>
      </w:r>
    </w:p>
    <w:p w:rsidR="00B73627" w:rsidP="00B73627">
      <w:pPr>
        <w:ind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рассмотрев  в открытом судебном заседании гражданское дело по иску ПАО «</w:t>
      </w:r>
      <w:r>
        <w:rPr>
          <w:rFonts w:ascii="Times New Roman" w:hAnsi="Times New Roman"/>
          <w:b w:val="0"/>
        </w:rPr>
        <w:t>Росгосстрах</w:t>
      </w:r>
      <w:r>
        <w:rPr>
          <w:rFonts w:ascii="Times New Roman" w:hAnsi="Times New Roman"/>
          <w:b w:val="0"/>
        </w:rPr>
        <w:t xml:space="preserve">» к Лазареву </w:t>
      </w:r>
      <w:r w:rsidR="00972862">
        <w:rPr>
          <w:rFonts w:ascii="Times New Roman" w:hAnsi="Times New Roman"/>
          <w:b w:val="0"/>
        </w:rPr>
        <w:t>А.В.</w:t>
      </w:r>
      <w:r>
        <w:rPr>
          <w:rFonts w:ascii="Times New Roman" w:hAnsi="Times New Roman"/>
          <w:b w:val="0"/>
        </w:rPr>
        <w:t xml:space="preserve"> о возмещении ущерба в порядке регресса, при участии третьего лиц</w:t>
      </w:r>
      <w:r>
        <w:rPr>
          <w:rFonts w:ascii="Times New Roman" w:hAnsi="Times New Roman"/>
          <w:b w:val="0"/>
        </w:rPr>
        <w:t>а ООО</w:t>
      </w:r>
      <w:r>
        <w:rPr>
          <w:rFonts w:ascii="Times New Roman" w:hAnsi="Times New Roman"/>
          <w:b w:val="0"/>
        </w:rPr>
        <w:t xml:space="preserve"> «</w:t>
      </w:r>
      <w:r>
        <w:rPr>
          <w:rFonts w:ascii="Times New Roman" w:hAnsi="Times New Roman"/>
          <w:b w:val="0"/>
        </w:rPr>
        <w:t>Финанс-Консалдинг</w:t>
      </w:r>
      <w:r>
        <w:rPr>
          <w:rFonts w:ascii="Times New Roman" w:hAnsi="Times New Roman"/>
          <w:b w:val="0"/>
        </w:rPr>
        <w:t>»,</w:t>
      </w:r>
    </w:p>
    <w:p w:rsidR="00B73627" w:rsidP="00B73627">
      <w:pPr>
        <w:pStyle w:val="BodyText"/>
        <w:ind w:firstLine="708"/>
        <w:rPr>
          <w:szCs w:val="24"/>
        </w:rPr>
      </w:pPr>
    </w:p>
    <w:p w:rsidR="00B73627" w:rsidRPr="00C07C92" w:rsidP="00B73627">
      <w:pPr>
        <w:pStyle w:val="BodyText"/>
        <w:ind w:firstLine="708"/>
        <w:rPr>
          <w:rFonts w:ascii="Times New Roman" w:hAnsi="Times New Roman" w:cs="Times New Roman"/>
          <w:szCs w:val="24"/>
        </w:rPr>
      </w:pPr>
    </w:p>
    <w:p w:rsidR="00B73627" w:rsidP="00B73627">
      <w:pPr>
        <w:pStyle w:val="BodyText"/>
        <w:ind w:firstLine="708"/>
      </w:pPr>
      <w:r w:rsidRPr="00C07C92">
        <w:rPr>
          <w:rFonts w:ascii="Times New Roman" w:hAnsi="Times New Roman" w:cs="Times New Roman"/>
          <w:szCs w:val="24"/>
        </w:rPr>
        <w:t xml:space="preserve">На основании изложенного и руководствуясь ст. ст. </w:t>
      </w:r>
      <w:r>
        <w:rPr>
          <w:rFonts w:ascii="Times New Roman" w:hAnsi="Times New Roman" w:cs="Times New Roman"/>
          <w:szCs w:val="24"/>
        </w:rPr>
        <w:t xml:space="preserve">56, </w:t>
      </w:r>
      <w:r w:rsidRPr="00C07C92">
        <w:rPr>
          <w:rFonts w:ascii="Times New Roman" w:hAnsi="Times New Roman" w:cs="Times New Roman"/>
          <w:szCs w:val="24"/>
        </w:rPr>
        <w:t>194-19</w:t>
      </w:r>
      <w:r>
        <w:rPr>
          <w:rFonts w:ascii="Times New Roman" w:hAnsi="Times New Roman" w:cs="Times New Roman"/>
          <w:szCs w:val="24"/>
        </w:rPr>
        <w:t>9</w:t>
      </w:r>
      <w:r w:rsidRPr="00C07C92">
        <w:rPr>
          <w:rFonts w:ascii="Times New Roman" w:hAnsi="Times New Roman" w:cs="Times New Roman"/>
          <w:szCs w:val="24"/>
        </w:rPr>
        <w:t xml:space="preserve"> ГПК РФ; ст. ст.  15 ГК РФ; </w:t>
      </w:r>
      <w:r>
        <w:rPr>
          <w:rFonts w:ascii="Times New Roman" w:hAnsi="Times New Roman" w:cs="Times New Roman"/>
          <w:szCs w:val="24"/>
        </w:rPr>
        <w:t>пп</w:t>
      </w:r>
      <w:r>
        <w:rPr>
          <w:rFonts w:ascii="Times New Roman" w:hAnsi="Times New Roman" w:cs="Times New Roman"/>
          <w:szCs w:val="24"/>
        </w:rPr>
        <w:t xml:space="preserve">. «ж, </w:t>
      </w:r>
      <w:r>
        <w:rPr>
          <w:rFonts w:ascii="Times New Roman" w:hAnsi="Times New Roman" w:cs="Times New Roman"/>
          <w:szCs w:val="24"/>
        </w:rPr>
        <w:t>з</w:t>
      </w:r>
      <w:r>
        <w:rPr>
          <w:rFonts w:ascii="Times New Roman" w:hAnsi="Times New Roman" w:cs="Times New Roman"/>
          <w:szCs w:val="24"/>
        </w:rPr>
        <w:t xml:space="preserve">» п.1 </w:t>
      </w:r>
      <w:r w:rsidRPr="00C07C92">
        <w:rPr>
          <w:rFonts w:ascii="Times New Roman" w:hAnsi="Times New Roman" w:cs="Times New Roman"/>
          <w:szCs w:val="24"/>
        </w:rPr>
        <w:t>ст. 14 ФЗ № 40 – ФЗ «Об обязательном страховании гражданской ответственности владельцев транспортных средств</w:t>
      </w:r>
      <w:r>
        <w:rPr>
          <w:rFonts w:ascii="Times New Roman" w:hAnsi="Times New Roman" w:cs="Times New Roman"/>
          <w:szCs w:val="24"/>
        </w:rPr>
        <w:t>»</w:t>
      </w:r>
      <w:r w:rsidRPr="00C07C92">
        <w:rPr>
          <w:rFonts w:ascii="Times New Roman" w:hAnsi="Times New Roman" w:cs="Times New Roman"/>
          <w:szCs w:val="24"/>
        </w:rPr>
        <w:t xml:space="preserve">; п. 76 </w:t>
      </w:r>
      <w:r>
        <w:rPr>
          <w:rFonts w:ascii="Times New Roman" w:hAnsi="Times New Roman" w:cs="Times New Roman"/>
          <w:szCs w:val="24"/>
        </w:rPr>
        <w:t xml:space="preserve">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средств», мировой судья, </w:t>
      </w:r>
    </w:p>
    <w:p w:rsidR="00B73627" w:rsidP="00B73627">
      <w:pPr>
        <w:jc w:val="center"/>
        <w:rPr>
          <w:rFonts w:ascii="Times New Roman" w:hAnsi="Times New Roman"/>
        </w:rPr>
      </w:pPr>
    </w:p>
    <w:p w:rsidR="00B73627" w:rsidP="00B7362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РЕШИЛ:</w:t>
      </w:r>
    </w:p>
    <w:p w:rsidR="00B73627" w:rsidP="00B73627">
      <w:pPr>
        <w:jc w:val="center"/>
        <w:rPr>
          <w:rFonts w:ascii="Times New Roman" w:hAnsi="Times New Roman"/>
        </w:rPr>
      </w:pPr>
    </w:p>
    <w:p w:rsidR="00B73627" w:rsidP="00B73627">
      <w:pPr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  <w:r w:rsidRPr="00A45C1D">
        <w:rPr>
          <w:rFonts w:ascii="Times New Roman" w:hAnsi="Times New Roman"/>
          <w:b w:val="0"/>
        </w:rPr>
        <w:t xml:space="preserve">Отказать ПАО </w:t>
      </w:r>
      <w:r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Росгосстрах</w:t>
      </w:r>
      <w:r>
        <w:rPr>
          <w:rFonts w:ascii="Times New Roman" w:hAnsi="Times New Roman"/>
          <w:b w:val="0"/>
        </w:rPr>
        <w:t xml:space="preserve">» в удовлетворении заявленных требований о взыскании с Лазарева </w:t>
      </w:r>
      <w:r w:rsidR="00972862">
        <w:rPr>
          <w:rFonts w:ascii="Times New Roman" w:hAnsi="Times New Roman"/>
          <w:b w:val="0"/>
        </w:rPr>
        <w:t>А.В.</w:t>
      </w:r>
      <w:r>
        <w:rPr>
          <w:rFonts w:ascii="Times New Roman" w:hAnsi="Times New Roman"/>
          <w:b w:val="0"/>
        </w:rPr>
        <w:t xml:space="preserve">  в порядке регресса суммы ущерба в размере </w:t>
      </w:r>
      <w:r w:rsidR="00972862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 xml:space="preserve">; и расходов по оплате государственной пошлины в размере </w:t>
      </w:r>
      <w:r w:rsidR="00972862">
        <w:rPr>
          <w:rFonts w:ascii="Times New Roman" w:hAnsi="Times New Roman"/>
          <w:b w:val="0"/>
        </w:rPr>
        <w:t>/изъято/</w:t>
      </w:r>
      <w:r>
        <w:rPr>
          <w:rFonts w:ascii="Times New Roman" w:hAnsi="Times New Roman"/>
          <w:b w:val="0"/>
        </w:rPr>
        <w:t>.</w:t>
      </w:r>
    </w:p>
    <w:p w:rsidR="00B73627" w:rsidP="00B736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</w:p>
    <w:p w:rsidR="00B73627" w:rsidP="00B7362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B73627" w:rsidP="00B73627">
      <w:pPr>
        <w:ind w:firstLine="540"/>
        <w:jc w:val="both"/>
        <w:rPr>
          <w:rFonts w:ascii="Times New Roman" w:hAnsi="Times New Roman"/>
          <w:b w:val="0"/>
        </w:rPr>
      </w:pPr>
    </w:p>
    <w:p w:rsidR="00B73627" w:rsidP="00B73627">
      <w:pPr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73627" w:rsidP="00B73627">
      <w:pPr>
        <w:pStyle w:val="BodyText"/>
        <w:ind w:firstLine="540"/>
        <w:rPr>
          <w:rFonts w:ascii="Times New Roman" w:hAnsi="Times New Roman"/>
          <w:szCs w:val="24"/>
        </w:rPr>
      </w:pPr>
    </w:p>
    <w:p w:rsidR="00B73627" w:rsidRPr="00A037E7" w:rsidP="00B73627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A037E7">
        <w:rPr>
          <w:rFonts w:ascii="Times New Roman" w:hAnsi="Times New Roman" w:cs="Times New Roman"/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В.В. </w:t>
      </w:r>
      <w:r>
        <w:rPr>
          <w:rFonts w:ascii="Times New Roman" w:hAnsi="Times New Roman"/>
        </w:rPr>
        <w:t>Морозова</w:t>
      </w:r>
    </w:p>
    <w:p w:rsidR="00972862" w:rsidRPr="00832C90" w:rsidP="00972862">
      <w:pPr>
        <w:contextualSpacing/>
        <w:rPr>
          <w:rFonts w:ascii="Times New Roman" w:hAnsi="Times New Roman"/>
        </w:rPr>
      </w:pP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972862" w:rsidRPr="00832C90" w:rsidP="00972862">
      <w:pPr>
        <w:contextualSpacing/>
        <w:rPr>
          <w:rFonts w:ascii="Times New Roman" w:hAnsi="Times New Roman"/>
        </w:rPr>
      </w:pPr>
    </w:p>
    <w:p w:rsidR="00972862" w:rsidRPr="00832C90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972862" w:rsidRPr="00832C90" w:rsidP="00972862">
      <w:pPr>
        <w:contextualSpacing/>
        <w:rPr>
          <w:rFonts w:ascii="Times New Roman" w:hAnsi="Times New Roman"/>
        </w:rPr>
      </w:pPr>
    </w:p>
    <w:p w:rsidR="00972862" w:rsidP="00972862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«_</w:t>
      </w:r>
      <w:r>
        <w:rPr>
          <w:rFonts w:ascii="Times New Roman" w:hAnsi="Times New Roman"/>
        </w:rPr>
        <w:t>30</w:t>
      </w:r>
      <w:r w:rsidRPr="00832C90">
        <w:rPr>
          <w:rFonts w:ascii="Times New Roman" w:hAnsi="Times New Roman"/>
        </w:rPr>
        <w:t>__» __</w:t>
      </w:r>
      <w:r>
        <w:rPr>
          <w:rFonts w:ascii="Times New Roman" w:hAnsi="Times New Roman"/>
        </w:rPr>
        <w:t>июня</w:t>
      </w:r>
      <w:r w:rsidRPr="00832C90">
        <w:rPr>
          <w:rFonts w:ascii="Times New Roman" w:hAnsi="Times New Roman"/>
        </w:rPr>
        <w:t>____ 20</w:t>
      </w:r>
      <w:r>
        <w:rPr>
          <w:rFonts w:ascii="Times New Roman" w:hAnsi="Times New Roman"/>
        </w:rPr>
        <w:t>20</w:t>
      </w:r>
      <w:r w:rsidRPr="00832C90">
        <w:rPr>
          <w:rFonts w:ascii="Times New Roman" w:hAnsi="Times New Roman"/>
        </w:rPr>
        <w:t xml:space="preserve"> г.</w:t>
      </w:r>
    </w:p>
    <w:p w:rsidR="006A4E0E"/>
    <w:sectPr w:rsidSect="0097286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627"/>
    <w:rsid w:val="006A4E0E"/>
    <w:rsid w:val="00832C90"/>
    <w:rsid w:val="00972862"/>
    <w:rsid w:val="00A037E7"/>
    <w:rsid w:val="00A07BB2"/>
    <w:rsid w:val="00A45C1D"/>
    <w:rsid w:val="00B73627"/>
    <w:rsid w:val="00C07C92"/>
    <w:rsid w:val="00F17E51"/>
    <w:rsid w:val="00FC38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627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B73627"/>
    <w:rPr>
      <w:sz w:val="24"/>
      <w:lang w:eastAsia="ru-RU"/>
    </w:rPr>
  </w:style>
  <w:style w:type="paragraph" w:styleId="BodyText">
    <w:name w:val="Body Text"/>
    <w:basedOn w:val="Normal"/>
    <w:link w:val="a"/>
    <w:rsid w:val="00B73627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link w:val="BodyText"/>
    <w:uiPriority w:val="99"/>
    <w:semiHidden/>
    <w:rsid w:val="00B73627"/>
    <w:rPr>
      <w:rFonts w:ascii="Clarendon Condensed" w:eastAsia="Times New Roman" w:hAnsi="Clarendon Condensed" w:cs="Times New Roman"/>
      <w:b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