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B0CD0" w:rsidRPr="00906420" w:rsidP="003B0CD0">
      <w:pPr>
        <w:jc w:val="right"/>
        <w:rPr>
          <w:rFonts w:ascii="Times New Roman" w:hAnsi="Times New Roman"/>
          <w:sz w:val="28"/>
          <w:szCs w:val="28"/>
        </w:rPr>
      </w:pPr>
      <w:r w:rsidRPr="00906420">
        <w:rPr>
          <w:rFonts w:ascii="Times New Roman" w:hAnsi="Times New Roman"/>
          <w:sz w:val="28"/>
          <w:szCs w:val="28"/>
        </w:rPr>
        <w:t>Дело № 2 – 51-251/2021</w:t>
      </w:r>
    </w:p>
    <w:p w:rsidR="003B0CD0" w:rsidRPr="00906420" w:rsidP="003B0CD0">
      <w:pPr>
        <w:jc w:val="right"/>
        <w:rPr>
          <w:rFonts w:ascii="Times New Roman" w:hAnsi="Times New Roman"/>
          <w:sz w:val="28"/>
          <w:szCs w:val="28"/>
        </w:rPr>
      </w:pPr>
    </w:p>
    <w:p w:rsidR="003B0CD0" w:rsidRPr="00906420" w:rsidP="003B0CD0">
      <w:pPr>
        <w:jc w:val="center"/>
        <w:rPr>
          <w:rFonts w:ascii="Times New Roman" w:hAnsi="Times New Roman"/>
          <w:sz w:val="28"/>
          <w:szCs w:val="28"/>
        </w:rPr>
      </w:pPr>
      <w:r w:rsidRPr="00906420">
        <w:rPr>
          <w:rFonts w:ascii="Times New Roman" w:hAnsi="Times New Roman"/>
          <w:sz w:val="28"/>
          <w:szCs w:val="28"/>
        </w:rPr>
        <w:t>РЕШЕНИЕ</w:t>
      </w:r>
    </w:p>
    <w:p w:rsidR="003B0CD0" w:rsidRPr="00906420" w:rsidP="003B0CD0">
      <w:pPr>
        <w:jc w:val="center"/>
        <w:rPr>
          <w:rFonts w:ascii="Times New Roman" w:hAnsi="Times New Roman"/>
          <w:sz w:val="28"/>
          <w:szCs w:val="28"/>
        </w:rPr>
      </w:pPr>
      <w:r w:rsidRPr="00906420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3B0CD0" w:rsidRPr="008B02FB" w:rsidP="003B0CD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3B0CD0" w:rsidRPr="00906420" w:rsidP="003B0CD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«20» мая 2021 года                                                             </w:t>
      </w:r>
      <w:r w:rsidRPr="00906420">
        <w:rPr>
          <w:rFonts w:ascii="Times New Roman" w:hAnsi="Times New Roman"/>
          <w:b w:val="0"/>
          <w:sz w:val="28"/>
          <w:szCs w:val="28"/>
        </w:rPr>
        <w:tab/>
        <w:t xml:space="preserve">  г. Керчь</w:t>
      </w:r>
    </w:p>
    <w:p w:rsidR="003B0CD0" w:rsidRPr="00906420" w:rsidP="003B0CD0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3B0CD0" w:rsidRPr="00906420" w:rsidP="003B0CD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3B0CD0" w:rsidRPr="00906420" w:rsidP="003B0CD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с участием:</w:t>
      </w:r>
    </w:p>
    <w:p w:rsidR="003B0CD0" w:rsidRPr="00906420" w:rsidP="003B0CD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представителя истца, в лице адвоката </w:t>
      </w:r>
      <w:r w:rsidRPr="00CC1899" w:rsidR="00CC1899">
        <w:rPr>
          <w:rFonts w:ascii="Times New Roman" w:hAnsi="Times New Roman"/>
          <w:sz w:val="28"/>
          <w:szCs w:val="28"/>
        </w:rPr>
        <w:t>/изъято/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действующего на основании ордера №</w:t>
      </w:r>
      <w:r w:rsidRPr="00CC1899" w:rsidR="00CC1899">
        <w:rPr>
          <w:rFonts w:ascii="Times New Roman" w:hAnsi="Times New Roman"/>
          <w:sz w:val="28"/>
          <w:szCs w:val="28"/>
        </w:rPr>
        <w:t>/изъято/</w:t>
      </w:r>
      <w:r w:rsidRPr="00906420" w:rsidR="00CC1899">
        <w:rPr>
          <w:rFonts w:ascii="Times New Roman" w:hAnsi="Times New Roman"/>
          <w:b w:val="0"/>
          <w:sz w:val="28"/>
          <w:szCs w:val="28"/>
        </w:rPr>
        <w:t xml:space="preserve">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от 24.04.2020 года, </w:t>
      </w:r>
    </w:p>
    <w:p w:rsidR="003B0CD0" w:rsidRPr="00906420" w:rsidP="003B0CD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представителя ответчика, в лице </w:t>
      </w:r>
      <w:r w:rsidRPr="00CC1899" w:rsidR="00CC1899">
        <w:rPr>
          <w:rFonts w:ascii="Times New Roman" w:hAnsi="Times New Roman"/>
          <w:sz w:val="28"/>
          <w:szCs w:val="28"/>
        </w:rPr>
        <w:t>/изъято/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, действующего на основании доверенности </w:t>
      </w:r>
      <w:r w:rsidRPr="00CC1899" w:rsidR="00CC1899">
        <w:rPr>
          <w:rFonts w:ascii="Times New Roman" w:hAnsi="Times New Roman"/>
          <w:sz w:val="28"/>
          <w:szCs w:val="28"/>
        </w:rPr>
        <w:t>/изъято/</w:t>
      </w:r>
      <w:r w:rsidRPr="00906420" w:rsidR="00CC1899">
        <w:rPr>
          <w:rFonts w:ascii="Times New Roman" w:hAnsi="Times New Roman"/>
          <w:b w:val="0"/>
          <w:sz w:val="28"/>
          <w:szCs w:val="28"/>
        </w:rPr>
        <w:t xml:space="preserve"> </w:t>
      </w:r>
      <w:r w:rsidRPr="00906420">
        <w:rPr>
          <w:rFonts w:ascii="Times New Roman" w:hAnsi="Times New Roman"/>
          <w:b w:val="0"/>
          <w:sz w:val="28"/>
          <w:szCs w:val="28"/>
        </w:rPr>
        <w:t>от 24.04.2021 года,</w:t>
      </w:r>
    </w:p>
    <w:p w:rsidR="003B0CD0" w:rsidRPr="00906420" w:rsidP="003B0CD0">
      <w:pPr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ab/>
        <w:t xml:space="preserve">при секретаре – Скибиной А.А.,   </w:t>
      </w:r>
    </w:p>
    <w:p w:rsidR="003B0CD0" w:rsidRPr="00906420" w:rsidP="003B0CD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рассмотрев  в открытом судебном заседании гражданское дело по иску Боева </w:t>
      </w:r>
      <w:r w:rsidR="00CC1899">
        <w:rPr>
          <w:rFonts w:ascii="Times New Roman" w:hAnsi="Times New Roman"/>
          <w:b w:val="0"/>
          <w:sz w:val="28"/>
          <w:szCs w:val="28"/>
        </w:rPr>
        <w:t>Р.Ю.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к индивидуальному предпринимателю Виноградову </w:t>
      </w:r>
      <w:r w:rsidR="00CC1899">
        <w:rPr>
          <w:rFonts w:ascii="Times New Roman" w:hAnsi="Times New Roman"/>
          <w:b w:val="0"/>
          <w:sz w:val="28"/>
          <w:szCs w:val="28"/>
        </w:rPr>
        <w:t>В.В.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о защите прав потребителя, </w:t>
      </w:r>
    </w:p>
    <w:p w:rsidR="00DB68E0" w:rsidRPr="00906420" w:rsidP="00DB68E0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3B0CD0" w:rsidRPr="00906420" w:rsidP="00DB68E0">
      <w:pPr>
        <w:jc w:val="center"/>
        <w:rPr>
          <w:rFonts w:ascii="Times New Roman" w:hAnsi="Times New Roman"/>
          <w:sz w:val="28"/>
          <w:szCs w:val="28"/>
        </w:rPr>
      </w:pPr>
      <w:r w:rsidRPr="00906420">
        <w:rPr>
          <w:rFonts w:ascii="Times New Roman" w:hAnsi="Times New Roman"/>
          <w:sz w:val="28"/>
          <w:szCs w:val="28"/>
        </w:rPr>
        <w:t>УСТАНОВИЛ:</w:t>
      </w:r>
    </w:p>
    <w:p w:rsidR="00DB68E0" w:rsidRPr="00906420" w:rsidP="00DB68E0">
      <w:pPr>
        <w:pStyle w:val="BodyText"/>
        <w:ind w:firstLine="708"/>
        <w:rPr>
          <w:sz w:val="28"/>
          <w:szCs w:val="28"/>
        </w:rPr>
      </w:pPr>
    </w:p>
    <w:p w:rsidR="00DB68E0" w:rsidRPr="00906420" w:rsidP="00DB68E0">
      <w:pPr>
        <w:pStyle w:val="BodyText"/>
        <w:ind w:firstLine="708"/>
        <w:rPr>
          <w:sz w:val="28"/>
          <w:szCs w:val="28"/>
        </w:rPr>
      </w:pPr>
      <w:r w:rsidRPr="00906420">
        <w:rPr>
          <w:sz w:val="28"/>
          <w:szCs w:val="28"/>
        </w:rPr>
        <w:t>Истец – Боев Р.Ю., обратился в суд с иском к ответчику – индивидуальному предпринимателю Виноградову В.В., о защите прав потребителя, в котором просил суд взыскать с ответчика: оплату за товар (межкомнатные двери) в размере 34000,00 руб; компенсацию морального вреда в сумме 30000,00 руб; штраф за несоблюдение в добровольном порядке требований потребителя в сумме 17000,00 руб.</w:t>
      </w:r>
    </w:p>
    <w:p w:rsidR="00DB68E0" w:rsidRPr="00906420" w:rsidP="00DB68E0">
      <w:pPr>
        <w:pStyle w:val="BodyText"/>
        <w:ind w:firstLine="708"/>
        <w:rPr>
          <w:sz w:val="28"/>
          <w:szCs w:val="28"/>
        </w:rPr>
      </w:pPr>
    </w:p>
    <w:p w:rsidR="00EF0A7C" w:rsidRPr="00906420" w:rsidP="001D58A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Иск мотивирован тем, что 23.12.2019 года между сторонами </w:t>
      </w:r>
      <w:r w:rsidRPr="00906420" w:rsidR="00F00A5F">
        <w:rPr>
          <w:rFonts w:ascii="Times New Roman" w:hAnsi="Times New Roman"/>
          <w:b w:val="0"/>
          <w:sz w:val="28"/>
          <w:szCs w:val="28"/>
        </w:rPr>
        <w:t>был заключен договор купли-продажи межкомнатных дверей и комплектующих к ним</w:t>
      </w:r>
      <w:r w:rsidRPr="00906420">
        <w:rPr>
          <w:rFonts w:ascii="Times New Roman" w:hAnsi="Times New Roman"/>
          <w:b w:val="0"/>
          <w:sz w:val="28"/>
          <w:szCs w:val="28"/>
        </w:rPr>
        <w:t>, по условиям которого ответчик взял на себя обязательство продать истцу межкомнатные двери с комплектующими не позднее 15.01.2020 года, а истец был обязан принять товар и оплатить его в сумме 68000,00 рублей. В счет предоплаты, истец оплатил ответчику половину стоимости в сумме 34000,00 рублей.</w:t>
      </w:r>
    </w:p>
    <w:p w:rsidR="00125673" w:rsidRPr="00906420" w:rsidP="001D58A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 Однако, в установленную дату ответчик истцу двери не поставил, на звонки не отвечал. При посещении магазина истцом ответчик в магазине отсутствовал, часто магазин был закрыт.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Из-за бездействия ответчика, возникла конфликтная ситуация, которая причинила истцу, как потребителю нравственные </w:t>
      </w:r>
      <w:r w:rsidR="008B02FB">
        <w:rPr>
          <w:rFonts w:ascii="Times New Roman" w:hAnsi="Times New Roman"/>
          <w:b w:val="0"/>
          <w:sz w:val="28"/>
          <w:szCs w:val="28"/>
        </w:rPr>
        <w:t xml:space="preserve">страдания,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и лишило его психического благополучия. Причиненный бездействием ответчика моральный вред истец оценивает в 30000,00 руб. </w:t>
      </w:r>
    </w:p>
    <w:p w:rsidR="00125673" w:rsidRPr="00906420" w:rsidP="001D58A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 До настоящего времени ответчик не исполнил свои  обязательства перед истцом, </w:t>
      </w:r>
      <w:r w:rsidR="008B02FB">
        <w:rPr>
          <w:rFonts w:ascii="Times New Roman" w:hAnsi="Times New Roman"/>
          <w:b w:val="0"/>
          <w:sz w:val="28"/>
          <w:szCs w:val="28"/>
        </w:rPr>
        <w:t xml:space="preserve">и отказывается возвращать деньги, </w:t>
      </w:r>
      <w:r w:rsidRPr="00906420">
        <w:rPr>
          <w:rFonts w:ascii="Times New Roman" w:hAnsi="Times New Roman"/>
          <w:b w:val="0"/>
          <w:sz w:val="28"/>
          <w:szCs w:val="28"/>
        </w:rPr>
        <w:t>в связи с чем, он обратился в суд.</w:t>
      </w:r>
    </w:p>
    <w:p w:rsidR="00125673" w:rsidRPr="00906420" w:rsidP="001D58A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B26D88" w:rsidRPr="00906420" w:rsidP="001D58A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П</w:t>
      </w:r>
      <w:r w:rsidRPr="00906420" w:rsidR="00125673">
        <w:rPr>
          <w:rFonts w:ascii="Times New Roman" w:hAnsi="Times New Roman"/>
          <w:b w:val="0"/>
          <w:sz w:val="28"/>
          <w:szCs w:val="28"/>
        </w:rPr>
        <w:t xml:space="preserve">редставитель истца </w:t>
      </w:r>
      <w:r w:rsidRPr="00CC1899" w:rsidR="00CC1899">
        <w:rPr>
          <w:rFonts w:ascii="Times New Roman" w:hAnsi="Times New Roman"/>
          <w:sz w:val="28"/>
          <w:szCs w:val="28"/>
        </w:rPr>
        <w:t>/изъято/</w:t>
      </w:r>
      <w:r w:rsidRPr="00906420" w:rsidR="00CC1899">
        <w:rPr>
          <w:rFonts w:ascii="Times New Roman" w:hAnsi="Times New Roman"/>
          <w:b w:val="0"/>
          <w:sz w:val="28"/>
          <w:szCs w:val="28"/>
        </w:rPr>
        <w:t xml:space="preserve"> </w:t>
      </w:r>
      <w:r w:rsidRPr="00906420" w:rsidR="00125673">
        <w:rPr>
          <w:rFonts w:ascii="Times New Roman" w:hAnsi="Times New Roman"/>
          <w:b w:val="0"/>
          <w:sz w:val="28"/>
          <w:szCs w:val="28"/>
        </w:rPr>
        <w:t>действующий на основании ордера, пояснил, что т.к. ответчик стал уклоняться от вс</w:t>
      </w:r>
      <w:r w:rsidRPr="00906420" w:rsidR="00AE6E91">
        <w:rPr>
          <w:rFonts w:ascii="Times New Roman" w:hAnsi="Times New Roman"/>
          <w:b w:val="0"/>
          <w:sz w:val="28"/>
          <w:szCs w:val="28"/>
        </w:rPr>
        <w:t>т</w:t>
      </w:r>
      <w:r w:rsidRPr="00906420" w:rsidR="00125673">
        <w:rPr>
          <w:rFonts w:ascii="Times New Roman" w:hAnsi="Times New Roman"/>
          <w:b w:val="0"/>
          <w:sz w:val="28"/>
          <w:szCs w:val="28"/>
        </w:rPr>
        <w:t>реч с истцом, перестал отвечать</w:t>
      </w:r>
      <w:r w:rsidRPr="00906420" w:rsidR="00AE6E91">
        <w:rPr>
          <w:rFonts w:ascii="Times New Roman" w:hAnsi="Times New Roman"/>
          <w:b w:val="0"/>
          <w:sz w:val="28"/>
          <w:szCs w:val="28"/>
        </w:rPr>
        <w:t xml:space="preserve"> </w:t>
      </w:r>
      <w:r w:rsidRPr="00906420" w:rsidR="00125673">
        <w:rPr>
          <w:rFonts w:ascii="Times New Roman" w:hAnsi="Times New Roman"/>
          <w:b w:val="0"/>
          <w:sz w:val="28"/>
          <w:szCs w:val="28"/>
        </w:rPr>
        <w:t>на телефонные звонки</w:t>
      </w:r>
      <w:r w:rsidRPr="00906420" w:rsidR="00AE6E91">
        <w:rPr>
          <w:rFonts w:ascii="Times New Roman" w:hAnsi="Times New Roman"/>
          <w:b w:val="0"/>
          <w:sz w:val="28"/>
          <w:szCs w:val="28"/>
        </w:rPr>
        <w:t xml:space="preserve">, ввиду чего </w:t>
      </w:r>
      <w:r w:rsidRPr="00906420" w:rsidR="00125673">
        <w:rPr>
          <w:rFonts w:ascii="Times New Roman" w:hAnsi="Times New Roman"/>
          <w:b w:val="0"/>
          <w:sz w:val="28"/>
          <w:szCs w:val="28"/>
        </w:rPr>
        <w:t>его доверител</w:t>
      </w:r>
      <w:r w:rsidRPr="00906420" w:rsidR="00AE6E91">
        <w:rPr>
          <w:rFonts w:ascii="Times New Roman" w:hAnsi="Times New Roman"/>
          <w:b w:val="0"/>
          <w:sz w:val="28"/>
          <w:szCs w:val="28"/>
        </w:rPr>
        <w:t xml:space="preserve">ь </w:t>
      </w:r>
      <w:r w:rsidRPr="00906420" w:rsidR="00125673">
        <w:rPr>
          <w:rFonts w:ascii="Times New Roman" w:hAnsi="Times New Roman"/>
          <w:b w:val="0"/>
          <w:sz w:val="28"/>
          <w:szCs w:val="28"/>
        </w:rPr>
        <w:t>обратился в полиц</w:t>
      </w:r>
      <w:r w:rsidRPr="00906420" w:rsidR="00AE6E91">
        <w:rPr>
          <w:rFonts w:ascii="Times New Roman" w:hAnsi="Times New Roman"/>
          <w:b w:val="0"/>
          <w:sz w:val="28"/>
          <w:szCs w:val="28"/>
        </w:rPr>
        <w:t>и</w:t>
      </w:r>
      <w:r w:rsidRPr="00906420" w:rsidR="00125673">
        <w:rPr>
          <w:rFonts w:ascii="Times New Roman" w:hAnsi="Times New Roman"/>
          <w:b w:val="0"/>
          <w:sz w:val="28"/>
          <w:szCs w:val="28"/>
        </w:rPr>
        <w:t>ю г. Керчи с заявлением по факту мошенничества со стороны ответчика.</w:t>
      </w:r>
      <w:r w:rsidRPr="00906420" w:rsidR="00AE6E91">
        <w:rPr>
          <w:rFonts w:ascii="Times New Roman" w:hAnsi="Times New Roman"/>
          <w:b w:val="0"/>
          <w:sz w:val="28"/>
          <w:szCs w:val="28"/>
        </w:rPr>
        <w:t xml:space="preserve"> При проведении проверки было установлено, что магазин </w:t>
      </w:r>
      <w:r w:rsidRPr="00CC1899" w:rsidR="00CC1899">
        <w:rPr>
          <w:rFonts w:ascii="Times New Roman" w:hAnsi="Times New Roman"/>
          <w:sz w:val="28"/>
          <w:szCs w:val="28"/>
        </w:rPr>
        <w:t>/изъято/</w:t>
      </w:r>
      <w:r w:rsidRPr="00906420" w:rsidR="00CC1899">
        <w:rPr>
          <w:rFonts w:ascii="Times New Roman" w:hAnsi="Times New Roman"/>
          <w:b w:val="0"/>
          <w:sz w:val="28"/>
          <w:szCs w:val="28"/>
        </w:rPr>
        <w:t xml:space="preserve"> </w:t>
      </w:r>
      <w:r w:rsidRPr="00906420" w:rsidR="00AE6E91">
        <w:rPr>
          <w:rFonts w:ascii="Times New Roman" w:hAnsi="Times New Roman"/>
          <w:b w:val="0"/>
          <w:sz w:val="28"/>
          <w:szCs w:val="28"/>
        </w:rPr>
        <w:t>закрыт длительное время, не работает. Однако, в возбуждении уголовного дела истцу было отказано. 25 февраля 2020 года истец направил в адрес ответчика претензию, которую ответчик не получил, письмо возвратилось в адрес истца с пометкой почтового отделения «за истечением сроков хранения».  После чего было подготовлено исковое заявление и направлено в суд.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В апреле </w:t>
      </w:r>
      <w:r w:rsidRPr="00906420" w:rsidR="00AE6E91">
        <w:rPr>
          <w:rFonts w:ascii="Times New Roman" w:hAnsi="Times New Roman"/>
          <w:b w:val="0"/>
          <w:sz w:val="28"/>
          <w:szCs w:val="28"/>
        </w:rPr>
        <w:t xml:space="preserve">2020 года по делу состоялось заочное решение, которым были удовлетворены требования истца </w:t>
      </w:r>
      <w:r w:rsidRPr="00906420" w:rsidR="003D7BBE">
        <w:rPr>
          <w:rFonts w:ascii="Times New Roman" w:hAnsi="Times New Roman"/>
          <w:b w:val="0"/>
          <w:sz w:val="28"/>
          <w:szCs w:val="28"/>
        </w:rPr>
        <w:t xml:space="preserve">в полном объеме.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Однако, в дальнейшем решение было отменено. До настоящего времени ответчик не связался с истцом, не вернул ему денежные средства, чем продолжает нарушать права истца, как потребителя. Просил суд исковые требования удовлетворить в полном объеме.  </w:t>
      </w:r>
    </w:p>
    <w:p w:rsidR="00B26D88" w:rsidRPr="00906420" w:rsidP="001D58A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1D58A7" w:rsidRPr="00906420" w:rsidP="001D58A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Представитель ответчика, </w:t>
      </w:r>
      <w:r w:rsidRPr="00CC1899" w:rsidR="00CC1899">
        <w:rPr>
          <w:rFonts w:ascii="Times New Roman" w:hAnsi="Times New Roman"/>
          <w:sz w:val="28"/>
          <w:szCs w:val="28"/>
        </w:rPr>
        <w:t>/изъято/</w:t>
      </w:r>
      <w:r w:rsidRPr="00906420" w:rsidR="00CC1899">
        <w:rPr>
          <w:rFonts w:ascii="Times New Roman" w:hAnsi="Times New Roman"/>
          <w:b w:val="0"/>
          <w:sz w:val="28"/>
          <w:szCs w:val="28"/>
        </w:rPr>
        <w:t xml:space="preserve">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действующий на основании доверенности, исковые требования истца не признал. Он пояснил, что </w:t>
      </w:r>
      <w:r w:rsidRPr="00906420" w:rsidR="00A01ED0">
        <w:rPr>
          <w:rFonts w:ascii="Times New Roman" w:hAnsi="Times New Roman"/>
          <w:b w:val="0"/>
          <w:sz w:val="28"/>
          <w:szCs w:val="28"/>
        </w:rPr>
        <w:t xml:space="preserve">23.12.2019 года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между сторонами был заключен устный договор купли-продажи межкомнатных дверей и комплектующих к ним. </w:t>
      </w:r>
      <w:r w:rsidRPr="00906420" w:rsidR="00A01ED0">
        <w:rPr>
          <w:rFonts w:ascii="Times New Roman" w:hAnsi="Times New Roman"/>
          <w:b w:val="0"/>
          <w:sz w:val="28"/>
          <w:szCs w:val="28"/>
        </w:rPr>
        <w:t xml:space="preserve">Истец передал ответчику в качестве предоплаты 34000,00 рублей, а ответчик выдал истцу квитанцию </w:t>
      </w:r>
      <w:r w:rsidRPr="00906420" w:rsidR="00050E88">
        <w:rPr>
          <w:rFonts w:ascii="Times New Roman" w:hAnsi="Times New Roman"/>
          <w:b w:val="0"/>
          <w:sz w:val="28"/>
          <w:szCs w:val="28"/>
        </w:rPr>
        <w:t>о получении денежных средств</w:t>
      </w:r>
      <w:r w:rsidR="008B02FB">
        <w:rPr>
          <w:rFonts w:ascii="Times New Roman" w:hAnsi="Times New Roman"/>
          <w:b w:val="0"/>
          <w:sz w:val="28"/>
          <w:szCs w:val="28"/>
        </w:rPr>
        <w:t>,</w:t>
      </w:r>
      <w:r w:rsidRPr="00906420" w:rsidR="00050E88">
        <w:rPr>
          <w:rFonts w:ascii="Times New Roman" w:hAnsi="Times New Roman"/>
          <w:b w:val="0"/>
          <w:sz w:val="28"/>
          <w:szCs w:val="28"/>
        </w:rPr>
        <w:t xml:space="preserve"> в накладной № </w:t>
      </w:r>
      <w:r w:rsidRPr="00CC1899" w:rsidR="00CC1899">
        <w:rPr>
          <w:rFonts w:ascii="Times New Roman" w:hAnsi="Times New Roman"/>
          <w:sz w:val="28"/>
          <w:szCs w:val="28"/>
        </w:rPr>
        <w:t>/изъято/</w:t>
      </w:r>
      <w:r w:rsidRPr="00906420" w:rsidR="00CC1899">
        <w:rPr>
          <w:rFonts w:ascii="Times New Roman" w:hAnsi="Times New Roman"/>
          <w:b w:val="0"/>
          <w:sz w:val="28"/>
          <w:szCs w:val="28"/>
        </w:rPr>
        <w:t xml:space="preserve"> </w:t>
      </w:r>
      <w:r w:rsidRPr="00906420" w:rsidR="00050E88">
        <w:rPr>
          <w:rFonts w:ascii="Times New Roman" w:hAnsi="Times New Roman"/>
          <w:b w:val="0"/>
          <w:sz w:val="28"/>
          <w:szCs w:val="28"/>
        </w:rPr>
        <w:t>от 23.12.2019 года был</w:t>
      </w:r>
      <w:r w:rsidR="008B02FB">
        <w:rPr>
          <w:rFonts w:ascii="Times New Roman" w:hAnsi="Times New Roman"/>
          <w:b w:val="0"/>
          <w:sz w:val="28"/>
          <w:szCs w:val="28"/>
        </w:rPr>
        <w:t xml:space="preserve">  о</w:t>
      </w:r>
      <w:r w:rsidRPr="00906420" w:rsidR="00050E88">
        <w:rPr>
          <w:rFonts w:ascii="Times New Roman" w:hAnsi="Times New Roman"/>
          <w:b w:val="0"/>
          <w:sz w:val="28"/>
          <w:szCs w:val="28"/>
        </w:rPr>
        <w:t xml:space="preserve">пределен ассортимент дверей и комплектующих к ним в цветах: «дуб моренный», «ясень винтажный» и «американский орех». Однако дверей в цвете «дуб моренный» </w:t>
      </w:r>
      <w:r w:rsidRPr="00906420" w:rsidR="00621322">
        <w:rPr>
          <w:rFonts w:ascii="Times New Roman" w:hAnsi="Times New Roman"/>
          <w:b w:val="0"/>
          <w:sz w:val="28"/>
          <w:szCs w:val="28"/>
        </w:rPr>
        <w:t xml:space="preserve">и комплектующих в цвете «ясень винтажный» </w:t>
      </w:r>
      <w:r w:rsidRPr="00906420" w:rsidR="00050E88">
        <w:rPr>
          <w:rFonts w:ascii="Times New Roman" w:hAnsi="Times New Roman"/>
          <w:b w:val="0"/>
          <w:sz w:val="28"/>
          <w:szCs w:val="28"/>
        </w:rPr>
        <w:t>не поставляется, о чем свидетельствует каталог. Поэтому двери нужно был</w:t>
      </w:r>
      <w:r w:rsidRPr="00906420" w:rsidR="00621322">
        <w:rPr>
          <w:rFonts w:ascii="Times New Roman" w:hAnsi="Times New Roman"/>
          <w:b w:val="0"/>
          <w:sz w:val="28"/>
          <w:szCs w:val="28"/>
        </w:rPr>
        <w:t xml:space="preserve">о окрасить в </w:t>
      </w:r>
      <w:r w:rsidRPr="00906420" w:rsidR="00FA7B30">
        <w:rPr>
          <w:rFonts w:ascii="Times New Roman" w:hAnsi="Times New Roman"/>
          <w:b w:val="0"/>
          <w:sz w:val="28"/>
          <w:szCs w:val="28"/>
        </w:rPr>
        <w:t xml:space="preserve">эти </w:t>
      </w:r>
      <w:r w:rsidRPr="00906420" w:rsidR="00621322">
        <w:rPr>
          <w:rFonts w:ascii="Times New Roman" w:hAnsi="Times New Roman"/>
          <w:b w:val="0"/>
          <w:sz w:val="28"/>
          <w:szCs w:val="28"/>
        </w:rPr>
        <w:t>цвет</w:t>
      </w:r>
      <w:r w:rsidRPr="00906420" w:rsidR="00FA7B30">
        <w:rPr>
          <w:rFonts w:ascii="Times New Roman" w:hAnsi="Times New Roman"/>
          <w:b w:val="0"/>
          <w:sz w:val="28"/>
          <w:szCs w:val="28"/>
        </w:rPr>
        <w:t>а по желанию истца</w:t>
      </w:r>
      <w:r w:rsidRPr="00906420" w:rsidR="00621322">
        <w:rPr>
          <w:rFonts w:ascii="Times New Roman" w:hAnsi="Times New Roman"/>
          <w:b w:val="0"/>
          <w:sz w:val="28"/>
          <w:szCs w:val="28"/>
        </w:rPr>
        <w:t xml:space="preserve">. </w:t>
      </w:r>
      <w:r w:rsidRPr="00906420" w:rsidR="00A01ED0">
        <w:rPr>
          <w:rFonts w:ascii="Times New Roman" w:hAnsi="Times New Roman"/>
          <w:b w:val="0"/>
          <w:sz w:val="28"/>
          <w:szCs w:val="28"/>
        </w:rPr>
        <w:t>Истец был уведомлен о том, что для покраски дверей в нужны</w:t>
      </w:r>
      <w:r w:rsidRPr="00906420" w:rsidR="00FA7B30">
        <w:rPr>
          <w:rFonts w:ascii="Times New Roman" w:hAnsi="Times New Roman"/>
          <w:b w:val="0"/>
          <w:sz w:val="28"/>
          <w:szCs w:val="28"/>
        </w:rPr>
        <w:t>е</w:t>
      </w:r>
      <w:r w:rsidRPr="00906420" w:rsidR="00A01ED0">
        <w:rPr>
          <w:rFonts w:ascii="Times New Roman" w:hAnsi="Times New Roman"/>
          <w:b w:val="0"/>
          <w:sz w:val="28"/>
          <w:szCs w:val="28"/>
        </w:rPr>
        <w:t xml:space="preserve"> ему цвет</w:t>
      </w:r>
      <w:r w:rsidRPr="00906420" w:rsidR="00FA7B30">
        <w:rPr>
          <w:rFonts w:ascii="Times New Roman" w:hAnsi="Times New Roman"/>
          <w:b w:val="0"/>
          <w:sz w:val="28"/>
          <w:szCs w:val="28"/>
        </w:rPr>
        <w:t>а</w:t>
      </w:r>
      <w:r w:rsidRPr="00906420" w:rsidR="00A01ED0">
        <w:rPr>
          <w:rFonts w:ascii="Times New Roman" w:hAnsi="Times New Roman"/>
          <w:b w:val="0"/>
          <w:sz w:val="28"/>
          <w:szCs w:val="28"/>
        </w:rPr>
        <w:t xml:space="preserve"> необходимо время</w:t>
      </w:r>
      <w:r w:rsidRPr="00906420" w:rsidR="00FA7B30">
        <w:rPr>
          <w:rFonts w:ascii="Times New Roman" w:hAnsi="Times New Roman"/>
          <w:b w:val="0"/>
          <w:sz w:val="28"/>
          <w:szCs w:val="28"/>
        </w:rPr>
        <w:t>,</w:t>
      </w:r>
      <w:r w:rsidRPr="00906420" w:rsidR="00A01ED0">
        <w:rPr>
          <w:rFonts w:ascii="Times New Roman" w:hAnsi="Times New Roman"/>
          <w:b w:val="0"/>
          <w:sz w:val="28"/>
          <w:szCs w:val="28"/>
        </w:rPr>
        <w:t xml:space="preserve"> и был готов ждать. </w:t>
      </w:r>
      <w:r w:rsidRPr="00906420" w:rsidR="00FA7B30">
        <w:rPr>
          <w:rFonts w:ascii="Times New Roman" w:hAnsi="Times New Roman"/>
          <w:b w:val="0"/>
          <w:sz w:val="28"/>
          <w:szCs w:val="28"/>
        </w:rPr>
        <w:t xml:space="preserve">Сторонами также был определено, что поставка товара будет иметь место после новогодних каникул, т.е. по 08.01.2020 года. </w:t>
      </w:r>
      <w:r w:rsidRPr="00906420" w:rsidR="00621322">
        <w:rPr>
          <w:rFonts w:ascii="Times New Roman" w:hAnsi="Times New Roman"/>
          <w:b w:val="0"/>
          <w:sz w:val="28"/>
          <w:szCs w:val="28"/>
        </w:rPr>
        <w:t xml:space="preserve">Для исполнения договора 30.01.2020 года ответчик заключил договор на окраску дверей с ИП </w:t>
      </w:r>
      <w:r w:rsidRPr="00CC1899" w:rsidR="00CC1899">
        <w:rPr>
          <w:rFonts w:ascii="Times New Roman" w:hAnsi="Times New Roman"/>
          <w:sz w:val="28"/>
          <w:szCs w:val="28"/>
        </w:rPr>
        <w:t>/изъято/</w:t>
      </w:r>
      <w:r w:rsidRPr="00906420" w:rsidR="00CC1899">
        <w:rPr>
          <w:rFonts w:ascii="Times New Roman" w:hAnsi="Times New Roman"/>
          <w:b w:val="0"/>
          <w:sz w:val="28"/>
          <w:szCs w:val="28"/>
        </w:rPr>
        <w:t xml:space="preserve"> </w:t>
      </w:r>
      <w:r w:rsidRPr="00906420" w:rsidR="00621322">
        <w:rPr>
          <w:rFonts w:ascii="Times New Roman" w:hAnsi="Times New Roman"/>
          <w:b w:val="0"/>
          <w:sz w:val="28"/>
          <w:szCs w:val="28"/>
        </w:rPr>
        <w:t xml:space="preserve">в г. Йошкар-Ола.  </w:t>
      </w:r>
      <w:r w:rsidRPr="00906420" w:rsidR="00A01ED0">
        <w:rPr>
          <w:rFonts w:ascii="Times New Roman" w:hAnsi="Times New Roman"/>
          <w:b w:val="0"/>
          <w:sz w:val="28"/>
          <w:szCs w:val="28"/>
        </w:rPr>
        <w:t xml:space="preserve">07.02.2020 года окрашенные двери были уже в Керчи, о чем истец был уведомлен в телефонном режиме. </w:t>
      </w:r>
      <w:r w:rsidRPr="00906420" w:rsidR="00ED7286">
        <w:rPr>
          <w:rFonts w:ascii="Times New Roman" w:hAnsi="Times New Roman"/>
          <w:b w:val="0"/>
          <w:sz w:val="28"/>
          <w:szCs w:val="28"/>
        </w:rPr>
        <w:t>Истец приехала в магазин</w:t>
      </w:r>
      <w:r w:rsidRPr="00906420" w:rsidR="007824CA">
        <w:rPr>
          <w:rFonts w:ascii="Times New Roman" w:hAnsi="Times New Roman"/>
          <w:b w:val="0"/>
          <w:sz w:val="28"/>
          <w:szCs w:val="28"/>
        </w:rPr>
        <w:t>,</w:t>
      </w:r>
      <w:r w:rsidRPr="00906420" w:rsidR="00ED7286">
        <w:rPr>
          <w:rFonts w:ascii="Times New Roman" w:hAnsi="Times New Roman"/>
          <w:b w:val="0"/>
          <w:sz w:val="28"/>
          <w:szCs w:val="28"/>
        </w:rPr>
        <w:t xml:space="preserve"> однако осматривать и принимать товар отказался</w:t>
      </w:r>
      <w:r w:rsidRPr="00906420" w:rsidR="00A01ED0">
        <w:rPr>
          <w:rFonts w:ascii="Times New Roman" w:hAnsi="Times New Roman"/>
          <w:b w:val="0"/>
          <w:sz w:val="28"/>
          <w:szCs w:val="28"/>
        </w:rPr>
        <w:t xml:space="preserve"> и стал требовать возврата денег</w:t>
      </w:r>
      <w:r w:rsidRPr="00906420" w:rsidR="00ED7286">
        <w:rPr>
          <w:rFonts w:ascii="Times New Roman" w:hAnsi="Times New Roman"/>
          <w:b w:val="0"/>
          <w:sz w:val="28"/>
          <w:szCs w:val="28"/>
        </w:rPr>
        <w:t>, в чем ему было отказано</w:t>
      </w:r>
      <w:r w:rsidRPr="00906420" w:rsidR="00A01ED0">
        <w:rPr>
          <w:rFonts w:ascii="Times New Roman" w:hAnsi="Times New Roman"/>
          <w:b w:val="0"/>
          <w:sz w:val="28"/>
          <w:szCs w:val="28"/>
        </w:rPr>
        <w:t xml:space="preserve">. </w:t>
      </w:r>
      <w:r w:rsidRPr="00906420" w:rsidR="00FA7B30">
        <w:rPr>
          <w:rFonts w:ascii="Times New Roman" w:hAnsi="Times New Roman"/>
          <w:b w:val="0"/>
          <w:sz w:val="28"/>
          <w:szCs w:val="28"/>
        </w:rPr>
        <w:t>Ответ</w:t>
      </w:r>
      <w:r w:rsidRPr="00906420" w:rsidR="00ED7286">
        <w:rPr>
          <w:rFonts w:ascii="Times New Roman" w:hAnsi="Times New Roman"/>
          <w:b w:val="0"/>
          <w:sz w:val="28"/>
          <w:szCs w:val="28"/>
        </w:rPr>
        <w:t>ч</w:t>
      </w:r>
      <w:r w:rsidRPr="00906420" w:rsidR="00FA7B30">
        <w:rPr>
          <w:rFonts w:ascii="Times New Roman" w:hAnsi="Times New Roman"/>
          <w:b w:val="0"/>
          <w:sz w:val="28"/>
          <w:szCs w:val="28"/>
        </w:rPr>
        <w:t xml:space="preserve">ик обращает внимание суда на то, что </w:t>
      </w:r>
      <w:r w:rsidRPr="00906420" w:rsidR="00A01ED0">
        <w:rPr>
          <w:rFonts w:ascii="Times New Roman" w:hAnsi="Times New Roman"/>
          <w:b w:val="0"/>
          <w:sz w:val="28"/>
          <w:szCs w:val="28"/>
        </w:rPr>
        <w:t xml:space="preserve"> между сторонами не была опре</w:t>
      </w:r>
      <w:r w:rsidRPr="00906420" w:rsidR="00ED7286">
        <w:rPr>
          <w:rFonts w:ascii="Times New Roman" w:hAnsi="Times New Roman"/>
          <w:b w:val="0"/>
          <w:sz w:val="28"/>
          <w:szCs w:val="28"/>
        </w:rPr>
        <w:t>делена дата исполнения договора ввиду чего этот срок, должен определяться по правилам  ч.1 ст.314 ГК РФ, а именно товар поставляется по требованию покупателя в течени</w:t>
      </w:r>
      <w:r w:rsidRPr="00906420" w:rsidR="007824CA">
        <w:rPr>
          <w:rFonts w:ascii="Times New Roman" w:hAnsi="Times New Roman"/>
          <w:b w:val="0"/>
          <w:sz w:val="28"/>
          <w:szCs w:val="28"/>
        </w:rPr>
        <w:t>е</w:t>
      </w:r>
      <w:r w:rsidRPr="00906420" w:rsidR="00ED7286">
        <w:rPr>
          <w:rFonts w:ascii="Times New Roman" w:hAnsi="Times New Roman"/>
          <w:b w:val="0"/>
          <w:sz w:val="28"/>
          <w:szCs w:val="28"/>
        </w:rPr>
        <w:t xml:space="preserve"> семи дней, с момента заявления такого требования. </w:t>
      </w:r>
      <w:r w:rsidRPr="00906420" w:rsidR="002176BF">
        <w:rPr>
          <w:rFonts w:ascii="Times New Roman" w:hAnsi="Times New Roman"/>
          <w:b w:val="0"/>
          <w:sz w:val="28"/>
          <w:szCs w:val="28"/>
        </w:rPr>
        <w:t xml:space="preserve">До настоящего </w:t>
      </w:r>
      <w:r w:rsidRPr="00906420" w:rsidR="002176BF">
        <w:rPr>
          <w:rFonts w:ascii="Times New Roman" w:hAnsi="Times New Roman"/>
          <w:b w:val="0"/>
          <w:sz w:val="28"/>
          <w:szCs w:val="28"/>
        </w:rPr>
        <w:t xml:space="preserve">времени истец к ответчику с требованием о поставке товара не обратился. </w:t>
      </w:r>
      <w:r w:rsidRPr="00906420" w:rsidR="007824CA">
        <w:rPr>
          <w:rFonts w:ascii="Times New Roman" w:hAnsi="Times New Roman"/>
          <w:b w:val="0"/>
          <w:sz w:val="28"/>
          <w:szCs w:val="28"/>
        </w:rPr>
        <w:t xml:space="preserve">Указанная истцом дата исполнения договора - 15.02.2021 года является вымыслом истца и ничем не подтверждается. </w:t>
      </w:r>
      <w:r w:rsidRPr="00906420">
        <w:rPr>
          <w:rFonts w:ascii="Times New Roman" w:hAnsi="Times New Roman"/>
          <w:b w:val="0"/>
          <w:sz w:val="28"/>
          <w:szCs w:val="28"/>
        </w:rPr>
        <w:t>Также истцом не представлено доказательств направления в адрес ответчика претензии и получения претензии ответчиком. Ответчик претензию не получал. В связи, с вышеуказанными обстоятельствами, просил суд в иске отказать в полном объеме.</w:t>
      </w:r>
    </w:p>
    <w:p w:rsidR="001D58A7" w:rsidRPr="00906420" w:rsidP="001D58A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546773" w:rsidRPr="00906420" w:rsidP="00546773">
      <w:pPr>
        <w:pStyle w:val="BodyText"/>
        <w:ind w:firstLine="708"/>
        <w:rPr>
          <w:sz w:val="28"/>
          <w:szCs w:val="28"/>
        </w:rPr>
      </w:pPr>
      <w:r w:rsidRPr="00906420">
        <w:rPr>
          <w:sz w:val="28"/>
          <w:szCs w:val="28"/>
        </w:rPr>
        <w:t>Как следует из п.п.3,4 ст.1 Гражданского кодекса Российской Федерации (далее ГК РФ) при установлении, осуществлении и защите гражданских прав и обязанностей участники гражданских правоотношений должны действовать добросовестно. Никто не вправе извлекать преимущество из своего незаконного или недобросовестного поведения.</w:t>
      </w:r>
    </w:p>
    <w:p w:rsidR="00546773" w:rsidRPr="00906420" w:rsidP="00546773">
      <w:pPr>
        <w:pStyle w:val="BodyText"/>
        <w:ind w:firstLine="708"/>
        <w:rPr>
          <w:sz w:val="28"/>
          <w:szCs w:val="28"/>
        </w:rPr>
      </w:pPr>
      <w:r w:rsidRPr="00906420">
        <w:rPr>
          <w:sz w:val="28"/>
          <w:szCs w:val="28"/>
        </w:rPr>
        <w:t>При этом добросовестность участников гражданских правоотношений и разумность их действий предполагаются (ч.5 ст.10 ГК РФ).</w:t>
      </w:r>
    </w:p>
    <w:p w:rsidR="00546773" w:rsidRPr="00906420" w:rsidP="00546773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546773" w:rsidRPr="00906420" w:rsidP="00546773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обосновывающих требования и возражения сторон, а также обстоятельств, имеющих значение для правильного рассмотрения и разрешения дела. </w:t>
      </w:r>
    </w:p>
    <w:p w:rsidR="00546773" w:rsidRPr="00906420" w:rsidP="00546773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Суд оценивает доказательства по внутреннему убеждению, основанному на беспристрастном, всестороннем и полном рассмотрении имеющихся доказательств в их совокупности (статьи 55 и 67 ГПК РФ).</w:t>
      </w:r>
    </w:p>
    <w:p w:rsidR="00546773" w:rsidRPr="00906420" w:rsidP="00546773">
      <w:pPr>
        <w:pStyle w:val="BodyText"/>
        <w:ind w:firstLine="708"/>
        <w:rPr>
          <w:sz w:val="28"/>
          <w:szCs w:val="28"/>
        </w:rPr>
      </w:pPr>
    </w:p>
    <w:p w:rsidR="001454CE" w:rsidP="001454CE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разрешении требований потребителей бремя доказывания обстоятельств, освобождающих от ответственности за неисполнение или ненадлежащее исполнение обязательств, в том числе и за причинение вреда, лежит на продавце (изготовителе, исполнителе уполномоченной организации и тд., в силу п. 28 Постановления Пленума Верховного суда Российской Федерации №17 от 28.06.2012 года «О рассмотрении судами гражданских дел по спорам о защите прав потребителей». </w:t>
      </w:r>
    </w:p>
    <w:p w:rsidR="001454CE" w:rsidP="001454CE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454CE" w:rsidP="001454CE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Согласно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1454CE" w:rsidP="001454CE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1454CE" w:rsidP="001454CE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Согласно ст. 1095 ГК РФ вред, причиненный жизни, здоровью или имуществу гражданина либо имуществу юридического лица вследствие </w:t>
      </w:r>
      <w:r>
        <w:rPr>
          <w:sz w:val="28"/>
          <w:szCs w:val="28"/>
        </w:rPr>
        <w:t>конструктивных, рецептурных или иных недостатков товара, работы или услуги, а также вследствие недостоверной или недостаточной информации о товаре (работе, услуге), подлежит возмещению продавцом или изготовителем товара, лицом, выполнившим работу или оказавшим услугу (исполнителем), независимо от их вины и от того, состоял потерпевший с ними в договорных отношениях или нет.</w:t>
      </w:r>
    </w:p>
    <w:p w:rsidR="001454CE" w:rsidP="001454CE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Из положений статей 309, 310 ГК РФ следует,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– в соответствии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1454CE" w:rsidRPr="00DA7248" w:rsidP="001454CE">
      <w:pPr>
        <w:ind w:firstLine="709"/>
        <w:jc w:val="both"/>
        <w:rPr>
          <w:rFonts w:asciiTheme="minorHAnsi" w:hAnsiTheme="minorHAnsi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соответствии со статьями 314 и 457 ГК РФ срок исполнения продавцом обязанности передать товар покупателю определяется договором купли-продажи, а если договор не позволяет определить этот срок, - в разумный срок после заключения договора. Обязательство по передаче товара, не исполненное в разумный срок, продавец должен исполнить в семидневный срок со дня предъявления покупателем требования</w:t>
      </w:r>
      <w:r w:rsidR="00DA7248">
        <w:rPr>
          <w:rFonts w:ascii="Times New Roman" w:hAnsi="Times New Roman"/>
          <w:b w:val="0"/>
          <w:sz w:val="28"/>
          <w:szCs w:val="28"/>
        </w:rPr>
        <w:t xml:space="preserve"> (</w:t>
      </w:r>
      <w:r w:rsidRPr="00DA7248" w:rsidR="00DA7248">
        <w:rPr>
          <w:b w:val="0"/>
          <w:sz w:val="28"/>
          <w:szCs w:val="28"/>
        </w:rPr>
        <w:t>абз. 2 п. 2 ст. 314 ГК РФ</w:t>
      </w:r>
      <w:r w:rsidRPr="00DA7248" w:rsidR="00DA7248">
        <w:rPr>
          <w:rFonts w:asciiTheme="minorHAnsi" w:hAnsiTheme="minorHAnsi"/>
          <w:b w:val="0"/>
          <w:sz w:val="28"/>
          <w:szCs w:val="28"/>
        </w:rPr>
        <w:t>).</w:t>
      </w:r>
    </w:p>
    <w:p w:rsidR="001454CE" w:rsidP="001454CE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соответствии с п. 3 ст. 487 ГК РФ в случае, когда продавец, получивший сумму предварительной оплаты, не исполняет обязанность по передаче товара в установленный срок, покупатель вправе потребовать передачи оплаченного товара или возврата суммы предварительной оплаты за товар, не переданный продавцом.</w:t>
      </w:r>
    </w:p>
    <w:p w:rsidR="001454CE" w:rsidP="001454CE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ст. 23.1 Закона РФ "О защите прав потребителей" также указано, что договор купли-продажи, предусматривающий обязанность потребителя оплатить товар, должен содержать условие о сроке передачи товара потребителю. 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 передачи оплаченного товара в установленный им новый срок; возврата суммы предварительной оплаты товара, не переданного продавцом. При этом потребитель вправе потребовать также полного возмещения убытков, причиненных ему вследствие нарушения установленного договором купли-продажи срока передачи предварительно оплаченного товара.</w:t>
      </w:r>
    </w:p>
    <w:p w:rsidR="001454CE" w:rsidP="001454CE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D58A7" w:rsidRPr="00906420" w:rsidP="001D58A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Заслушав стороны, изучив материалы дела, суд приходит к следующим выводам.</w:t>
      </w:r>
    </w:p>
    <w:p w:rsidR="00A01ED0" w:rsidRPr="00906420" w:rsidP="001D58A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C63176" w:rsidRPr="00906420" w:rsidP="001D58A7">
      <w:pPr>
        <w:pStyle w:val="BodyText"/>
        <w:ind w:firstLine="708"/>
        <w:rPr>
          <w:sz w:val="28"/>
          <w:szCs w:val="28"/>
        </w:rPr>
      </w:pPr>
      <w:r w:rsidRPr="00906420">
        <w:rPr>
          <w:sz w:val="28"/>
          <w:szCs w:val="28"/>
        </w:rPr>
        <w:t xml:space="preserve">Судом </w:t>
      </w:r>
      <w:r w:rsidRPr="00906420">
        <w:rPr>
          <w:sz w:val="28"/>
          <w:szCs w:val="28"/>
        </w:rPr>
        <w:t>установлены следующие обстоятельства</w:t>
      </w:r>
      <w:r w:rsidRPr="00906420" w:rsidR="00AE63A6">
        <w:rPr>
          <w:sz w:val="28"/>
          <w:szCs w:val="28"/>
        </w:rPr>
        <w:t>, которые подтверждаются письменными материалами дела и пояснениями сторон</w:t>
      </w:r>
      <w:r w:rsidRPr="00906420">
        <w:rPr>
          <w:sz w:val="28"/>
          <w:szCs w:val="28"/>
        </w:rPr>
        <w:t>:</w:t>
      </w:r>
    </w:p>
    <w:p w:rsidR="005B00BB" w:rsidRPr="00906420" w:rsidP="001D58A7">
      <w:pPr>
        <w:pStyle w:val="BodyText"/>
        <w:ind w:firstLine="708"/>
        <w:rPr>
          <w:sz w:val="28"/>
          <w:szCs w:val="28"/>
        </w:rPr>
      </w:pPr>
      <w:r w:rsidRPr="00906420">
        <w:rPr>
          <w:sz w:val="28"/>
          <w:szCs w:val="28"/>
        </w:rPr>
        <w:t>-</w:t>
      </w:r>
      <w:r w:rsidRPr="00906420" w:rsidR="00AE63A6">
        <w:rPr>
          <w:sz w:val="28"/>
          <w:szCs w:val="28"/>
        </w:rPr>
        <w:t xml:space="preserve"> 23.12.2019 года между сторонами был заключен устный договор купли-продажи межкомнатных дверей и комплектующих к ним на сумму 68000,00 руб. </w:t>
      </w:r>
    </w:p>
    <w:p w:rsidR="005B00BB" w:rsidRPr="00906420" w:rsidP="001D58A7">
      <w:pPr>
        <w:pStyle w:val="BodyText"/>
        <w:ind w:firstLine="708"/>
        <w:rPr>
          <w:sz w:val="28"/>
          <w:szCs w:val="28"/>
        </w:rPr>
      </w:pPr>
      <w:r w:rsidRPr="00906420">
        <w:rPr>
          <w:sz w:val="28"/>
          <w:szCs w:val="28"/>
        </w:rPr>
        <w:t>Истец передал ответчику в качестве предоплаты 34000,00 рублей, оставшиеся денежные средства должен был передать после поставки ему дверей. Факт передачи предоплаты подтверждается квитанцией о получении денежных средств (л.д.</w:t>
      </w:r>
      <w:r w:rsidRPr="00906420">
        <w:rPr>
          <w:sz w:val="28"/>
          <w:szCs w:val="28"/>
        </w:rPr>
        <w:t>11).</w:t>
      </w:r>
    </w:p>
    <w:p w:rsidR="000C606C" w:rsidRPr="00906420" w:rsidP="001D58A7">
      <w:pPr>
        <w:pStyle w:val="BodyText"/>
        <w:ind w:firstLine="708"/>
        <w:rPr>
          <w:sz w:val="28"/>
          <w:szCs w:val="28"/>
        </w:rPr>
      </w:pPr>
      <w:r w:rsidRPr="00906420">
        <w:rPr>
          <w:sz w:val="28"/>
          <w:szCs w:val="28"/>
        </w:rPr>
        <w:t xml:space="preserve">Сторонами были оговорены существенные условия договора, а именно: </w:t>
      </w:r>
      <w:r w:rsidRPr="00906420">
        <w:rPr>
          <w:sz w:val="28"/>
          <w:szCs w:val="28"/>
        </w:rPr>
        <w:t xml:space="preserve">предмет договора, </w:t>
      </w:r>
      <w:r w:rsidRPr="00906420">
        <w:rPr>
          <w:sz w:val="28"/>
          <w:szCs w:val="28"/>
        </w:rPr>
        <w:t>ассортимент, количество, цвет и стоимость</w:t>
      </w:r>
      <w:r w:rsidRPr="00906420">
        <w:rPr>
          <w:sz w:val="28"/>
          <w:szCs w:val="28"/>
        </w:rPr>
        <w:t>, что подтверждается накладной №</w:t>
      </w:r>
      <w:r w:rsidRPr="00CC1899" w:rsidR="00CC1899">
        <w:rPr>
          <w:sz w:val="28"/>
          <w:szCs w:val="28"/>
        </w:rPr>
        <w:t>/изъято/</w:t>
      </w:r>
      <w:r w:rsidRPr="00906420" w:rsidR="00CC1899">
        <w:rPr>
          <w:sz w:val="28"/>
          <w:szCs w:val="28"/>
        </w:rPr>
        <w:t xml:space="preserve"> </w:t>
      </w:r>
      <w:r w:rsidRPr="00906420">
        <w:rPr>
          <w:sz w:val="28"/>
          <w:szCs w:val="28"/>
        </w:rPr>
        <w:t>от 23.12.2019 года (л.д.167)</w:t>
      </w:r>
      <w:r w:rsidRPr="00906420">
        <w:rPr>
          <w:sz w:val="28"/>
          <w:szCs w:val="28"/>
        </w:rPr>
        <w:t>.</w:t>
      </w:r>
    </w:p>
    <w:p w:rsidR="00AE63A6" w:rsidP="001D58A7">
      <w:pPr>
        <w:pStyle w:val="BodyText"/>
        <w:ind w:firstLine="708"/>
        <w:rPr>
          <w:sz w:val="28"/>
          <w:szCs w:val="28"/>
        </w:rPr>
      </w:pPr>
      <w:r w:rsidRPr="00906420">
        <w:rPr>
          <w:sz w:val="28"/>
          <w:szCs w:val="28"/>
        </w:rPr>
        <w:t>Д</w:t>
      </w:r>
      <w:r w:rsidRPr="00906420" w:rsidR="005B00BB">
        <w:rPr>
          <w:sz w:val="28"/>
          <w:szCs w:val="28"/>
        </w:rPr>
        <w:t>ата исполнения договора сторонами определена не была.</w:t>
      </w:r>
    </w:p>
    <w:p w:rsidR="00DE6971" w:rsidP="001D58A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УМВД России по г. Керчи было установлено, что в период времени с 03.02.2020 года по 15.02.2020 года ИП Виноградов (ответчик по делу) по известному истцу адресу: г. Керчь, ул. Шлагбаумская, </w:t>
      </w:r>
      <w:r w:rsidRPr="00CC1899" w:rsidR="00CC1899">
        <w:rPr>
          <w:sz w:val="28"/>
          <w:szCs w:val="28"/>
        </w:rPr>
        <w:t>/изъято/</w:t>
      </w:r>
      <w:r>
        <w:rPr>
          <w:sz w:val="28"/>
          <w:szCs w:val="28"/>
        </w:rPr>
        <w:t>, свою деятельность не вел, магазин был закрыт (л.д.13).</w:t>
      </w:r>
    </w:p>
    <w:p w:rsidR="00AB03DA" w:rsidP="001D58A7">
      <w:pPr>
        <w:pStyle w:val="BodyText"/>
        <w:ind w:firstLine="708"/>
        <w:rPr>
          <w:sz w:val="28"/>
          <w:szCs w:val="28"/>
        </w:rPr>
      </w:pPr>
    </w:p>
    <w:p w:rsidR="00AB03DA" w:rsidP="001D58A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Отсутствие письменной формы заключенного договора, не позволяет суду сделать выводы о том, что по заказу истца ответчик должен был что-то перекрашивать, а затем поставлять.</w:t>
      </w:r>
    </w:p>
    <w:p w:rsidR="00AB03DA" w:rsidP="001D58A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Представленную накладную №</w:t>
      </w:r>
      <w:r w:rsidRPr="00CC1899" w:rsidR="00CC1899">
        <w:rPr>
          <w:sz w:val="28"/>
          <w:szCs w:val="28"/>
        </w:rPr>
        <w:t>/изъято/</w:t>
      </w:r>
      <w:r w:rsidRPr="00906420" w:rsidR="00CC1899">
        <w:rPr>
          <w:sz w:val="28"/>
          <w:szCs w:val="28"/>
        </w:rPr>
        <w:t xml:space="preserve"> </w:t>
      </w:r>
      <w:r>
        <w:rPr>
          <w:sz w:val="28"/>
          <w:szCs w:val="28"/>
        </w:rPr>
        <w:t>от 23.12.2019 года, и квитанцию о частичной оплате по накладной №</w:t>
      </w:r>
      <w:r w:rsidRPr="00CC1899" w:rsidR="00CC1899">
        <w:rPr>
          <w:sz w:val="28"/>
          <w:szCs w:val="28"/>
        </w:rPr>
        <w:t>/изъято/</w:t>
      </w:r>
      <w:r w:rsidRPr="00906420" w:rsidR="00CC18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23.12.2019 года, возможно трактовать только как договор купли-продажи без указания даны исполнения договора. </w:t>
      </w:r>
    </w:p>
    <w:p w:rsidR="00DE6971" w:rsidP="001D58A7">
      <w:pPr>
        <w:pStyle w:val="BodyText"/>
        <w:ind w:firstLine="708"/>
        <w:rPr>
          <w:sz w:val="28"/>
          <w:szCs w:val="28"/>
        </w:rPr>
      </w:pPr>
    </w:p>
    <w:p w:rsidR="00A3381A" w:rsidP="001D58A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Доводы ответчика о том, что по договору он должен был произвести окраску дверей и комплектующих; договор им исполнен, а двери заказанные истцом были готовы 07.02.2020 года, о чем был уведомлен истец, ничем не подтверждаются.</w:t>
      </w:r>
    </w:p>
    <w:p w:rsidR="00A3381A" w:rsidP="001D58A7">
      <w:pPr>
        <w:pStyle w:val="BodyText"/>
        <w:ind w:firstLine="708"/>
        <w:rPr>
          <w:sz w:val="28"/>
          <w:szCs w:val="28"/>
        </w:rPr>
      </w:pPr>
    </w:p>
    <w:p w:rsidR="00082924" w:rsidP="001D58A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Из п</w:t>
      </w:r>
      <w:r w:rsidR="00DE6971">
        <w:rPr>
          <w:sz w:val="28"/>
          <w:szCs w:val="28"/>
        </w:rPr>
        <w:t>редставленн</w:t>
      </w:r>
      <w:r>
        <w:rPr>
          <w:sz w:val="28"/>
          <w:szCs w:val="28"/>
        </w:rPr>
        <w:t>ого</w:t>
      </w:r>
      <w:r w:rsidR="00DE6971">
        <w:rPr>
          <w:sz w:val="28"/>
          <w:szCs w:val="28"/>
        </w:rPr>
        <w:t xml:space="preserve"> суду стороной ответчика договор оказания услуг №</w:t>
      </w:r>
      <w:r w:rsidRPr="00CC1899" w:rsidR="00CC1899">
        <w:rPr>
          <w:sz w:val="28"/>
          <w:szCs w:val="28"/>
        </w:rPr>
        <w:t>/изъято/</w:t>
      </w:r>
      <w:r w:rsidRPr="00906420" w:rsidR="00CC1899">
        <w:rPr>
          <w:sz w:val="28"/>
          <w:szCs w:val="28"/>
        </w:rPr>
        <w:t xml:space="preserve"> </w:t>
      </w:r>
      <w:r w:rsidR="00DE6971">
        <w:rPr>
          <w:sz w:val="28"/>
          <w:szCs w:val="28"/>
        </w:rPr>
        <w:t>от 30.01.2020 года</w:t>
      </w:r>
      <w:r w:rsidR="008B02FB">
        <w:rPr>
          <w:sz w:val="28"/>
          <w:szCs w:val="28"/>
        </w:rPr>
        <w:t>,</w:t>
      </w:r>
      <w:r w:rsidR="00DE6971">
        <w:rPr>
          <w:sz w:val="28"/>
          <w:szCs w:val="28"/>
        </w:rPr>
        <w:t xml:space="preserve"> заключенн</w:t>
      </w:r>
      <w:r>
        <w:rPr>
          <w:sz w:val="28"/>
          <w:szCs w:val="28"/>
        </w:rPr>
        <w:t>ого между ответчиком и И</w:t>
      </w:r>
      <w:r w:rsidR="00DE6971">
        <w:rPr>
          <w:sz w:val="28"/>
          <w:szCs w:val="28"/>
        </w:rPr>
        <w:t xml:space="preserve">П </w:t>
      </w:r>
      <w:r w:rsidRPr="00CC1899" w:rsidR="00CC1899">
        <w:rPr>
          <w:sz w:val="28"/>
          <w:szCs w:val="28"/>
        </w:rPr>
        <w:t>/изъято/</w:t>
      </w:r>
      <w:r w:rsidRPr="00906420" w:rsidR="00CC18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якобы для исполнения договора купли-продажи состоявшегося с истцом, следует что его предметом является «покраска каркаса банкеток с частичным удалением старого покрытия, в порядке и в сроки, установленные Графиком оказания услуг» (л.д.170), т.е. ни о какой окраске дверей в данном договоре речи не идет (л.д.170-171). </w:t>
      </w:r>
    </w:p>
    <w:p w:rsidR="00082924" w:rsidP="001D58A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Копия письма за подписью управляющего ИП </w:t>
      </w:r>
      <w:r w:rsidRPr="00CC1899" w:rsidR="00CC1899">
        <w:rPr>
          <w:sz w:val="28"/>
          <w:szCs w:val="28"/>
        </w:rPr>
        <w:t>/изъято/</w:t>
      </w:r>
      <w:r w:rsidRPr="00906420" w:rsidR="00CC1899">
        <w:rPr>
          <w:sz w:val="28"/>
          <w:szCs w:val="28"/>
        </w:rPr>
        <w:t xml:space="preserve"> </w:t>
      </w:r>
      <w:r>
        <w:rPr>
          <w:sz w:val="28"/>
          <w:szCs w:val="28"/>
        </w:rPr>
        <w:t>(л.д.172)</w:t>
      </w:r>
      <w:r w:rsidR="00A3381A">
        <w:rPr>
          <w:sz w:val="28"/>
          <w:szCs w:val="28"/>
        </w:rPr>
        <w:t>,</w:t>
      </w:r>
      <w:r>
        <w:rPr>
          <w:sz w:val="28"/>
          <w:szCs w:val="28"/>
        </w:rPr>
        <w:t xml:space="preserve"> также не может являться доказательством </w:t>
      </w:r>
      <w:r w:rsidR="00A3381A">
        <w:rPr>
          <w:sz w:val="28"/>
          <w:szCs w:val="28"/>
        </w:rPr>
        <w:t xml:space="preserve">надлежащего исполнения ответчиком обязательств, </w:t>
      </w:r>
      <w:r>
        <w:rPr>
          <w:sz w:val="28"/>
          <w:szCs w:val="28"/>
        </w:rPr>
        <w:t xml:space="preserve"> </w:t>
      </w:r>
      <w:r w:rsidR="00A3381A">
        <w:rPr>
          <w:sz w:val="28"/>
          <w:szCs w:val="28"/>
        </w:rPr>
        <w:t xml:space="preserve">т.к. </w:t>
      </w:r>
      <w:r>
        <w:rPr>
          <w:sz w:val="28"/>
          <w:szCs w:val="28"/>
        </w:rPr>
        <w:t xml:space="preserve">из </w:t>
      </w:r>
      <w:r w:rsidR="00A3381A">
        <w:rPr>
          <w:sz w:val="28"/>
          <w:szCs w:val="28"/>
        </w:rPr>
        <w:t xml:space="preserve">него </w:t>
      </w:r>
      <w:r>
        <w:rPr>
          <w:sz w:val="28"/>
          <w:szCs w:val="28"/>
        </w:rPr>
        <w:t xml:space="preserve">нельзя установить дату его направления, составления, входящий и исходящий номера, а также </w:t>
      </w:r>
      <w:r w:rsidR="00A3381A">
        <w:rPr>
          <w:sz w:val="28"/>
          <w:szCs w:val="28"/>
        </w:rPr>
        <w:t xml:space="preserve">нельзя установить </w:t>
      </w:r>
      <w:r>
        <w:rPr>
          <w:sz w:val="28"/>
          <w:szCs w:val="28"/>
        </w:rPr>
        <w:t>о каком заказе и клиенте идет речь (л.д</w:t>
      </w:r>
      <w:r w:rsidR="00A3381A">
        <w:rPr>
          <w:sz w:val="28"/>
          <w:szCs w:val="28"/>
        </w:rPr>
        <w:t>.</w:t>
      </w:r>
      <w:r>
        <w:rPr>
          <w:sz w:val="28"/>
          <w:szCs w:val="28"/>
        </w:rPr>
        <w:t>172).</w:t>
      </w:r>
    </w:p>
    <w:p w:rsidR="00A3381A" w:rsidP="001D58A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Представленная суду копия каталога также ничего не доказывает (л.д</w:t>
      </w:r>
      <w:r w:rsidR="009F11F1">
        <w:rPr>
          <w:sz w:val="28"/>
          <w:szCs w:val="28"/>
        </w:rPr>
        <w:t>.</w:t>
      </w:r>
      <w:r>
        <w:rPr>
          <w:sz w:val="28"/>
          <w:szCs w:val="28"/>
        </w:rPr>
        <w:t>172-173)</w:t>
      </w:r>
    </w:p>
    <w:p w:rsidR="009F11F1" w:rsidP="001D58A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Договор перевозки</w:t>
      </w:r>
      <w:r w:rsidR="008B02F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заключенный 05.02.2020 года между ответчиком и ИП </w:t>
      </w:r>
      <w:r w:rsidRPr="00CC1899" w:rsidR="00CC1899">
        <w:rPr>
          <w:sz w:val="28"/>
          <w:szCs w:val="28"/>
        </w:rPr>
        <w:t>/изъято/</w:t>
      </w:r>
      <w:r w:rsidRPr="00906420" w:rsidR="00CC1899">
        <w:rPr>
          <w:sz w:val="28"/>
          <w:szCs w:val="28"/>
        </w:rPr>
        <w:t xml:space="preserve"> </w:t>
      </w:r>
      <w:r>
        <w:rPr>
          <w:sz w:val="28"/>
          <w:szCs w:val="28"/>
        </w:rPr>
        <w:t>на перевозку  грузов из г. Йошкар-Ола в г. Керчь, также никаким образом не свидетельствует о поставке дверей</w:t>
      </w:r>
      <w:r w:rsidR="008B02FB">
        <w:rPr>
          <w:sz w:val="28"/>
          <w:szCs w:val="28"/>
        </w:rPr>
        <w:t>,</w:t>
      </w:r>
      <w:r>
        <w:rPr>
          <w:sz w:val="28"/>
          <w:szCs w:val="28"/>
        </w:rPr>
        <w:t xml:space="preserve"> предназначенных именно для истца (л.д.175-179). Как видно  из заявки на организацию </w:t>
      </w:r>
      <w:r w:rsidR="00B651E2">
        <w:rPr>
          <w:sz w:val="28"/>
          <w:szCs w:val="28"/>
        </w:rPr>
        <w:t>г</w:t>
      </w:r>
      <w:r>
        <w:rPr>
          <w:sz w:val="28"/>
          <w:szCs w:val="28"/>
        </w:rPr>
        <w:t>рузоперевозки к договору,  в данной заявке предметом поставки я</w:t>
      </w:r>
      <w:r w:rsidR="008B02FB">
        <w:rPr>
          <w:sz w:val="28"/>
          <w:szCs w:val="28"/>
        </w:rPr>
        <w:t>вляется только одна дверь (л.д.</w:t>
      </w:r>
      <w:r>
        <w:rPr>
          <w:sz w:val="28"/>
          <w:szCs w:val="28"/>
        </w:rPr>
        <w:t>170), тогда как представитель</w:t>
      </w:r>
      <w:r w:rsidR="00B651E2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ответчика утверждал о том, что покраска велась нескольких дверей и комплектующих к ним. Однако в заявке ни о каком ином грузе кроме одной двери речи не идет.</w:t>
      </w:r>
    </w:p>
    <w:p w:rsidR="00A44656" w:rsidP="001D58A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Из актов и спецификаций (л.д.171- 177) усматривается, что «планируемое количество согласуется ежемесячно в заявке», что свидетельствует лишь о том, что покраска по заявкам ответчика производится ежемесячно, т.е. ответчик ежемесячно производит окраску каких-либо дверей у данного исполнителя, сведений о том, что данная деятельность связана именно с заказом истца эти документы  не содержат (л.д.171).</w:t>
      </w:r>
    </w:p>
    <w:p w:rsidR="00FC68AA" w:rsidP="00050ACD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Кроме того, представленные специфи</w:t>
      </w:r>
      <w:r w:rsidR="00CC1899">
        <w:rPr>
          <w:sz w:val="28"/>
          <w:szCs w:val="28"/>
        </w:rPr>
        <w:t>кации не относятся к договору №</w:t>
      </w:r>
      <w:r w:rsidRPr="00CC1899" w:rsidR="00CC1899">
        <w:rPr>
          <w:sz w:val="28"/>
          <w:szCs w:val="28"/>
        </w:rPr>
        <w:t>/изъято/</w:t>
      </w:r>
      <w:r w:rsidRPr="00906420" w:rsidR="00CC18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30.01.2020 года, поскольку предмет договора в них не совпадает.</w:t>
      </w:r>
    </w:p>
    <w:p w:rsidR="00B651E2" w:rsidP="00050ACD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Также согласно товарной накладной №</w:t>
      </w:r>
      <w:r w:rsidRPr="00CC1899" w:rsidR="00CC1899">
        <w:rPr>
          <w:sz w:val="28"/>
          <w:szCs w:val="28"/>
        </w:rPr>
        <w:t>/изъято/</w:t>
      </w:r>
      <w:r w:rsidRPr="00906420" w:rsidR="00CC18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22.01.2020 года из Симферополя  </w:t>
      </w:r>
      <w:r w:rsidR="0021078C">
        <w:rPr>
          <w:sz w:val="28"/>
          <w:szCs w:val="28"/>
        </w:rPr>
        <w:t>в</w:t>
      </w:r>
      <w:r>
        <w:rPr>
          <w:sz w:val="28"/>
          <w:szCs w:val="28"/>
        </w:rPr>
        <w:t xml:space="preserve"> адрес ИП Виноградова В.В.</w:t>
      </w:r>
      <w:r w:rsidR="0021078C">
        <w:rPr>
          <w:sz w:val="28"/>
          <w:szCs w:val="28"/>
        </w:rPr>
        <w:t xml:space="preserve"> </w:t>
      </w:r>
      <w:r>
        <w:rPr>
          <w:sz w:val="28"/>
          <w:szCs w:val="28"/>
        </w:rPr>
        <w:t>было доставлено 3 двери «Милан» в цвете орех натуральный и коробочный брус к нему</w:t>
      </w:r>
      <w:r w:rsidR="00AB03DA">
        <w:rPr>
          <w:sz w:val="28"/>
          <w:szCs w:val="28"/>
        </w:rPr>
        <w:t xml:space="preserve"> (6 шт.) (л.д.178), что также никак не подтверждает факт исполнения договора купли-продажи</w:t>
      </w:r>
      <w:r w:rsidR="008B02FB">
        <w:rPr>
          <w:sz w:val="28"/>
          <w:szCs w:val="28"/>
        </w:rPr>
        <w:t>,</w:t>
      </w:r>
      <w:r w:rsidR="00AB03DA">
        <w:rPr>
          <w:sz w:val="28"/>
          <w:szCs w:val="28"/>
        </w:rPr>
        <w:t xml:space="preserve"> заключенного между истцом и ответчиком.</w:t>
      </w:r>
    </w:p>
    <w:p w:rsidR="00AB03DA" w:rsidP="00050ACD">
      <w:pPr>
        <w:pStyle w:val="BodyText"/>
        <w:ind w:firstLine="708"/>
        <w:rPr>
          <w:sz w:val="28"/>
          <w:szCs w:val="28"/>
        </w:rPr>
      </w:pPr>
    </w:p>
    <w:p w:rsidR="00FC68AA" w:rsidP="00050ACD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Исходя из чего, суд приходит к выводу о том, что истец (покупатель) не мог предъявить требование ответчику (продавцу) на товар, т.к. последний  по неизвестным причинам не вел свою деятельность, что подтверждается материалами дела, постановлением об отказе в возбуждении уголовного дела (л.д.13).</w:t>
      </w:r>
      <w:r w:rsidRPr="00050ACD">
        <w:rPr>
          <w:sz w:val="28"/>
          <w:szCs w:val="28"/>
        </w:rPr>
        <w:t xml:space="preserve"> </w:t>
      </w:r>
    </w:p>
    <w:p w:rsidR="00DE6971" w:rsidRPr="00DE6971" w:rsidP="00DE6971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Доказательств обратному, ответчиком суду не предоставлено</w:t>
      </w:r>
      <w:r>
        <w:rPr>
          <w:sz w:val="28"/>
          <w:szCs w:val="28"/>
        </w:rPr>
        <w:t xml:space="preserve">, в связи с </w:t>
      </w:r>
      <w:r w:rsidRPr="00DE6971">
        <w:rPr>
          <w:sz w:val="28"/>
          <w:szCs w:val="28"/>
        </w:rPr>
        <w:t>чем суд приходит к выводу,  что  требования истца о возврате денежной суммы предоплаты полученной ответчиком по договору купли-продажи обоснованны, и не противоречат действующему законодательству.</w:t>
      </w:r>
    </w:p>
    <w:p w:rsidR="001454CE" w:rsidP="001D58A7">
      <w:pPr>
        <w:pStyle w:val="BodyText"/>
        <w:ind w:firstLine="708"/>
        <w:rPr>
          <w:sz w:val="28"/>
          <w:szCs w:val="28"/>
        </w:rPr>
      </w:pPr>
    </w:p>
    <w:p w:rsidR="00050ACD" w:rsidP="001D58A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25.02.2020 года истец направил в адрес ответчика письменную претензию, которая возвратилась обратно 14.04.2020 года с пометкой почтового отделения «за истечением сроков хранения», что подтверждается материалами дела (л.д.12; 163; 164).</w:t>
      </w:r>
    </w:p>
    <w:p w:rsidR="00DA7248" w:rsidP="001D58A7">
      <w:pPr>
        <w:pStyle w:val="BodyText"/>
        <w:ind w:firstLine="708"/>
        <w:rPr>
          <w:sz w:val="28"/>
          <w:szCs w:val="28"/>
        </w:rPr>
      </w:pPr>
    </w:p>
    <w:p w:rsidR="00D91575" w:rsidRPr="00EA7213" w:rsidP="00D91575">
      <w:pPr>
        <w:pStyle w:val="BodyText"/>
        <w:ind w:firstLine="708"/>
        <w:rPr>
          <w:sz w:val="28"/>
          <w:szCs w:val="28"/>
        </w:rPr>
      </w:pPr>
      <w:r w:rsidRPr="00EA7213">
        <w:rPr>
          <w:rFonts w:hint="eastAsia"/>
          <w:sz w:val="28"/>
          <w:szCs w:val="28"/>
        </w:rPr>
        <w:t>Согласно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разъяснениям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содержащимся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абзаце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втором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</w:t>
      </w:r>
      <w:r w:rsidRPr="00EA7213">
        <w:rPr>
          <w:sz w:val="28"/>
          <w:szCs w:val="28"/>
        </w:rPr>
        <w:t xml:space="preserve">. 63 </w:t>
      </w:r>
      <w:r w:rsidRPr="00EA7213">
        <w:rPr>
          <w:rFonts w:hint="eastAsia"/>
          <w:sz w:val="28"/>
          <w:szCs w:val="28"/>
        </w:rPr>
        <w:t>постановления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Пленума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Верховного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Суда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Российской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Федерации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от</w:t>
      </w:r>
      <w:r w:rsidRPr="00EA7213">
        <w:rPr>
          <w:sz w:val="28"/>
          <w:szCs w:val="28"/>
        </w:rPr>
        <w:t xml:space="preserve"> 23 </w:t>
      </w:r>
      <w:r w:rsidRPr="00EA7213">
        <w:rPr>
          <w:rFonts w:hint="eastAsia"/>
          <w:sz w:val="28"/>
          <w:szCs w:val="28"/>
        </w:rPr>
        <w:t>июня</w:t>
      </w:r>
      <w:r w:rsidRPr="00EA7213">
        <w:rPr>
          <w:sz w:val="28"/>
          <w:szCs w:val="28"/>
        </w:rPr>
        <w:t xml:space="preserve"> 2015 </w:t>
      </w:r>
      <w:r w:rsidRPr="00EA7213">
        <w:rPr>
          <w:rFonts w:hint="eastAsia"/>
          <w:sz w:val="28"/>
          <w:szCs w:val="28"/>
        </w:rPr>
        <w:t>г</w:t>
      </w:r>
      <w:r w:rsidRPr="00EA7213">
        <w:rPr>
          <w:sz w:val="28"/>
          <w:szCs w:val="28"/>
        </w:rPr>
        <w:t>. N 25 "</w:t>
      </w:r>
      <w:r w:rsidRPr="00EA7213">
        <w:rPr>
          <w:rFonts w:hint="eastAsia"/>
          <w:sz w:val="28"/>
          <w:szCs w:val="28"/>
        </w:rPr>
        <w:t>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применении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судами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некоторых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положений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раздела</w:t>
      </w:r>
      <w:r w:rsidRPr="00EA7213">
        <w:rPr>
          <w:sz w:val="28"/>
          <w:szCs w:val="28"/>
        </w:rPr>
        <w:t xml:space="preserve"> I </w:t>
      </w:r>
      <w:r w:rsidRPr="00EA7213">
        <w:rPr>
          <w:rFonts w:hint="eastAsia"/>
          <w:sz w:val="28"/>
          <w:szCs w:val="28"/>
        </w:rPr>
        <w:t>части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первой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Гражданского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кодекса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Российской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Федерации</w:t>
      </w:r>
      <w:r w:rsidRPr="00EA7213">
        <w:rPr>
          <w:sz w:val="28"/>
          <w:szCs w:val="28"/>
        </w:rPr>
        <w:t>" (</w:t>
      </w:r>
      <w:r w:rsidRPr="00EA7213">
        <w:rPr>
          <w:rFonts w:hint="eastAsia"/>
          <w:sz w:val="28"/>
          <w:szCs w:val="28"/>
        </w:rPr>
        <w:t>далее</w:t>
      </w:r>
      <w:r w:rsidRPr="00EA7213">
        <w:rPr>
          <w:sz w:val="28"/>
          <w:szCs w:val="28"/>
        </w:rPr>
        <w:t xml:space="preserve"> - </w:t>
      </w:r>
      <w:r w:rsidRPr="00EA7213">
        <w:rPr>
          <w:rFonts w:hint="eastAsia"/>
          <w:sz w:val="28"/>
          <w:szCs w:val="28"/>
        </w:rPr>
        <w:t>постановление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Пленума</w:t>
      </w:r>
      <w:r w:rsidRPr="00EA7213">
        <w:rPr>
          <w:sz w:val="28"/>
          <w:szCs w:val="28"/>
        </w:rPr>
        <w:t xml:space="preserve"> N 25), </w:t>
      </w:r>
      <w:r w:rsidRPr="00EA7213">
        <w:rPr>
          <w:rFonts w:hint="eastAsia"/>
          <w:sz w:val="28"/>
          <w:szCs w:val="28"/>
        </w:rPr>
        <w:t>с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учетом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положения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</w:t>
      </w:r>
      <w:r w:rsidRPr="00EA7213">
        <w:rPr>
          <w:sz w:val="28"/>
          <w:szCs w:val="28"/>
        </w:rPr>
        <w:t xml:space="preserve">. 2 </w:t>
      </w:r>
      <w:r w:rsidRPr="00EA7213">
        <w:rPr>
          <w:rFonts w:hint="eastAsia"/>
          <w:sz w:val="28"/>
          <w:szCs w:val="28"/>
        </w:rPr>
        <w:t>ст</w:t>
      </w:r>
      <w:r w:rsidRPr="00EA7213">
        <w:rPr>
          <w:sz w:val="28"/>
          <w:szCs w:val="28"/>
        </w:rPr>
        <w:t xml:space="preserve">. 165.1 </w:t>
      </w:r>
      <w:r w:rsidRPr="00EA7213">
        <w:rPr>
          <w:rFonts w:hint="eastAsia"/>
          <w:sz w:val="28"/>
          <w:szCs w:val="28"/>
        </w:rPr>
        <w:t>ГК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РФ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юридически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значимое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сообщение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адресованное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гражданину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осуществляющему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предпринимательскую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деятельность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качестве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индивидуального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предпринимателя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или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юридическому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лицу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направляется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адресу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указанному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соответственно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едином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государственном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реестре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индивидуальных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предпринимателей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или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едином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государственном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реестре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юридических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лиц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либо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адресу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указанному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самим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индивидуальным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предпринимателем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или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юридическим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лицом</w:t>
      </w:r>
      <w:r w:rsidRPr="00EA7213">
        <w:rPr>
          <w:sz w:val="28"/>
          <w:szCs w:val="28"/>
        </w:rPr>
        <w:t>.</w:t>
      </w:r>
    </w:p>
    <w:p w:rsidR="00D91575" w:rsidRPr="00EA7213" w:rsidP="00D91575">
      <w:pPr>
        <w:pStyle w:val="BodyText"/>
        <w:ind w:firstLine="708"/>
        <w:rPr>
          <w:sz w:val="28"/>
          <w:szCs w:val="28"/>
        </w:rPr>
      </w:pPr>
      <w:r w:rsidRPr="00EA7213">
        <w:rPr>
          <w:rFonts w:hint="eastAsia"/>
          <w:sz w:val="28"/>
          <w:szCs w:val="28"/>
        </w:rPr>
        <w:t>Гражданин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индивидуальный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предприниматель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или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юридическое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лицо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несут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риск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последствий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неполучения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юридически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значимых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сообщений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доставленных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адресам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перечисленным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абзаце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втором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данного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пункта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а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также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риск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отсутствия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указанным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адресам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своего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представителя</w:t>
      </w:r>
      <w:r w:rsidRPr="00EA7213">
        <w:rPr>
          <w:sz w:val="28"/>
          <w:szCs w:val="28"/>
        </w:rPr>
        <w:t xml:space="preserve"> (</w:t>
      </w:r>
      <w:r w:rsidRPr="00EA7213">
        <w:rPr>
          <w:rFonts w:hint="eastAsia"/>
          <w:sz w:val="28"/>
          <w:szCs w:val="28"/>
        </w:rPr>
        <w:t>абзац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третий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</w:t>
      </w:r>
      <w:r w:rsidRPr="00EA7213">
        <w:rPr>
          <w:sz w:val="28"/>
          <w:szCs w:val="28"/>
        </w:rPr>
        <w:t xml:space="preserve">. 63 </w:t>
      </w:r>
      <w:r w:rsidRPr="00EA7213">
        <w:rPr>
          <w:rFonts w:hint="eastAsia"/>
          <w:sz w:val="28"/>
          <w:szCs w:val="28"/>
        </w:rPr>
        <w:t>постановления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Пленума</w:t>
      </w:r>
      <w:r w:rsidRPr="00EA7213">
        <w:rPr>
          <w:sz w:val="28"/>
          <w:szCs w:val="28"/>
        </w:rPr>
        <w:t xml:space="preserve"> N 25).</w:t>
      </w:r>
    </w:p>
    <w:p w:rsidR="005B00BB" w:rsidRPr="00EA7213" w:rsidP="00D91575">
      <w:pPr>
        <w:pStyle w:val="BodyText"/>
        <w:ind w:firstLine="708"/>
        <w:rPr>
          <w:sz w:val="28"/>
          <w:szCs w:val="28"/>
        </w:rPr>
      </w:pPr>
      <w:r w:rsidRPr="00EA7213">
        <w:rPr>
          <w:rFonts w:hint="eastAsia"/>
          <w:sz w:val="28"/>
          <w:szCs w:val="28"/>
        </w:rPr>
        <w:t>Юридически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значимое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сообщение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считается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доставленным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тех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случаях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если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оно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поступило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лицу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которому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оно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направлено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но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обстоятельствам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зависящим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от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него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не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было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ему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вручено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или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адресат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не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ознакомился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ним</w:t>
      </w:r>
      <w:r w:rsidRPr="00EA7213">
        <w:rPr>
          <w:sz w:val="28"/>
          <w:szCs w:val="28"/>
        </w:rPr>
        <w:t xml:space="preserve"> (</w:t>
      </w:r>
      <w:r w:rsidRPr="00EA7213">
        <w:rPr>
          <w:rFonts w:hint="eastAsia"/>
          <w:sz w:val="28"/>
          <w:szCs w:val="28"/>
        </w:rPr>
        <w:t>п</w:t>
      </w:r>
      <w:r w:rsidRPr="00EA7213">
        <w:rPr>
          <w:sz w:val="28"/>
          <w:szCs w:val="28"/>
        </w:rPr>
        <w:t xml:space="preserve">. 1 </w:t>
      </w:r>
      <w:r w:rsidRPr="00EA7213">
        <w:rPr>
          <w:rFonts w:hint="eastAsia"/>
          <w:sz w:val="28"/>
          <w:szCs w:val="28"/>
        </w:rPr>
        <w:t>ст</w:t>
      </w:r>
      <w:r w:rsidRPr="00EA7213">
        <w:rPr>
          <w:sz w:val="28"/>
          <w:szCs w:val="28"/>
        </w:rPr>
        <w:t xml:space="preserve">. 165.1 </w:t>
      </w:r>
      <w:r w:rsidRPr="00EA7213">
        <w:rPr>
          <w:rFonts w:hint="eastAsia"/>
          <w:sz w:val="28"/>
          <w:szCs w:val="28"/>
        </w:rPr>
        <w:t>ГК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РФ</w:t>
      </w:r>
      <w:r w:rsidRPr="00EA7213">
        <w:rPr>
          <w:sz w:val="28"/>
          <w:szCs w:val="28"/>
        </w:rPr>
        <w:t xml:space="preserve">). </w:t>
      </w:r>
      <w:r w:rsidRPr="00EA7213">
        <w:rPr>
          <w:rFonts w:hint="eastAsia"/>
          <w:sz w:val="28"/>
          <w:szCs w:val="28"/>
        </w:rPr>
        <w:t>Например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сообщение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считается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доставленным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если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адресат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уклонился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от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получения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корреспонденции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отделении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связи</w:t>
      </w:r>
      <w:r w:rsidRPr="00EA7213">
        <w:rPr>
          <w:sz w:val="28"/>
          <w:szCs w:val="28"/>
        </w:rPr>
        <w:t xml:space="preserve">, </w:t>
      </w:r>
      <w:r w:rsidRPr="00EA7213">
        <w:rPr>
          <w:rFonts w:hint="eastAsia"/>
          <w:sz w:val="28"/>
          <w:szCs w:val="28"/>
        </w:rPr>
        <w:t>в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связи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чем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она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была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возвращена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по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истечении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срока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хранения</w:t>
      </w:r>
      <w:r w:rsidRPr="00EA7213">
        <w:rPr>
          <w:sz w:val="28"/>
          <w:szCs w:val="28"/>
        </w:rPr>
        <w:t xml:space="preserve"> (</w:t>
      </w:r>
      <w:r w:rsidRPr="00EA7213">
        <w:rPr>
          <w:rFonts w:hint="eastAsia"/>
          <w:sz w:val="28"/>
          <w:szCs w:val="28"/>
        </w:rPr>
        <w:t>абзац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второй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</w:t>
      </w:r>
      <w:r w:rsidRPr="00EA7213">
        <w:rPr>
          <w:sz w:val="28"/>
          <w:szCs w:val="28"/>
        </w:rPr>
        <w:t xml:space="preserve">. 67 </w:t>
      </w:r>
      <w:r w:rsidRPr="00EA7213">
        <w:rPr>
          <w:rFonts w:hint="eastAsia"/>
          <w:sz w:val="28"/>
          <w:szCs w:val="28"/>
        </w:rPr>
        <w:t>постановления</w:t>
      </w:r>
      <w:r w:rsidRPr="00EA7213">
        <w:rPr>
          <w:sz w:val="28"/>
          <w:szCs w:val="28"/>
        </w:rPr>
        <w:t xml:space="preserve"> </w:t>
      </w:r>
      <w:r w:rsidRPr="00EA7213">
        <w:rPr>
          <w:rFonts w:hint="eastAsia"/>
          <w:sz w:val="28"/>
          <w:szCs w:val="28"/>
        </w:rPr>
        <w:t>Пленума</w:t>
      </w:r>
      <w:r w:rsidRPr="00EA7213">
        <w:rPr>
          <w:sz w:val="28"/>
          <w:szCs w:val="28"/>
        </w:rPr>
        <w:t xml:space="preserve"> N 25).</w:t>
      </w:r>
    </w:p>
    <w:p w:rsidR="00DE6971" w:rsidP="001D58A7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Из системного толкования данных норм, следует, что ответчик несет риск неполучения направленной в его адрес претензии истца. </w:t>
      </w:r>
    </w:p>
    <w:p w:rsidR="001454CE" w:rsidP="001D58A7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Доказательств и</w:t>
      </w:r>
      <w:r w:rsidR="00792D2D">
        <w:rPr>
          <w:rFonts w:ascii="Times New Roman" w:hAnsi="Times New Roman"/>
          <w:b w:val="0"/>
          <w:sz w:val="28"/>
          <w:szCs w:val="28"/>
        </w:rPr>
        <w:t>ного сторон</w:t>
      </w:r>
      <w:r>
        <w:rPr>
          <w:rFonts w:ascii="Times New Roman" w:hAnsi="Times New Roman"/>
          <w:b w:val="0"/>
          <w:sz w:val="28"/>
          <w:szCs w:val="28"/>
        </w:rPr>
        <w:t>о</w:t>
      </w:r>
      <w:r w:rsidR="00792D2D">
        <w:rPr>
          <w:rFonts w:ascii="Times New Roman" w:hAnsi="Times New Roman"/>
          <w:b w:val="0"/>
          <w:sz w:val="28"/>
          <w:szCs w:val="28"/>
        </w:rPr>
        <w:t>й ответчика</w:t>
      </w:r>
      <w:r>
        <w:rPr>
          <w:rFonts w:ascii="Times New Roman" w:hAnsi="Times New Roman"/>
          <w:b w:val="0"/>
          <w:sz w:val="28"/>
          <w:szCs w:val="28"/>
        </w:rPr>
        <w:t xml:space="preserve"> суду </w:t>
      </w:r>
      <w:r w:rsidR="00792D2D">
        <w:rPr>
          <w:rFonts w:ascii="Times New Roman" w:hAnsi="Times New Roman"/>
          <w:b w:val="0"/>
          <w:sz w:val="28"/>
          <w:szCs w:val="28"/>
        </w:rPr>
        <w:t>не предоставлено.</w:t>
      </w:r>
    </w:p>
    <w:p w:rsidR="00DE6971" w:rsidP="001D58A7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Таким образом, суд приходит к выводу, о том, что с истца в пользу ответчика надлежит взыскать сумму предоплату по договору купли-продажи т 23.12.2019 года в сумме 34000,00 руб, вввиду ненадлежащего исполнения ответчиком договорных обязательств.</w:t>
      </w:r>
    </w:p>
    <w:p w:rsidR="0021078C" w:rsidP="001D58A7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D58A7" w:rsidRPr="00906420" w:rsidP="001D58A7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Согласно п.6 ст. 13 ФЗ «О защите права потребителя», при отказе продавца, изготовителя, исполнителя, добровольно удовлетворить требования покупателя, суду надлежит решать вопрос о необходимости взыскания штрафа, в размере пят</w:t>
      </w:r>
      <w:r w:rsidRPr="00906420" w:rsidR="00327F6A">
        <w:rPr>
          <w:rFonts w:ascii="Times New Roman" w:hAnsi="Times New Roman"/>
          <w:b w:val="0"/>
          <w:sz w:val="28"/>
          <w:szCs w:val="28"/>
        </w:rPr>
        <w:t>идесяти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процентов</w:t>
      </w:r>
      <w:r w:rsidRPr="00906420" w:rsidR="00327F6A">
        <w:rPr>
          <w:rFonts w:ascii="Times New Roman" w:hAnsi="Times New Roman"/>
          <w:b w:val="0"/>
          <w:sz w:val="28"/>
          <w:szCs w:val="28"/>
        </w:rPr>
        <w:t>,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от цены иска, независимо от того, заявлено такое требование или нет.</w:t>
      </w:r>
    </w:p>
    <w:p w:rsidR="001D58A7" w:rsidRPr="00906420" w:rsidP="00546773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Суд, пришел к выводу об удовлетворении требований истца в размере </w:t>
      </w:r>
      <w:r w:rsidRPr="00906420" w:rsidR="00327F6A">
        <w:rPr>
          <w:rFonts w:ascii="Times New Roman" w:hAnsi="Times New Roman"/>
          <w:b w:val="0"/>
          <w:sz w:val="28"/>
          <w:szCs w:val="28"/>
        </w:rPr>
        <w:t>34000,00</w:t>
      </w:r>
      <w:r w:rsidRPr="00906420" w:rsidR="00546773">
        <w:rPr>
          <w:rFonts w:ascii="Times New Roman" w:hAnsi="Times New Roman"/>
          <w:b w:val="0"/>
          <w:sz w:val="28"/>
          <w:szCs w:val="28"/>
        </w:rPr>
        <w:t xml:space="preserve"> руб.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Соответственно сумма штрафа за неисполнение требований потребителя в добровольном порядке, подлежащая взыска</w:t>
      </w:r>
      <w:r w:rsidRPr="00906420" w:rsidR="00546773">
        <w:rPr>
          <w:rFonts w:ascii="Times New Roman" w:hAnsi="Times New Roman"/>
          <w:b w:val="0"/>
          <w:sz w:val="28"/>
          <w:szCs w:val="28"/>
        </w:rPr>
        <w:t xml:space="preserve">нию с ответчика в пользу истца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составляет </w:t>
      </w:r>
      <w:r w:rsidRPr="00906420" w:rsidR="00546773">
        <w:rPr>
          <w:rFonts w:ascii="Times New Roman" w:hAnsi="Times New Roman"/>
          <w:b w:val="0"/>
          <w:sz w:val="28"/>
          <w:szCs w:val="28"/>
        </w:rPr>
        <w:t>17000,00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руб.</w:t>
      </w:r>
    </w:p>
    <w:p w:rsidR="001D58A7" w:rsidRPr="00906420" w:rsidP="001D58A7">
      <w:pPr>
        <w:pStyle w:val="BodyText"/>
        <w:ind w:firstLine="708"/>
        <w:rPr>
          <w:sz w:val="28"/>
          <w:szCs w:val="28"/>
        </w:rPr>
      </w:pPr>
    </w:p>
    <w:p w:rsidR="0021078C" w:rsidP="001D58A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Истцом заявлено требование о взыскании компенсации морального вреда в размере 30000,00 руб.</w:t>
      </w:r>
    </w:p>
    <w:p w:rsidR="0021078C" w:rsidP="0021078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</w:t>
      </w:r>
      <w:r w:rsidRPr="00906420" w:rsidR="001D58A7">
        <w:rPr>
          <w:rFonts w:ascii="Times New Roman" w:hAnsi="Times New Roman"/>
          <w:b w:val="0"/>
          <w:sz w:val="28"/>
          <w:szCs w:val="28"/>
        </w:rPr>
        <w:t xml:space="preserve">оральный вред, причиненный потребителю вследствие нарушения изготовителем (исполнителем, (продавцом,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</w:t>
      </w:r>
      <w:r w:rsidRPr="00906420" w:rsidR="001D58A7">
        <w:rPr>
          <w:rFonts w:ascii="Times New Roman" w:hAnsi="Times New Roman"/>
          <w:b w:val="0"/>
          <w:sz w:val="28"/>
          <w:szCs w:val="28"/>
        </w:rPr>
        <w:t>потребителей, подлежит компенсации причинителем вреда</w:t>
      </w:r>
      <w:r w:rsidRPr="00906420" w:rsidR="00546773">
        <w:rPr>
          <w:rFonts w:ascii="Times New Roman" w:hAnsi="Times New Roman"/>
          <w:b w:val="0"/>
          <w:sz w:val="28"/>
          <w:szCs w:val="28"/>
        </w:rPr>
        <w:t>,</w:t>
      </w:r>
      <w:r w:rsidRPr="00906420" w:rsidR="001D58A7">
        <w:rPr>
          <w:rFonts w:ascii="Times New Roman" w:hAnsi="Times New Roman"/>
          <w:b w:val="0"/>
          <w:sz w:val="28"/>
          <w:szCs w:val="28"/>
        </w:rPr>
        <w:t xml:space="preserve"> при наличии его вины</w:t>
      </w:r>
      <w:r>
        <w:rPr>
          <w:rFonts w:ascii="Times New Roman" w:hAnsi="Times New Roman"/>
          <w:b w:val="0"/>
          <w:sz w:val="28"/>
          <w:szCs w:val="28"/>
        </w:rPr>
        <w:t xml:space="preserve"> (ст. 15 ФЗ «О защите прав потребителей»)</w:t>
      </w:r>
      <w:r w:rsidRPr="00906420" w:rsidR="001D58A7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1D58A7" w:rsidRPr="00906420" w:rsidP="0021078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Размер компенсации морального вреда определяется судом и не зависит от размера возмещения имущественного вреда.</w:t>
      </w:r>
    </w:p>
    <w:p w:rsidR="001D58A7" w:rsidRPr="00906420" w:rsidP="001D58A7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9064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Суд приходит к выводу, что виновными действиями (бездействием) ответчика истцу был причинен моральный вред, выразившийся в физических и моральных страданиях, которые истец претерпел в результате ненадлежащего исполнения ответчиком своих обязанностей. </w:t>
      </w:r>
    </w:p>
    <w:p w:rsidR="001D58A7" w:rsidRPr="00906420" w:rsidP="001D58A7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9064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Ист</w:t>
      </w:r>
      <w:r w:rsidRPr="00906420" w:rsidR="004723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 w:rsidRPr="009064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вынужден добиваться реализации своих прав путем обращения в суд, </w:t>
      </w:r>
      <w:r w:rsidRPr="00906420" w:rsidR="004723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тратить время и денежные средства  на консультации с адвокатом, </w:t>
      </w:r>
      <w:r w:rsidRPr="009064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испытывать нравственные страдания, в виде переживаний. </w:t>
      </w:r>
    </w:p>
    <w:p w:rsidR="00472331" w:rsidRPr="00906420" w:rsidP="001D58A7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9064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Деяние, нарушающее имущественные права потребителя, одновременно является и посягательством на его неимущественные права, прежде всего, на психическое благополучие, являющееся составным элементом здоровья человека. </w:t>
      </w:r>
    </w:p>
    <w:p w:rsidR="001D58A7" w:rsidRPr="00906420" w:rsidP="001D58A7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9064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064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оральный вред, явившийся следствием противоправного посягательства на такие неимущественные права, должен компенсироваться в денежной форме на основании положений ст.ст. 151, 1099 ГК РФ. </w:t>
      </w:r>
    </w:p>
    <w:p w:rsidR="00472331" w:rsidRPr="00906420" w:rsidP="001D58A7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9064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Исходя из вышеизложенного, суд пришел к выводу о том, что истицу</w:t>
      </w:r>
      <w:r w:rsidRPr="00906420" w:rsidR="001D58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был причинен моральный вред, а сам он претерпел нравственные страдания. </w:t>
      </w:r>
    </w:p>
    <w:p w:rsidR="001D58A7" w:rsidRPr="00906420" w:rsidP="001D58A7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9064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064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зыскание компенсации морального вреда прямо предусмотрено ст. 15 ФЗ  «О защите прав потребителей»</w:t>
      </w:r>
      <w:r w:rsidRPr="00906420">
        <w:rPr>
          <w:rFonts w:ascii="Times New Roman" w:hAnsi="Times New Roman" w:cs="Times New Roman"/>
          <w:sz w:val="28"/>
          <w:szCs w:val="28"/>
        </w:rPr>
        <w:t xml:space="preserve"> от 07.02.1992 г. N 2300-1 </w:t>
      </w:r>
      <w:r w:rsidRPr="009064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 </w:t>
      </w:r>
      <w:r w:rsidRPr="00906420">
        <w:rPr>
          <w:rFonts w:ascii="Times New Roman" w:hAnsi="Times New Roman" w:cs="Times New Roman"/>
          <w:sz w:val="28"/>
          <w:szCs w:val="28"/>
        </w:rPr>
        <w:t>ст.ст. 151, 1099 ГК РФ, которые  устанавливаются обязанность ответчика компенсировать истцу причиненный моральный вред.</w:t>
      </w:r>
    </w:p>
    <w:p w:rsidR="001D58A7" w:rsidRPr="00906420" w:rsidP="001D58A7">
      <w:pPr>
        <w:ind w:firstLine="709"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И</w:t>
      </w:r>
      <w:r w:rsidRPr="00906420">
        <w:rPr>
          <w:rFonts w:ascii="Times New Roman" w:hAnsi="Times New Roman"/>
          <w:b w:val="0"/>
          <w:sz w:val="28"/>
          <w:szCs w:val="28"/>
        </w:rPr>
        <w:t>сходя из принцип</w:t>
      </w:r>
      <w:r w:rsidRPr="00906420">
        <w:rPr>
          <w:rFonts w:ascii="Times New Roman" w:hAnsi="Times New Roman"/>
          <w:b w:val="0"/>
          <w:sz w:val="28"/>
          <w:szCs w:val="28"/>
        </w:rPr>
        <w:t>ов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справедливости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и разумности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, суд считает, что заявленные истцом требования о взыскании с ответчика компенсации морального вреда в размере </w:t>
      </w:r>
      <w:r w:rsidRPr="00906420">
        <w:rPr>
          <w:rFonts w:ascii="Times New Roman" w:hAnsi="Times New Roman"/>
          <w:b w:val="0"/>
          <w:sz w:val="28"/>
          <w:szCs w:val="28"/>
        </w:rPr>
        <w:t>30</w:t>
      </w:r>
      <w:r w:rsidRPr="00906420">
        <w:rPr>
          <w:rFonts w:ascii="Times New Roman" w:hAnsi="Times New Roman"/>
          <w:b w:val="0"/>
          <w:sz w:val="28"/>
          <w:szCs w:val="28"/>
        </w:rPr>
        <w:t>000</w:t>
      </w:r>
      <w:r w:rsidRPr="00906420">
        <w:rPr>
          <w:rFonts w:ascii="Times New Roman" w:hAnsi="Times New Roman"/>
          <w:b w:val="0"/>
          <w:sz w:val="28"/>
          <w:szCs w:val="28"/>
        </w:rPr>
        <w:t>,00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рублей явля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ется явно </w:t>
      </w:r>
      <w:r w:rsidRPr="00906420">
        <w:rPr>
          <w:rFonts w:ascii="Times New Roman" w:hAnsi="Times New Roman"/>
          <w:b w:val="0"/>
          <w:sz w:val="28"/>
          <w:szCs w:val="28"/>
        </w:rPr>
        <w:t>завышенным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,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и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подлежит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снижен</w:t>
      </w:r>
      <w:r w:rsidRPr="00906420">
        <w:rPr>
          <w:rFonts w:ascii="Times New Roman" w:hAnsi="Times New Roman"/>
          <w:b w:val="0"/>
          <w:sz w:val="28"/>
          <w:szCs w:val="28"/>
        </w:rPr>
        <w:t>ию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до 500 рублей, поскольку именно данную сумму суд находит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соразмерной, </w:t>
      </w:r>
      <w:r w:rsidRPr="00906420">
        <w:rPr>
          <w:rFonts w:ascii="Times New Roman" w:hAnsi="Times New Roman"/>
          <w:b w:val="0"/>
          <w:sz w:val="28"/>
          <w:szCs w:val="28"/>
        </w:rPr>
        <w:t>разумной, справедливой, и соответствующей фактическим обстоятельствам дела</w:t>
      </w:r>
      <w:r w:rsidRPr="00906420">
        <w:rPr>
          <w:rFonts w:ascii="Times New Roman" w:hAnsi="Times New Roman"/>
          <w:b w:val="0"/>
          <w:sz w:val="28"/>
          <w:szCs w:val="28"/>
        </w:rPr>
        <w:t>. В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о взыскании </w:t>
      </w:r>
      <w:r w:rsidRPr="00906420">
        <w:rPr>
          <w:rFonts w:ascii="Times New Roman" w:hAnsi="Times New Roman"/>
          <w:b w:val="0"/>
          <w:sz w:val="28"/>
          <w:szCs w:val="28"/>
        </w:rPr>
        <w:t>29500,00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рублей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, в счет компенсации причиненного морального вреда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– надлежит отказать.  </w:t>
      </w:r>
    </w:p>
    <w:p w:rsidR="001D58A7" w:rsidRPr="00906420" w:rsidP="001D58A7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327F6A" w:rsidRPr="00906420" w:rsidP="00327F6A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 В соответствие со ст.103 ГПК РФ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в бюджет пропорционально удовлетворенной части исковых требований</w:t>
      </w:r>
      <w:r w:rsidRPr="00906420">
        <w:rPr>
          <w:rFonts w:ascii="Times New Roman" w:hAnsi="Times New Roman"/>
          <w:b w:val="0"/>
          <w:sz w:val="28"/>
          <w:szCs w:val="28"/>
        </w:rPr>
        <w:t>.</w:t>
      </w:r>
    </w:p>
    <w:p w:rsidR="00327F6A" w:rsidRPr="00906420" w:rsidP="00327F6A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Таким образом, за рассмотрение дела с ответчика в доход бюджета муниципального образования городской округ Керчь надлежит взыскать 2029,00руб.700 рублей.</w:t>
      </w:r>
    </w:p>
    <w:p w:rsidR="00B26D88" w:rsidRPr="00906420" w:rsidP="003B0CD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3B0CD0" w:rsidRPr="00906420" w:rsidP="003B0CD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На основании изложенного и руководствуясь ст. ст. 4-6; п.1 ст. 15; 23; 56; ч.1 ст.103, ст.ст.194-199 ГПК РФ; мировой судья,</w:t>
      </w:r>
    </w:p>
    <w:p w:rsidR="003B0CD0" w:rsidRPr="00906420" w:rsidP="003B0CD0">
      <w:pPr>
        <w:pStyle w:val="BodyText"/>
        <w:rPr>
          <w:sz w:val="28"/>
          <w:szCs w:val="28"/>
        </w:rPr>
      </w:pPr>
      <w:r w:rsidRPr="00906420">
        <w:rPr>
          <w:sz w:val="28"/>
          <w:szCs w:val="28"/>
        </w:rPr>
        <w:t xml:space="preserve"> </w:t>
      </w:r>
    </w:p>
    <w:p w:rsidR="003B0CD0" w:rsidRPr="00906420" w:rsidP="003B0CD0">
      <w:pPr>
        <w:jc w:val="center"/>
        <w:rPr>
          <w:rFonts w:ascii="Times New Roman" w:hAnsi="Times New Roman"/>
          <w:sz w:val="28"/>
          <w:szCs w:val="28"/>
        </w:rPr>
      </w:pPr>
      <w:r w:rsidRPr="00906420">
        <w:rPr>
          <w:rFonts w:ascii="Times New Roman" w:hAnsi="Times New Roman"/>
          <w:sz w:val="28"/>
          <w:szCs w:val="28"/>
        </w:rPr>
        <w:t>РЕШИЛ:</w:t>
      </w:r>
    </w:p>
    <w:p w:rsidR="003B0CD0" w:rsidRPr="00906420" w:rsidP="003B0CD0">
      <w:pPr>
        <w:jc w:val="center"/>
        <w:rPr>
          <w:rFonts w:ascii="Times New Roman" w:hAnsi="Times New Roman"/>
          <w:sz w:val="28"/>
          <w:szCs w:val="28"/>
        </w:rPr>
      </w:pPr>
    </w:p>
    <w:p w:rsidR="003B0CD0" w:rsidRPr="00906420" w:rsidP="003B0CD0">
      <w:pPr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sz w:val="28"/>
          <w:szCs w:val="28"/>
        </w:rPr>
        <w:tab/>
      </w:r>
      <w:r w:rsidRPr="00906420">
        <w:rPr>
          <w:rFonts w:ascii="Times New Roman" w:hAnsi="Times New Roman"/>
          <w:b w:val="0"/>
          <w:sz w:val="28"/>
          <w:szCs w:val="28"/>
        </w:rPr>
        <w:t xml:space="preserve">Удовлетворить заявленные исковые требования Боева </w:t>
      </w:r>
      <w:r w:rsidR="00CC1899">
        <w:rPr>
          <w:rFonts w:ascii="Times New Roman" w:hAnsi="Times New Roman"/>
          <w:b w:val="0"/>
          <w:sz w:val="28"/>
          <w:szCs w:val="28"/>
        </w:rPr>
        <w:t>Р.Ю.</w:t>
      </w:r>
      <w:r w:rsidRPr="00906420">
        <w:rPr>
          <w:rFonts w:ascii="Times New Roman" w:hAnsi="Times New Roman"/>
          <w:b w:val="0"/>
          <w:sz w:val="28"/>
          <w:szCs w:val="28"/>
        </w:rPr>
        <w:t>частично.</w:t>
      </w:r>
    </w:p>
    <w:p w:rsidR="003B0CD0" w:rsidRPr="00906420" w:rsidP="003B0CD0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3B0CD0" w:rsidRPr="00906420" w:rsidP="003B0CD0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Взыскать с индивидуального предпринимателя Виноградова </w:t>
      </w:r>
      <w:r w:rsidR="00CC1899">
        <w:rPr>
          <w:rFonts w:ascii="Times New Roman" w:hAnsi="Times New Roman"/>
          <w:b w:val="0"/>
          <w:sz w:val="28"/>
          <w:szCs w:val="28"/>
        </w:rPr>
        <w:t xml:space="preserve">В.В.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в пользу Боева </w:t>
      </w:r>
      <w:r w:rsidR="00CC1899">
        <w:rPr>
          <w:rFonts w:ascii="Times New Roman" w:hAnsi="Times New Roman"/>
          <w:b w:val="0"/>
          <w:sz w:val="28"/>
          <w:szCs w:val="28"/>
        </w:rPr>
        <w:t>Р.Ю.</w:t>
      </w:r>
      <w:r w:rsidRPr="00906420">
        <w:rPr>
          <w:rFonts w:ascii="Times New Roman" w:hAnsi="Times New Roman"/>
          <w:b w:val="0"/>
          <w:sz w:val="28"/>
          <w:szCs w:val="28"/>
        </w:rPr>
        <w:t>:</w:t>
      </w:r>
    </w:p>
    <w:p w:rsidR="003B0CD0" w:rsidRPr="00906420" w:rsidP="003B0CD0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- оплату за межкомнатные двери в сумме 34000,00 руб. (тридцать четыре тысячи  рублей 00 копеек);</w:t>
      </w:r>
    </w:p>
    <w:p w:rsidR="003B0CD0" w:rsidRPr="00906420" w:rsidP="003B0CD0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-компенсацию морального вреда в сумме 500,00 руб.(пятьсот рублей 00 копеек);</w:t>
      </w:r>
    </w:p>
    <w:p w:rsidR="003B0CD0" w:rsidRPr="00906420" w:rsidP="003B0CD0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- штраф за неисполнение требований потребителя в добровольном порядке в сумме 17000 руб. (семнадцать тысяч рублей 00 копеек).</w:t>
      </w:r>
    </w:p>
    <w:p w:rsidR="003B0CD0" w:rsidRPr="00906420" w:rsidP="003B0CD0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3B0CD0" w:rsidRPr="00906420" w:rsidP="003B0CD0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Отказать Боеву </w:t>
      </w:r>
      <w:r w:rsidR="00CC1899">
        <w:rPr>
          <w:rFonts w:ascii="Times New Roman" w:hAnsi="Times New Roman"/>
          <w:b w:val="0"/>
          <w:sz w:val="28"/>
          <w:szCs w:val="28"/>
        </w:rPr>
        <w:t>Р.Ю.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во взыскании компенсации морального вреда в размере 29500 руб. (двадцать девять тысяч пятьсот рублей 00 копеек).</w:t>
      </w:r>
    </w:p>
    <w:p w:rsidR="003B0CD0" w:rsidRPr="00906420" w:rsidP="003B0CD0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3B0CD0" w:rsidRPr="00906420" w:rsidP="003B0CD0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Взыскать с индивидуального предпринимателя Виноградова </w:t>
      </w:r>
      <w:r w:rsidR="00CC1899">
        <w:rPr>
          <w:rFonts w:ascii="Times New Roman" w:hAnsi="Times New Roman"/>
          <w:b w:val="0"/>
          <w:sz w:val="28"/>
          <w:szCs w:val="28"/>
        </w:rPr>
        <w:t xml:space="preserve">В.В.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в доход муниципального образования г. Керчь Республики Крым государственную пошлину за рассмотрение дела в суде 2029,00 (две тысячи  двадцать девять рублей 00 копеек) на  счет № 03100643000000017500, Получатель - </w:t>
      </w:r>
      <w:r w:rsidRPr="00906420">
        <w:rPr>
          <w:rFonts w:ascii="Times New Roman" w:eastAsia="Calibri" w:hAnsi="Times New Roman"/>
          <w:b w:val="0"/>
          <w:color w:val="000000"/>
          <w:sz w:val="28"/>
          <w:szCs w:val="28"/>
        </w:rPr>
        <w:t>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 БИК – 013510002, ИНН – 9111000027, КПП – 911101001, ОКТМО – 35715000,</w:t>
      </w:r>
      <w:r w:rsidRPr="00906420"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 корреспондентский счет банка (ЕКС) № 40102810645370000035, КБК 18210803010011060110.</w:t>
      </w:r>
    </w:p>
    <w:p w:rsidR="003B0CD0" w:rsidRPr="00906420" w:rsidP="003B0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3B0CD0" w:rsidRPr="00906420" w:rsidP="003B0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В судебном заседании объявлена резолютивная часть решения.</w:t>
      </w:r>
    </w:p>
    <w:p w:rsidR="003B0CD0" w:rsidRPr="00906420" w:rsidP="003B0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3B0CD0" w:rsidRPr="00906420" w:rsidP="003B0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не присутствовавшими - в течение пятнадцати дней со дня объявления резолютивной части решения суда. </w:t>
      </w:r>
    </w:p>
    <w:p w:rsidR="003B0CD0" w:rsidRPr="00906420" w:rsidP="003B0CD0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3B0CD0" w:rsidRPr="00906420" w:rsidP="003B0CD0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B02FB" w:rsidP="003B0CD0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3B0CD0" w:rsidRPr="00906420" w:rsidP="003B0CD0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906420">
        <w:rPr>
          <w:rFonts w:ascii="Times New Roman" w:hAnsi="Times New Roman"/>
          <w:b w:val="0"/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</w:t>
      </w:r>
      <w:r w:rsidRPr="00906420">
        <w:rPr>
          <w:rFonts w:ascii="Times New Roman" w:hAnsi="Times New Roman"/>
          <w:b w:val="0"/>
          <w:sz w:val="28"/>
          <w:szCs w:val="28"/>
        </w:rPr>
        <w:t xml:space="preserve">(городской округ Керчь) Республики Крым, в течение одного месяца, со дня изготовления решения в окончательной форме. </w:t>
      </w:r>
    </w:p>
    <w:p w:rsidR="003B0CD0" w:rsidP="003B0CD0">
      <w:pPr>
        <w:jc w:val="both"/>
        <w:rPr>
          <w:rFonts w:ascii="Times New Roman" w:hAnsi="Times New Roman"/>
          <w:sz w:val="28"/>
          <w:szCs w:val="28"/>
        </w:rPr>
      </w:pPr>
      <w:r w:rsidRPr="00906420">
        <w:rPr>
          <w:rFonts w:ascii="Times New Roman" w:hAnsi="Times New Roman"/>
          <w:sz w:val="28"/>
          <w:szCs w:val="28"/>
        </w:rPr>
        <w:tab/>
      </w:r>
    </w:p>
    <w:p w:rsidR="0021078C" w:rsidP="006E5418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E5418">
        <w:rPr>
          <w:rFonts w:ascii="Times New Roman" w:hAnsi="Times New Roman"/>
          <w:b w:val="0"/>
          <w:sz w:val="28"/>
          <w:szCs w:val="28"/>
        </w:rPr>
        <w:t xml:space="preserve">Полное мотивированное решение изготовлено </w:t>
      </w:r>
      <w:r w:rsidRPr="006E5418" w:rsidR="006E5418">
        <w:rPr>
          <w:rFonts w:ascii="Times New Roman" w:hAnsi="Times New Roman"/>
          <w:b w:val="0"/>
          <w:sz w:val="28"/>
          <w:szCs w:val="28"/>
        </w:rPr>
        <w:t>по письменному заявлению представителя ответчика 25 мая 2021 года.</w:t>
      </w:r>
    </w:p>
    <w:p w:rsidR="00CC1899" w:rsidRPr="006E5418" w:rsidP="006E5418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CC1899" w:rsidRPr="00832C90" w:rsidP="00CC189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CC1899" w:rsidRPr="00832C90" w:rsidP="00CC189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CC1899" w:rsidRPr="00832C90" w:rsidP="00CC189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CC1899" w:rsidRPr="00832C90" w:rsidP="00CC189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CC1899" w:rsidRPr="00832C90" w:rsidP="00CC189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</w:t>
      </w:r>
      <w:r>
        <w:rPr>
          <w:rFonts w:ascii="Times New Roman" w:hAnsi="Times New Roman"/>
        </w:rPr>
        <w:t>Т.А. Садовская</w:t>
      </w:r>
    </w:p>
    <w:p w:rsidR="00CC1899" w:rsidRPr="00832C90" w:rsidP="00CC1899">
      <w:pPr>
        <w:contextualSpacing/>
        <w:rPr>
          <w:rFonts w:ascii="Times New Roman" w:hAnsi="Times New Roman"/>
        </w:rPr>
      </w:pPr>
    </w:p>
    <w:p w:rsidR="00CC1899" w:rsidRPr="00832C90" w:rsidP="00CC189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CC1899" w:rsidRPr="00832C90" w:rsidP="00CC1899">
      <w:pPr>
        <w:contextualSpacing/>
        <w:rPr>
          <w:rFonts w:ascii="Times New Roman" w:hAnsi="Times New Roman"/>
        </w:rPr>
      </w:pPr>
    </w:p>
    <w:p w:rsidR="00CC1899" w:rsidRPr="00832C90" w:rsidP="00CC189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CC1899" w:rsidRPr="00832C90" w:rsidP="00CC1899">
      <w:pPr>
        <w:contextualSpacing/>
        <w:rPr>
          <w:rFonts w:ascii="Times New Roman" w:hAnsi="Times New Roman"/>
        </w:rPr>
      </w:pPr>
    </w:p>
    <w:p w:rsidR="00CC1899" w:rsidP="00CC189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22.06.</w:t>
      </w:r>
      <w:r w:rsidRPr="00832C9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21</w:t>
      </w:r>
      <w:r w:rsidRPr="00832C90">
        <w:rPr>
          <w:rFonts w:ascii="Times New Roman" w:hAnsi="Times New Roman"/>
        </w:rPr>
        <w:t xml:space="preserve"> г.</w:t>
      </w:r>
    </w:p>
    <w:p w:rsidR="003B0CD0" w:rsidRPr="00906420" w:rsidP="003B0CD0">
      <w:pPr>
        <w:rPr>
          <w:rFonts w:ascii="Times New Roman" w:hAnsi="Times New Roman"/>
          <w:sz w:val="28"/>
          <w:szCs w:val="28"/>
        </w:rPr>
      </w:pPr>
    </w:p>
    <w:p w:rsidR="003B0CD0" w:rsidRPr="00906420" w:rsidP="003B0CD0">
      <w:pPr>
        <w:rPr>
          <w:rFonts w:ascii="Times New Roman" w:hAnsi="Times New Roman"/>
          <w:sz w:val="28"/>
          <w:szCs w:val="28"/>
        </w:rPr>
      </w:pPr>
    </w:p>
    <w:p w:rsidR="003B0CD0" w:rsidRPr="00906420" w:rsidP="003B0CD0">
      <w:pPr>
        <w:rPr>
          <w:rFonts w:ascii="Times New Roman" w:hAnsi="Times New Roman"/>
          <w:sz w:val="28"/>
          <w:szCs w:val="28"/>
        </w:rPr>
      </w:pPr>
    </w:p>
    <w:p w:rsidR="003B0CD0" w:rsidRPr="00906420" w:rsidP="003B0CD0">
      <w:pPr>
        <w:rPr>
          <w:rFonts w:ascii="Times New Roman" w:hAnsi="Times New Roman"/>
          <w:sz w:val="28"/>
          <w:szCs w:val="28"/>
        </w:rPr>
      </w:pPr>
    </w:p>
    <w:p w:rsidR="003B0CD0" w:rsidP="003B0CD0"/>
    <w:p w:rsidR="00986C1E"/>
    <w:sectPr w:rsidSect="005A6ECD">
      <w:foot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70590"/>
      <w:docPartObj>
        <w:docPartGallery w:val="Page Numbers (Bottom of Page)"/>
        <w:docPartUnique/>
      </w:docPartObj>
    </w:sdtPr>
    <w:sdtContent>
      <w:p w:rsidR="006E54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899">
          <w:rPr>
            <w:noProof/>
          </w:rPr>
          <w:t>10</w:t>
        </w:r>
        <w:r w:rsidR="00CC1899">
          <w:rPr>
            <w:noProof/>
          </w:rPr>
          <w:fldChar w:fldCharType="end"/>
        </w:r>
      </w:p>
    </w:sdtContent>
  </w:sdt>
  <w:p w:rsidR="006E541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0CD0"/>
    <w:rsid w:val="00050ACD"/>
    <w:rsid w:val="00050E88"/>
    <w:rsid w:val="00082924"/>
    <w:rsid w:val="000C606C"/>
    <w:rsid w:val="00125673"/>
    <w:rsid w:val="001454CE"/>
    <w:rsid w:val="001D58A7"/>
    <w:rsid w:val="0021078C"/>
    <w:rsid w:val="002176BF"/>
    <w:rsid w:val="0023420F"/>
    <w:rsid w:val="00327F6A"/>
    <w:rsid w:val="003B0CD0"/>
    <w:rsid w:val="003D7BBE"/>
    <w:rsid w:val="00460022"/>
    <w:rsid w:val="00472331"/>
    <w:rsid w:val="00546773"/>
    <w:rsid w:val="005B00BB"/>
    <w:rsid w:val="00621322"/>
    <w:rsid w:val="006E5418"/>
    <w:rsid w:val="00715E47"/>
    <w:rsid w:val="007824CA"/>
    <w:rsid w:val="00792D2D"/>
    <w:rsid w:val="007962CC"/>
    <w:rsid w:val="00832C90"/>
    <w:rsid w:val="008B02FB"/>
    <w:rsid w:val="00906420"/>
    <w:rsid w:val="00986C1E"/>
    <w:rsid w:val="009C255D"/>
    <w:rsid w:val="009F11F1"/>
    <w:rsid w:val="00A01ED0"/>
    <w:rsid w:val="00A3381A"/>
    <w:rsid w:val="00A44656"/>
    <w:rsid w:val="00AB03DA"/>
    <w:rsid w:val="00AE63A6"/>
    <w:rsid w:val="00AE6E91"/>
    <w:rsid w:val="00B26D88"/>
    <w:rsid w:val="00B651E2"/>
    <w:rsid w:val="00C63176"/>
    <w:rsid w:val="00CC1899"/>
    <w:rsid w:val="00D91575"/>
    <w:rsid w:val="00DA7248"/>
    <w:rsid w:val="00DB68E0"/>
    <w:rsid w:val="00DE6971"/>
    <w:rsid w:val="00EA7213"/>
    <w:rsid w:val="00EB104F"/>
    <w:rsid w:val="00ED7286"/>
    <w:rsid w:val="00EF0A7C"/>
    <w:rsid w:val="00F00A5F"/>
    <w:rsid w:val="00F80751"/>
    <w:rsid w:val="00FA7B30"/>
    <w:rsid w:val="00FC68AA"/>
    <w:rsid w:val="00FD4D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D0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3B0CD0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3B0C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1D58A7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6E541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6E5418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6E541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5418"/>
    <w:rPr>
      <w:rFonts w:ascii="Clarendon Condensed" w:eastAsia="Times New Roman" w:hAnsi="Clarendon Condensed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