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77BB2" w:rsidRPr="0065158A" w:rsidP="00B96D38">
      <w:pPr>
        <w:pStyle w:val="Title"/>
        <w:ind w:left="4956" w:firstLine="708"/>
        <w:contextualSpacing/>
        <w:jc w:val="left"/>
        <w:rPr>
          <w:sz w:val="24"/>
          <w:szCs w:val="24"/>
        </w:rPr>
      </w:pPr>
      <w:r w:rsidRPr="0065158A">
        <w:rPr>
          <w:sz w:val="24"/>
          <w:szCs w:val="24"/>
        </w:rPr>
        <w:t xml:space="preserve">           Дело № 2 – 51-335-2019</w:t>
      </w:r>
    </w:p>
    <w:p w:rsidR="00E77BB2" w:rsidRPr="0065158A" w:rsidP="00B96D38">
      <w:pPr>
        <w:pStyle w:val="Title"/>
        <w:ind w:left="6372" w:firstLine="708"/>
        <w:contextualSpacing/>
        <w:rPr>
          <w:sz w:val="24"/>
          <w:szCs w:val="24"/>
        </w:rPr>
      </w:pPr>
    </w:p>
    <w:p w:rsidR="00E77BB2" w:rsidRPr="0065158A" w:rsidP="00B96D38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ЗАОЧНОЕ   </w:t>
      </w:r>
      <w:r w:rsidRPr="0065158A">
        <w:rPr>
          <w:sz w:val="24"/>
          <w:szCs w:val="24"/>
        </w:rPr>
        <w:t>РЕШЕНИЕ</w:t>
      </w:r>
    </w:p>
    <w:p w:rsidR="00E77BB2" w:rsidRPr="0065158A" w:rsidP="00B96D38">
      <w:pPr>
        <w:pStyle w:val="Title"/>
        <w:rPr>
          <w:sz w:val="24"/>
          <w:szCs w:val="24"/>
        </w:rPr>
      </w:pPr>
      <w:r w:rsidRPr="0065158A">
        <w:rPr>
          <w:sz w:val="24"/>
          <w:szCs w:val="24"/>
        </w:rPr>
        <w:t>Именем Российской Федерации</w:t>
      </w:r>
    </w:p>
    <w:p w:rsidR="00E77BB2" w:rsidRPr="0065158A" w:rsidP="00B96D38">
      <w:pPr>
        <w:pStyle w:val="Title"/>
        <w:jc w:val="both"/>
        <w:rPr>
          <w:b w:val="0"/>
          <w:sz w:val="24"/>
          <w:szCs w:val="24"/>
        </w:rPr>
      </w:pPr>
    </w:p>
    <w:p w:rsidR="00E77BB2" w:rsidRPr="0065158A" w:rsidP="00B96D38">
      <w:pPr>
        <w:pStyle w:val="Title"/>
        <w:jc w:val="both"/>
        <w:rPr>
          <w:b w:val="0"/>
          <w:sz w:val="24"/>
          <w:szCs w:val="24"/>
        </w:rPr>
      </w:pPr>
      <w:r w:rsidRPr="0065158A">
        <w:rPr>
          <w:b w:val="0"/>
          <w:sz w:val="24"/>
          <w:szCs w:val="24"/>
        </w:rPr>
        <w:t>28</w:t>
      </w:r>
      <w:r w:rsidRPr="0065158A">
        <w:rPr>
          <w:b w:val="0"/>
          <w:sz w:val="24"/>
          <w:szCs w:val="24"/>
        </w:rPr>
        <w:t xml:space="preserve"> августа 2019 года</w:t>
      </w:r>
      <w:r w:rsidRPr="0065158A">
        <w:rPr>
          <w:b w:val="0"/>
          <w:sz w:val="24"/>
          <w:szCs w:val="24"/>
        </w:rPr>
        <w:tab/>
      </w:r>
      <w:r w:rsidRPr="0065158A">
        <w:rPr>
          <w:b w:val="0"/>
          <w:sz w:val="24"/>
          <w:szCs w:val="24"/>
        </w:rPr>
        <w:tab/>
        <w:t xml:space="preserve"> </w:t>
      </w:r>
      <w:r w:rsidRPr="0065158A">
        <w:rPr>
          <w:b w:val="0"/>
          <w:sz w:val="24"/>
          <w:szCs w:val="24"/>
        </w:rPr>
        <w:tab/>
      </w:r>
      <w:r w:rsidRPr="0065158A">
        <w:rPr>
          <w:b w:val="0"/>
          <w:sz w:val="24"/>
          <w:szCs w:val="24"/>
        </w:rPr>
        <w:tab/>
      </w:r>
      <w:r w:rsidRPr="0065158A">
        <w:rPr>
          <w:b w:val="0"/>
          <w:sz w:val="24"/>
          <w:szCs w:val="24"/>
        </w:rPr>
        <w:tab/>
      </w:r>
      <w:r w:rsidRPr="0065158A">
        <w:rPr>
          <w:b w:val="0"/>
          <w:sz w:val="24"/>
          <w:szCs w:val="24"/>
        </w:rPr>
        <w:tab/>
        <w:t xml:space="preserve">                           </w:t>
      </w:r>
      <w:r w:rsidRPr="0065158A" w:rsidR="00581254">
        <w:rPr>
          <w:b w:val="0"/>
          <w:sz w:val="24"/>
          <w:szCs w:val="24"/>
        </w:rPr>
        <w:tab/>
        <w:t xml:space="preserve">          </w:t>
      </w:r>
      <w:r w:rsidRPr="0065158A">
        <w:rPr>
          <w:b w:val="0"/>
          <w:sz w:val="24"/>
          <w:szCs w:val="24"/>
        </w:rPr>
        <w:t xml:space="preserve"> г. Керчь</w:t>
      </w:r>
    </w:p>
    <w:p w:rsidR="00E77BB2" w:rsidRPr="0065158A" w:rsidP="00B96D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B2" w:rsidRPr="0065158A" w:rsidP="00B96D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77BB2" w:rsidRPr="0065158A" w:rsidP="00B96D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E77BB2" w:rsidRPr="0065158A" w:rsidP="00B96D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E77BB2" w:rsidRPr="0065158A" w:rsidP="00B96D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="00E54D26">
        <w:rPr>
          <w:rFonts w:ascii="Times New Roman" w:hAnsi="Times New Roman" w:cs="Times New Roman"/>
          <w:sz w:val="24"/>
          <w:szCs w:val="24"/>
        </w:rPr>
        <w:t>Т.В.</w:t>
      </w:r>
      <w:r w:rsidRPr="0065158A">
        <w:rPr>
          <w:rFonts w:ascii="Times New Roman" w:hAnsi="Times New Roman" w:cs="Times New Roman"/>
          <w:sz w:val="24"/>
          <w:szCs w:val="24"/>
        </w:rPr>
        <w:t xml:space="preserve"> к Зольникову </w:t>
      </w:r>
      <w:r w:rsidR="00E54D26">
        <w:rPr>
          <w:rFonts w:ascii="Times New Roman" w:hAnsi="Times New Roman" w:cs="Times New Roman"/>
          <w:sz w:val="24"/>
          <w:szCs w:val="24"/>
        </w:rPr>
        <w:t>А.А.</w:t>
      </w:r>
      <w:r w:rsidRPr="0065158A">
        <w:rPr>
          <w:rFonts w:ascii="Times New Roman" w:hAnsi="Times New Roman" w:cs="Times New Roman"/>
          <w:sz w:val="24"/>
          <w:szCs w:val="24"/>
        </w:rPr>
        <w:t xml:space="preserve"> о взыскании суммы займа, процентов за пользование займом и штрафной неустойки за нарушение сроков возврата суммы займа,</w:t>
      </w:r>
    </w:p>
    <w:p w:rsidR="00E77BB2" w:rsidRPr="0065158A" w:rsidP="00B96D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B2" w:rsidRPr="0065158A" w:rsidP="00B96D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 С Т А Н О В И Л:</w:t>
      </w:r>
    </w:p>
    <w:p w:rsidR="009E2A63" w:rsidRPr="0065158A" w:rsidP="00B96D38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2A63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Истец -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Веревкина Т.В., обратилась в суд с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иском</w:t>
      </w:r>
      <w:r w:rsidRPr="00651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ответчику Зольникову А.А., 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 взыскании суммы займа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процентов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пользование займом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 штрафной неустойки за нарушение сроков возврата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суммы займа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690D42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Иск мотивирован тем, что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между ООО «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(займодавцем) и ответчиком (заемщиком) был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 договор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59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микро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займа</w:t>
      </w:r>
      <w:r w:rsidR="006559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559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условиям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которого заимодавец предоставил </w:t>
      </w:r>
      <w:r w:rsidRPr="0065158A" w:rsidR="00581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ответчику </w:t>
      </w:r>
      <w:r w:rsidR="006559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кредит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азмере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000 рублей,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начислением процентов за пользование займом в размере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годовых (п.1.4 Договора), а заемщик должен был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возвратить сумму займа и уплатить проценты за пользование займом (п.1.2. Договора). Факт выдачи денег и их получение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подтверждае</w:t>
      </w:r>
      <w:r w:rsidRPr="0065158A" w:rsidR="00884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тся расходным кассовым ордером.</w:t>
      </w:r>
    </w:p>
    <w:p w:rsidR="00AF29EE" w:rsidRPr="0065158A" w:rsidP="00B96D38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30.03.2015 года между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был заключен договор уступки права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(цессии)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соответствии с которым все права заемщика перешли к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24.05.2017 года между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и Веревкиной Т.В. был заключен договор уступки прав требования (цессии), ввиду чего права по договору займа перешли к Веревкиной Т.В. – истцу по делу.</w:t>
      </w:r>
    </w:p>
    <w:p w:rsidR="00AF29EE" w:rsidRPr="0065158A" w:rsidP="00B96D38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Ответчик от исполнения условий договора полностью уклонился.</w:t>
      </w:r>
    </w:p>
    <w:p w:rsidR="009E7262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изложенными обстоятельствами истец обратился в суд</w:t>
      </w:r>
      <w:r w:rsidRPr="0065158A" w:rsidR="008845B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просит суд взыскать с ответчика в его пользу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задолженность по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договору займа от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основно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долг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рублей, </w:t>
      </w:r>
      <w:r w:rsidRPr="0065158A" w:rsidR="00E77BB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проценты</w:t>
      </w:r>
      <w:r w:rsidRPr="0065158A" w:rsidR="00E77B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пользование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займом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период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в размере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рублей;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штрафную неустойку за нарушение сроков возврата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суммы</w:t>
      </w:r>
      <w:r w:rsidRPr="00651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основного долга за период </w:t>
      </w:r>
      <w:r w:rsid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в размере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рублей; штрафную неустойку за нарушение сроков возврата суммы основного долга (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согласно договору займа от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 по ключево</w:t>
      </w:r>
      <w:r w:rsidRPr="0065158A" w:rsidR="002C3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ставке ЦБ РФ, начиная с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день фактического погашения суммы основного долга; расходы по уплате государственной пошлины в размере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рублей; расходы за нотариальное заверение справки об инвалидности</w:t>
      </w:r>
      <w:r w:rsidRPr="0065158A" w:rsidR="00664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размере </w:t>
      </w:r>
      <w:r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E54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рублей.</w:t>
      </w:r>
    </w:p>
    <w:p w:rsidR="008845BB" w:rsidRPr="0065158A" w:rsidP="00B96D38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судебное заседание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стороны не явились.</w:t>
      </w:r>
    </w:p>
    <w:p w:rsidR="008845BB" w:rsidRPr="0065158A" w:rsidP="00B96D38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своем письменном заявлении истица просила о рассмотрении дела в свое отсутствие; и о рассмотрении дела  порядке заочного судопроизводства (л.д.69).</w:t>
      </w:r>
    </w:p>
    <w:p w:rsidR="00563667" w:rsidRPr="0065158A" w:rsidP="00B96D3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>Судебные повестки, направленные в адрес ответчика, возвращены в суд с пометками почтового отделения «за истечением сроков хранения» (л.д. 65;66-68</w:t>
      </w:r>
      <w:r w:rsidRPr="0065158A" w:rsidR="00C051A4">
        <w:rPr>
          <w:rFonts w:ascii="Times New Roman" w:hAnsi="Times New Roman" w:cs="Times New Roman"/>
          <w:sz w:val="24"/>
          <w:szCs w:val="24"/>
        </w:rPr>
        <w:t>;72</w:t>
      </w:r>
      <w:r w:rsidRPr="0065158A">
        <w:rPr>
          <w:rFonts w:ascii="Times New Roman" w:hAnsi="Times New Roman" w:cs="Times New Roman"/>
          <w:sz w:val="24"/>
          <w:szCs w:val="24"/>
        </w:rPr>
        <w:t>).</w:t>
      </w:r>
    </w:p>
    <w:p w:rsidR="00563667" w:rsidRPr="0065158A" w:rsidP="00B96D3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Style w:val="14pt"/>
          <w:rFonts w:eastAsiaTheme="minorEastAsia"/>
          <w:sz w:val="24"/>
          <w:szCs w:val="24"/>
        </w:rPr>
        <w:t xml:space="preserve">В соответствии со статьей 35 ГПК РФ </w:t>
      </w:r>
      <w:r w:rsidRPr="0065158A">
        <w:rPr>
          <w:rFonts w:ascii="Times New Roman" w:hAnsi="Times New Roman" w:cs="Times New Roman"/>
          <w:sz w:val="24"/>
          <w:szCs w:val="24"/>
        </w:rPr>
        <w:t xml:space="preserve">лица, участвующие в деле, должны добросовестно пользоваться всеми принадлежащими им процессуальными правами и несут процессуальные обязанности, установленные федеральными законами. При неисполнении </w:t>
      </w:r>
      <w:r w:rsidRPr="0065158A">
        <w:rPr>
          <w:rStyle w:val="12"/>
          <w:rFonts w:eastAsiaTheme="minorEastAsia"/>
          <w:sz w:val="24"/>
          <w:szCs w:val="24"/>
        </w:rPr>
        <w:t>процессуальных обязанностей</w:t>
      </w:r>
      <w:r w:rsidRPr="0065158A">
        <w:rPr>
          <w:rFonts w:ascii="Times New Roman" w:hAnsi="Times New Roman" w:cs="Times New Roman"/>
          <w:sz w:val="24"/>
          <w:szCs w:val="24"/>
        </w:rPr>
        <w:t xml:space="preserve"> наступают последствия, предусмотренные законодательством о гражданском судопроизводстве. Иными словами, ставя реализацию процессуальных прав в зависимость от принципов разумности и добросовестности, законодатель возлагает на лиц, участвующих в деле, обязанность претерпевать негативные последствия в случае нарушения данных принципов.</w:t>
      </w:r>
    </w:p>
    <w:p w:rsidR="00563667" w:rsidRPr="0065158A" w:rsidP="00B96D3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>Согласно ст.113 ГПК РФ лица, участвующие в деле извещаются заказным письмом с уведомлением о вручении, судебной повесткой с уведомлением о вручении, телефонограммой или телеграммой, по факсимильной связи, либо с использованием иных средств связи и доставки, обеспечивающих фиксирование судебного извещения или вызова и его вручении адресату.</w:t>
      </w:r>
    </w:p>
    <w:p w:rsidR="00563667" w:rsidRPr="0065158A" w:rsidP="00B96D3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>В силу положений части 2 статьи 117 ГПК РФ адресат, отказавшийся принять судебную повестку или иное судебное извещение, считается извещенным о времени и месте судебного разбирательства или совершения отдельного процессуального действия.</w:t>
      </w:r>
    </w:p>
    <w:p w:rsidR="00563667" w:rsidRPr="0065158A" w:rsidP="00B96D3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>В</w:t>
      </w:r>
      <w:r w:rsidRPr="0065158A">
        <w:rPr>
          <w:rFonts w:ascii="Times New Roman" w:hAnsi="Times New Roman" w:cs="Times New Roman"/>
          <w:sz w:val="24"/>
          <w:szCs w:val="24"/>
        </w:rPr>
        <w:t>озвращение в суд неполученного адресатом после двух его извещений заказного письма с отметкой «истечение срока хранения» не противоречит действующему порядку вручения заказных писем и оценивается судом как надлежащая информация органа связи о неявке адресата за получением почтового отправления. В данной ситуации добросовестность органа почтовой связи по принятию всех неоднократных мер, необходимых для вручения судебного извещения, предполагается, пока заинтересованным адресатом не доказано иное.</w:t>
      </w:r>
    </w:p>
    <w:p w:rsidR="00563667" w:rsidRPr="0065158A" w:rsidP="00B96D3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sz w:val="24"/>
          <w:szCs w:val="24"/>
        </w:rPr>
        <w:t>Поскольку, ответчик</w:t>
      </w:r>
      <w:r w:rsidRPr="0065158A" w:rsidR="002C3C42">
        <w:rPr>
          <w:rFonts w:ascii="Times New Roman" w:hAnsi="Times New Roman" w:cs="Times New Roman"/>
          <w:sz w:val="24"/>
          <w:szCs w:val="24"/>
        </w:rPr>
        <w:t>,</w:t>
      </w:r>
      <w:r w:rsidRPr="0065158A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Pr="0065158A" w:rsidR="00BF6B8F">
        <w:rPr>
          <w:rFonts w:ascii="Times New Roman" w:hAnsi="Times New Roman" w:cs="Times New Roman"/>
          <w:sz w:val="24"/>
          <w:szCs w:val="24"/>
        </w:rPr>
        <w:t>и</w:t>
      </w:r>
      <w:r w:rsidRPr="0065158A">
        <w:rPr>
          <w:rFonts w:ascii="Times New Roman" w:hAnsi="Times New Roman" w:cs="Times New Roman"/>
          <w:sz w:val="24"/>
          <w:szCs w:val="24"/>
        </w:rPr>
        <w:t xml:space="preserve"> срока хранения заказной корреспонденции</w:t>
      </w:r>
      <w:r w:rsidRPr="0065158A" w:rsidR="002C3C42">
        <w:rPr>
          <w:rFonts w:ascii="Times New Roman" w:hAnsi="Times New Roman" w:cs="Times New Roman"/>
          <w:sz w:val="24"/>
          <w:szCs w:val="24"/>
        </w:rPr>
        <w:t>,</w:t>
      </w:r>
      <w:r w:rsidRPr="0065158A">
        <w:rPr>
          <w:rFonts w:ascii="Times New Roman" w:hAnsi="Times New Roman" w:cs="Times New Roman"/>
          <w:sz w:val="24"/>
          <w:szCs w:val="24"/>
        </w:rPr>
        <w:t xml:space="preserve"> дважды не явился за получением судебного извещения по приглашению органа почтовой связи, то в силу положений статьи 117 ГПК РФ суд, признает ответчика извещенным надлежащим образом о месте и времени судебного заседания, и принимает решение о рассмотрении дела в его отсутствие, в порядке ч.4 ст. 167 ГПК РФ.</w:t>
      </w:r>
    </w:p>
    <w:p w:rsidR="002C3C42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Изучив материалы гражданского дела, </w:t>
      </w:r>
      <w:r w:rsidRPr="0065158A" w:rsidR="00B94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суд дает им правовую оценку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4A73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ч. 1 ст.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 Гражданского кодекса Российской Федерации</w:t>
      </w:r>
      <w:r w:rsidRPr="0065158A" w:rsidR="007705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ГК РФ)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B94A73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 (статья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309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РФ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B94A73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Согласно статье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819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РФ,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денежную сумму и 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уплатить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проценты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нее.</w:t>
      </w:r>
    </w:p>
    <w:p w:rsidR="004A60C4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Пунктами 1, 2 статьи </w:t>
      </w:r>
      <w:r w:rsidRPr="0065158A" w:rsidR="00B94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809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65158A" w:rsidR="00B94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РФ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определено, что, если иное не предусмотрено законом или договором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займа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заимодавец имеет право на</w:t>
      </w:r>
      <w:r w:rsidRPr="0065158A" w:rsidR="00B94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получение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заемщика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процентов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сумму займа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размерах и в порядке, определенных договором.</w:t>
      </w:r>
      <w:r w:rsidRPr="0065158A" w:rsidR="00D62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отсутствии иного соглашения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проценты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выплачиваются ежемесячно до дня возврата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суммы займа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A60C4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силу пункта 3 статьи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810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РФ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если иное не предусмотрено договором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займа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сумма займа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считается возвращенной в момент передачи ее заимодавцу или зачисления соответствующих денежных средств на его банковский счет.</w:t>
      </w:r>
    </w:p>
    <w:p w:rsidR="009A552B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соответствие с п. 1, 2 ст. 382 ГК РФ,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 </w:t>
      </w:r>
    </w:p>
    <w:p w:rsidR="009A552B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Право первоначального кредитора переходит к новому кредитору в том объеме и на тех условиях, которые существовали к моменту перехода права</w:t>
      </w:r>
      <w:r w:rsidRPr="0065158A" w:rsidR="00343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158A" w:rsidR="00343C4C">
        <w:rPr>
          <w:rFonts w:ascii="Times New Roman" w:hAnsi="Times New Roman" w:cs="Times New Roman"/>
          <w:sz w:val="24"/>
          <w:szCs w:val="24"/>
        </w:rPr>
        <w:t xml:space="preserve"> </w:t>
      </w:r>
      <w:r w:rsidRPr="0065158A" w:rsidR="00343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(ст. 384 ГК РФ).</w:t>
      </w:r>
    </w:p>
    <w:p w:rsidR="004A60C4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Помимо Гражданского кодекса Российской Федерации, при заключении  между сторонами договора микрозайма, отношения между сторонами также регулируются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Федеральн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ым законом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 микрофинансовой деятельности и микрофинансовых организациях»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02.07.2010 г. № 151-ФЗ,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также принимаемыми в соответствии с ними иными нормативными правовыми актами.</w:t>
      </w:r>
    </w:p>
    <w:p w:rsidR="00495A23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судебном заседании установлено и подтверждается материалами дела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(л.д.6)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5158A" w:rsidR="007705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между ответчиком по делу и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7705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7705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был заключен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договор микрозайма</w:t>
      </w:r>
      <w:r w:rsidRPr="0065158A" w:rsidR="007705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7705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срок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7705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календарных дней, 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сроком возврата –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(п.17 договора), под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годовых (п.4 договора).</w:t>
      </w:r>
    </w:p>
    <w:p w:rsidR="00495A23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Пунктом 6.1. договора установлено, что в случае нарушения заемщиком (ответчиком) обязательства по погашению микрозайма в установ</w:t>
      </w:r>
      <w:r w:rsidRPr="0065158A" w:rsidR="004B3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енный дого</w:t>
      </w:r>
      <w:r w:rsidRPr="0065158A" w:rsidR="004B3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ором срок (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года) штрафы </w:t>
      </w:r>
      <w:r w:rsidRPr="0065158A" w:rsidR="004B3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пени не начисляются; начисляются проценты из расчета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день</w:t>
      </w:r>
      <w:r w:rsidRPr="0065158A" w:rsidR="004B3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ежедневно, до дня возврата суммы займа. </w:t>
      </w:r>
    </w:p>
    <w:p w:rsidR="004B3370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Также стороны в п.7.1. договора установили право займодавца без ограничений уступать права по договору третьим лицам.</w:t>
      </w:r>
    </w:p>
    <w:p w:rsidR="004B3370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Заёмщик согласился с условиями договора, подписал его и получил по договору денежные средства в размере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рублей, что подтверждается расходным кассовым ордером №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 (л.д.7).</w:t>
      </w:r>
      <w:r w:rsid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Однако, от исполнения договора займа полностью уклонился</w:t>
      </w:r>
      <w:r w:rsidR="00AC3D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A766B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суд приходит к выводу, что </w:t>
      </w:r>
      <w:r w:rsidR="00AC3D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 сторонами был заключен договор микрозайма в простой письменной форме, в соответствии в нормами ГК РФ; при этом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аимодавец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полностью выполнил взятые на себя обязательства; </w:t>
      </w:r>
      <w:r w:rsidR="00AC3D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ответчик</w:t>
      </w:r>
      <w:r w:rsidR="00AC3D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AC3D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напротив</w:t>
      </w:r>
      <w:r w:rsidR="00AC3D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5158A" w:rsidR="00AC3D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исполнения договора уклонился.</w:t>
      </w:r>
    </w:p>
    <w:p w:rsidR="00343C4C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30.03.2015 года займодавец в соответствии с п. 7.1. договора и ст.</w:t>
      </w:r>
      <w:r w:rsidRPr="0065158A" w:rsidR="009A552B">
        <w:rPr>
          <w:rFonts w:ascii="Times New Roman" w:eastAsia="Times New Roman" w:hAnsi="Times New Roman" w:cs="Times New Roman"/>
          <w:color w:val="000000"/>
          <w:sz w:val="24"/>
          <w:szCs w:val="24"/>
        </w:rPr>
        <w:t>ст.382-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388 ГК РФ переуступил право требования по договору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(договор об уступке права требования л.д.8-15)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43C4C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момент перехода прав, задолженность ответчика составляла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по основному долгу, количество дней просрочки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дней; расчет задолженности по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процентам не производился (выписка из перечня договоров займа к договору уступки права требования (цессии) от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(л.д.21).</w:t>
      </w:r>
    </w:p>
    <w:p w:rsidR="009A552B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24.05.2017 года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переуступила право требования Веревкиной Т.В. – истцу по делу, в соответствии с договором уступки требований (цессии)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(л.д. 16-18)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5158A" w:rsidR="00343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2C4D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мнению истца, </w:t>
      </w:r>
      <w:r w:rsidRPr="0065158A" w:rsidR="004A6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ответчика </w:t>
      </w:r>
      <w:r w:rsidRPr="0065158A" w:rsidR="004A6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следует взыскать задолженность: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основному долгу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рублей, </w:t>
      </w:r>
      <w:r w:rsidRPr="0065158A" w:rsidR="00E77BB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 процентам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пользование займом за период с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года по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года –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рублей,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штрафн</w:t>
      </w:r>
      <w:r w:rsidRPr="0065158A" w:rsidR="004A6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неустойк</w:t>
      </w:r>
      <w:r w:rsidRPr="0065158A" w:rsidR="004A6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нарушение сроков возврата </w:t>
      </w:r>
      <w:r w:rsidRPr="0065158A" w:rsidR="00E77BB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суммы 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основного долга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период с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размере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рублей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 штрафн</w:t>
      </w:r>
      <w:r w:rsidRPr="0065158A" w:rsidR="00F974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неустойк</w:t>
      </w:r>
      <w:r w:rsidRPr="0065158A" w:rsidR="00F974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нарушение сроков возврата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суммы</w:t>
      </w:r>
      <w:r w:rsidRPr="00651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основного долга за период с 19.06.2019 года по день фактического погашения суммы основного долга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исходя из ключевой ставк</w:t>
      </w:r>
      <w:r w:rsidRPr="0065158A" w:rsidR="00F974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ЦБ РФ.</w:t>
      </w:r>
    </w:p>
    <w:p w:rsidR="00803DC6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Истцом соблюден </w:t>
      </w:r>
      <w:r w:rsidRPr="0065158A" w:rsidR="00916F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досудебный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порядок, устано</w:t>
      </w:r>
      <w:r w:rsidRPr="0065158A" w:rsidR="00916F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вленный п.1.1 ч.1 ст.135  ГПК РФ, о чем свидетельствует определение суда об отказе в принятии заявления о выдаче судебного приказа от </w:t>
      </w:r>
      <w:r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0F1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916F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 (л.д.22)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756E1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Суд, полагает, что требования истца</w:t>
      </w:r>
      <w:r w:rsidRPr="0065158A" w:rsidR="00803DC6">
        <w:rPr>
          <w:rFonts w:ascii="Times New Roman" w:eastAsia="Times New Roman" w:hAnsi="Times New Roman" w:cs="Times New Roman"/>
          <w:color w:val="000000"/>
          <w:sz w:val="24"/>
          <w:szCs w:val="24"/>
        </w:rPr>
        <w:t>, указанные в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158A" w:rsidR="00803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1.1 иска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о взыскании с ответчика суммы основного долга подлежит удовлетворению в полном объеме.</w:t>
      </w:r>
    </w:p>
    <w:p w:rsidR="00F97425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Исковые требования </w:t>
      </w:r>
      <w:r w:rsidRPr="0065158A" w:rsidR="005756E1">
        <w:rPr>
          <w:rFonts w:ascii="Times New Roman" w:eastAsia="Times New Roman" w:hAnsi="Times New Roman" w:cs="Times New Roman"/>
          <w:color w:val="000000"/>
          <w:sz w:val="24"/>
          <w:szCs w:val="24"/>
        </w:rPr>
        <w:t>истца</w:t>
      </w:r>
      <w:r w:rsidRPr="0065158A" w:rsidR="001C4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в п</w:t>
      </w:r>
      <w:r w:rsidRPr="0065158A" w:rsidR="001C4E4A">
        <w:rPr>
          <w:rFonts w:ascii="Times New Roman" w:eastAsia="Times New Roman" w:hAnsi="Times New Roman" w:cs="Times New Roman"/>
          <w:color w:val="000000"/>
          <w:sz w:val="24"/>
          <w:szCs w:val="24"/>
        </w:rPr>
        <w:t>ункт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5158A" w:rsidR="00575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158A" w:rsidR="001C4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взыскании процентов за пользование займом за период с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года, </w:t>
      </w:r>
      <w:r w:rsidRPr="0065158A" w:rsidR="00144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размере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144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рублей,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подлежат частичному удовлетворению, в связи со следующим.</w:t>
      </w:r>
    </w:p>
    <w:p w:rsidR="00540BBF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(п.3 ст.807 ГК РФ).</w:t>
      </w:r>
      <w:r w:rsidRPr="0065158A">
        <w:rPr>
          <w:rFonts w:ascii="Times New Roman" w:hAnsi="Times New Roman" w:cs="Times New Roman"/>
          <w:sz w:val="24"/>
          <w:szCs w:val="24"/>
        </w:rPr>
        <w:t xml:space="preserve"> Одним из таких законов является Федеральный закон от 02.07.2010г. N151-ФЗ «О микрофинансовой деятельности и микрофинансовых организациях», которым предусмотрен порядок, размер и условия предоставления микрозаймов.</w:t>
      </w:r>
    </w:p>
    <w:p w:rsidR="00540BBF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 из императивных требований к порядку и условиям заключения договора микрозайма, предусмотренных Законом о микрофинансовой деятельности,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процентов за пользование микрозаймом и ответственности заемщика.</w:t>
      </w:r>
    </w:p>
    <w:p w:rsidR="009B62FF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 того, что условия договора займа, с одной стороны,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 с неисполнением обязательства.</w:t>
      </w:r>
    </w:p>
    <w:p w:rsidR="009B62FF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положение имеет особое значение, когда возникший спор связан с деятельностью микрофинансовых организаций, которые предоставляют займы в небольших суммах и на короткий срок, чем и обусловливается возможность установления сверхвысоких процентов за пользование займом.</w:t>
      </w:r>
    </w:p>
    <w:p w:rsidR="009B62FF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5158A">
        <w:rPr>
          <w:rFonts w:ascii="Times New Roman" w:hAnsi="Times New Roman"/>
          <w:sz w:val="24"/>
          <w:szCs w:val="24"/>
        </w:rPr>
        <w:t>В п.9 «Обзора судебной практике по делам, связанным с защитой прав потребителей финансовых услуг» (утв. Президиумом Верховного Суда РФ 27.09.2017 года), указано, что начисление по истечении срока действия договора микрозайма процентов в том размере, который был установлен договором лишь на срок его действия, является неправомерным.</w:t>
      </w:r>
    </w:p>
    <w:p w:rsidR="00C67635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62FF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5158A">
        <w:rPr>
          <w:rFonts w:ascii="Times New Roman" w:hAnsi="Times New Roman"/>
          <w:sz w:val="24"/>
          <w:szCs w:val="24"/>
        </w:rPr>
        <w:t xml:space="preserve">Установление сверхвысоких процентов за длительный срок пользования микрозаймом, выданным на короткий срок, приводило бы к искажению цели деятельности микрофинансовых организаций. </w:t>
      </w:r>
    </w:p>
    <w:p w:rsidR="00C67635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62FF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5158A">
        <w:rPr>
          <w:rFonts w:ascii="Times New Roman" w:hAnsi="Times New Roman"/>
          <w:sz w:val="24"/>
          <w:szCs w:val="24"/>
        </w:rPr>
        <w:t xml:space="preserve">При заключении договора микрозайма до установления Банком России ограничений деятельности микрофинансовых организаций в части начисления процентов за пользование займом соответствующие проценты подлежат исчислению исходя из средневзвешенной процентной ставки по потребительским кредитам, установленным Банком России на момент заключения договора микрозайма. </w:t>
      </w:r>
    </w:p>
    <w:p w:rsidR="00C67635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62FF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5158A">
        <w:rPr>
          <w:rFonts w:ascii="Times New Roman" w:hAnsi="Times New Roman"/>
          <w:sz w:val="24"/>
          <w:szCs w:val="24"/>
        </w:rPr>
        <w:t>При этом, по истечению срока действия договора заемщик не освобождается от обязательств по возврату денежной суммы, полученной в микрозаем, уплаты начисленных процентов за его использование согласно условиям договора микрозайма, в период действия Договора, а также от уплаты штрафов и пени, предусмотренных договором.</w:t>
      </w:r>
    </w:p>
    <w:p w:rsidR="00C67635" w:rsidRPr="0065158A" w:rsidP="00B96D3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7635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Pr="0065158A" w:rsidR="00540B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начисление процентов в размере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годовых</w:t>
      </w:r>
      <w:r w:rsidRPr="0065158A" w:rsidR="00F97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5158A" w:rsidR="00540B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окончания срока действия договора противоречит существу законодательного регулирования договора микрозайма, поскольку фактически свидетельствует о бессрочном характере обязательств заемщика, вытекающих из такого договора, а также об отсутствии каких-либо ограничений размера процентов за пользование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Pr="0065158A" w:rsidR="00540B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икрозаймом.</w:t>
      </w:r>
    </w:p>
    <w:p w:rsidR="00717968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определении подлежащих взысканию процентов за пользование заемными средствами за период с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года, следует исходить из размера</w:t>
      </w:r>
      <w:r w:rsidRPr="0065158A" w:rsidR="00FB5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процентов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установленного договором</w:t>
      </w:r>
      <w:r w:rsidRPr="0065158A" w:rsidR="00AD7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AD7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годовых)</w:t>
      </w:r>
      <w:r w:rsidRPr="0065158A" w:rsidR="001C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4E4A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</w:t>
      </w:r>
      <w:r w:rsidRPr="0065158A" w:rsidR="00C67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2C3C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пользовани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заемными средствами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рублей)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заемщик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(ответчик)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обязан уплатить проценты по ставке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% годовых</w:t>
      </w:r>
      <w:r w:rsidRPr="0065158A" w:rsidR="00C67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тсюда расчет: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2C3C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: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36DF1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Взыскание процентов за последующий период </w:t>
      </w:r>
      <w:r w:rsidRPr="0065158A" w:rsidR="00595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595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595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65158A" w:rsidR="00B62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 день вынесения решения суда</w:t>
      </w:r>
      <w:r w:rsidRPr="0065158A" w:rsidR="00595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производится исходя из средневзвешенной </w:t>
      </w:r>
      <w:r w:rsidRPr="0065158A" w:rsidR="00595B23">
        <w:rPr>
          <w:rFonts w:ascii="Times New Roman" w:hAnsi="Times New Roman" w:cs="Times New Roman"/>
          <w:sz w:val="24"/>
          <w:szCs w:val="24"/>
        </w:rPr>
        <w:t>процентной ставки по потребительским кредитам</w:t>
      </w:r>
      <w:r w:rsidRPr="0065158A">
        <w:rPr>
          <w:rFonts w:ascii="Times New Roman" w:hAnsi="Times New Roman" w:cs="Times New Roman"/>
          <w:sz w:val="24"/>
          <w:szCs w:val="24"/>
        </w:rPr>
        <w:t xml:space="preserve"> (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sz w:val="24"/>
          <w:szCs w:val="24"/>
        </w:rPr>
        <w:t>%)</w:t>
      </w:r>
      <w:r w:rsidRPr="0065158A" w:rsidR="00595B23">
        <w:rPr>
          <w:rFonts w:ascii="Times New Roman" w:hAnsi="Times New Roman" w:cs="Times New Roman"/>
          <w:sz w:val="24"/>
          <w:szCs w:val="24"/>
        </w:rPr>
        <w:t>, установленным Банком России на момент заключения договора микрозайма</w:t>
      </w:r>
      <w:r w:rsidRPr="0065158A">
        <w:rPr>
          <w:rFonts w:ascii="Times New Roman" w:hAnsi="Times New Roman" w:cs="Times New Roman"/>
          <w:sz w:val="24"/>
          <w:szCs w:val="24"/>
        </w:rPr>
        <w:t xml:space="preserve"> (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г.)</w:t>
      </w:r>
      <w:r w:rsidRPr="0065158A" w:rsidR="00595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95B23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Отсюда расчет</w:t>
      </w:r>
      <w:r w:rsidRPr="0065158A" w:rsidR="000F0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процентов</w:t>
      </w:r>
      <w:r w:rsidRPr="0065158A" w:rsidR="00BF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период с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BF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BF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(сумма основного долга) х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60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(дни просрочки) х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: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(кол-во дней в году) =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0F0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</w:p>
    <w:p w:rsidR="00144420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</w:rPr>
        <w:t>Следовательно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, общая сумма процентов, подлежащая взысканию, составляет: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руб. +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руб. =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</w:p>
    <w:p w:rsidR="00144420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остальной части процентов в размере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>руб. (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руб. –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руб. = </w:t>
      </w:r>
      <w:r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417B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>руб.) надлежит отказать.</w:t>
      </w:r>
    </w:p>
    <w:p w:rsidR="000E0BF0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В пункте 1.3. исковых требований истец просит взыскать с ответчика штрафную неустойку за нарушение сроков возврата суммы основного долга за период с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года,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65158A" w:rsidR="001444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>, исходя из ключевой ставки банковского процента, установленной ЦБ РФ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; а в п.1.4. – штрафную неустойку за нарушение сроков возврата суммы основного долга, по ключевой ставке ЦБ РФ, начиная с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>года по день фактического погашения суммы основного долга.</w:t>
      </w:r>
    </w:p>
    <w:p w:rsidR="003E789C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</w:rPr>
        <w:t>Однако, у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словиями договора установлено (п.6.1), что в случае нарушения сроков возврата суммы займа,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начисление пени, штрафной неустойки не производится; а 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>подлежат начислению проценты, указанные в п.1.1.договора.</w:t>
      </w:r>
    </w:p>
    <w:p w:rsidR="0065158A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</w:rPr>
        <w:t>По общему правилу одностороннее изменение условий договора не допускается (п. 1 ст. 310 ГК РФ).</w:t>
      </w:r>
    </w:p>
    <w:p w:rsidR="00C37E00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Следовательно, во взыскании штрафной неустойки указанной в п. 1.3. и 1.4. исковых требований, следует отказать, </w:t>
      </w:r>
      <w:r w:rsidRPr="0065158A" w:rsidR="000E0BF0">
        <w:rPr>
          <w:rFonts w:ascii="Times New Roman" w:hAnsi="Times New Roman" w:cs="Times New Roman"/>
          <w:color w:val="000000"/>
          <w:sz w:val="24"/>
          <w:szCs w:val="24"/>
        </w:rPr>
        <w:t>т.к. её взыскание</w:t>
      </w: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 не было предусмотрено условиями договора.</w:t>
      </w:r>
    </w:p>
    <w:p w:rsidR="00B24F0F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ч. 1 ст. 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 96 ГПК РФ.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70112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Суд, полагает, что с ответчика также следует взыскать расходы истца по оплате услуг нотариуса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рублей, т.к. их уплат</w:t>
      </w:r>
      <w:r w:rsidR="00B24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подтверждается штампом (л.д.23 оборот).</w:t>
      </w:r>
    </w:p>
    <w:p w:rsidR="00FF6D00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Поскольку истец освобожден от уплаты государственной пошлины, решение состоялось в пользу истца частично, с ответчика пропорционально удовлетворенной части исковых требований в доход местного бюджета подлежит взысканию государственная пошлина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</w:p>
    <w:p w:rsidR="00FF6D00" w:rsidRPr="0065158A" w:rsidP="00B96D3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изложенного и р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уководствуясь ст.ст.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12, </w:t>
      </w:r>
      <w:r w:rsidRPr="0065158A" w:rsidR="002B3C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233-237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Гражданского процессуального кодекса Российской Федерации, суд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5158A" w:rsidR="00E77B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 Е Ш </w:t>
      </w:r>
      <w:r w:rsidRPr="0065158A" w:rsidR="00E77B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 </w:t>
      </w:r>
      <w:r w:rsidRPr="0065158A" w:rsidR="00E77B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 :</w:t>
      </w:r>
    </w:p>
    <w:p w:rsidR="00FF6D00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Pr="0065158A" w:rsidR="00E77BB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сковые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требования Веревкиной </w:t>
      </w:r>
      <w:r w:rsidR="00651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Т.В.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Зольникову </w:t>
      </w:r>
      <w:r w:rsidR="00651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А.А.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337C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 взыскании суммы займа</w:t>
      </w:r>
      <w:r w:rsid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0337C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процентов </w:t>
      </w:r>
      <w:r w:rsid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пользование займом, и штрафной неустойки за нарушение сроков возврата </w:t>
      </w:r>
      <w:r w:rsidR="000337C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суммы займа</w:t>
      </w:r>
      <w:r w:rsidRPr="0065158A" w:rsid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E77B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удовлетворить частично.</w:t>
      </w:r>
    </w:p>
    <w:p w:rsidR="00DE5C7D" w:rsidRPr="0065158A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Взыскать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65158A" w:rsidR="00FF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Зольникова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А.А.</w:t>
      </w:r>
      <w:r w:rsidRPr="0065158A" w:rsidR="00FF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пользу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Веревкиной </w:t>
      </w:r>
      <w:r w:rsidR="00651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Т.В.</w:t>
      </w:r>
      <w:r w:rsidRPr="0065158A" w:rsidR="00383C6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сумму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задолженности по договору микрозайма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</w:t>
      </w:r>
      <w:r w:rsidRPr="0065158A" w:rsidR="002B3C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65158A" w:rsidR="009E2A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сумму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основного долга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 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проценты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период за период с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38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38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рублей;</w:t>
      </w:r>
      <w:r w:rsidRPr="0065158A" w:rsidR="0038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проценты 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период с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38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38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 w:rsidR="0038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65158A" w:rsid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расходы по оплате услуг нотариуса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E5C7D" w:rsidRPr="0065158A" w:rsidP="00B96D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Взыскать с 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Зольникова </w:t>
      </w:r>
      <w:r w:rsidR="00651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А.А.</w:t>
      </w:r>
      <w:r w:rsidRPr="006515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65158A">
        <w:rPr>
          <w:rFonts w:ascii="Times New Roman" w:hAnsi="Times New Roman" w:cs="Times New Roman"/>
          <w:sz w:val="24"/>
          <w:szCs w:val="24"/>
        </w:rPr>
        <w:t xml:space="preserve">государственную пошлину за рассмотрение дела в суде, в размере </w:t>
      </w:r>
      <w:r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651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8A">
        <w:rPr>
          <w:rFonts w:ascii="Times New Roman" w:hAnsi="Times New Roman" w:cs="Times New Roman"/>
          <w:sz w:val="24"/>
          <w:szCs w:val="24"/>
        </w:rPr>
        <w:t>копе</w:t>
      </w:r>
      <w:r w:rsidRPr="0065158A" w:rsidR="0065158A">
        <w:rPr>
          <w:rFonts w:ascii="Times New Roman" w:hAnsi="Times New Roman" w:cs="Times New Roman"/>
          <w:sz w:val="24"/>
          <w:szCs w:val="24"/>
        </w:rPr>
        <w:t>ек</w:t>
      </w:r>
      <w:r w:rsidRPr="0065158A">
        <w:rPr>
          <w:rFonts w:ascii="Times New Roman" w:hAnsi="Times New Roman" w:cs="Times New Roman"/>
          <w:sz w:val="24"/>
          <w:szCs w:val="24"/>
        </w:rPr>
        <w:t xml:space="preserve"> в доход бюджета муниципального образования городской округ Керчь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</w:p>
    <w:p w:rsidR="000337C1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Отказать Веревкиной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Т.В.</w:t>
      </w:r>
      <w:r w:rsidRP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взыскании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337C1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37C1" w:rsidR="00DE5C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процентов за пользование займом </w:t>
      </w:r>
      <w:r w:rsidRP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период с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4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4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0337C1" w:rsidR="00DE5C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размере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337C1" w:rsidP="00B96D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37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взыскании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штрафной неустойки за нарушение сроков возврата суммы основного долга за период с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года, в размере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руб.; </w:t>
      </w:r>
    </w:p>
    <w:p w:rsidR="00DE5C7D" w:rsidRPr="000337C1" w:rsidP="00B96D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во взыскании  штрафной неустойки за нарушение сроков возврата суммы основного долга, по ключевой ставке ЦБ РФ, начиная с </w:t>
      </w:r>
      <w:r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/изъято/</w:t>
      </w:r>
      <w:r w:rsidRPr="0065158A" w:rsidR="00B96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 по день фактического погашения суммы основного долга.</w:t>
      </w:r>
    </w:p>
    <w:p w:rsidR="00581254" w:rsidRPr="0065158A" w:rsidP="00B96D38">
      <w:pPr>
        <w:pStyle w:val="BodyText"/>
        <w:ind w:firstLine="708"/>
        <w:jc w:val="both"/>
        <w:rPr>
          <w:color w:val="000000"/>
          <w:shd w:val="clear" w:color="auto" w:fill="FFFFFF"/>
        </w:rPr>
      </w:pPr>
      <w:r w:rsidRPr="0065158A">
        <w:rPr>
          <w:color w:val="000000"/>
          <w:shd w:val="clear" w:color="auto" w:fill="FFFFFF"/>
        </w:rPr>
        <w:t xml:space="preserve">Ответчику разъяснить, что в соответствии с ч.1 ст. 237 ГПК РФ 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65158A">
        <w:rPr>
          <w:rStyle w:val="snippetequal"/>
          <w:bCs/>
          <w:color w:val="333333"/>
          <w:bdr w:val="none" w:sz="0" w:space="0" w:color="auto" w:frame="1"/>
        </w:rPr>
        <w:t>заочного решения </w:t>
      </w:r>
      <w:r w:rsidRPr="0065158A">
        <w:rPr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581254" w:rsidRPr="0065158A" w:rsidP="00B96D38">
      <w:pPr>
        <w:pStyle w:val="BodyText"/>
        <w:ind w:firstLine="708"/>
        <w:jc w:val="both"/>
        <w:rPr>
          <w:color w:val="000000"/>
          <w:shd w:val="clear" w:color="auto" w:fill="FFFFFF"/>
        </w:rPr>
      </w:pPr>
      <w:r w:rsidRPr="0065158A">
        <w:rPr>
          <w:rStyle w:val="snippetequal"/>
          <w:bCs/>
          <w:color w:val="333333"/>
          <w:bdr w:val="none" w:sz="0" w:space="0" w:color="auto" w:frame="1"/>
        </w:rPr>
        <w:t>Заочное решение </w:t>
      </w:r>
      <w:r w:rsidRPr="0065158A">
        <w:rPr>
          <w:color w:val="000000"/>
          <w:shd w:val="clear" w:color="auto" w:fill="FFFFFF"/>
        </w:rPr>
        <w:t xml:space="preserve">может быть обжаловано в </w:t>
      </w:r>
      <w:r w:rsidRPr="0065158A"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65158A">
        <w:rPr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65158A">
        <w:rPr>
          <w:rStyle w:val="snippetequal"/>
          <w:bCs/>
          <w:color w:val="333333"/>
          <w:bdr w:val="none" w:sz="0" w:space="0" w:color="auto" w:frame="1"/>
        </w:rPr>
        <w:t>решения </w:t>
      </w:r>
      <w:r w:rsidRPr="0065158A">
        <w:rPr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E54D26" w:rsidRPr="00832C90" w:rsidP="00B96D38">
      <w:pPr>
        <w:spacing w:line="240" w:lineRule="auto"/>
        <w:contextualSpacing/>
        <w:rPr>
          <w:rFonts w:ascii="Times New Roman" w:hAnsi="Times New Roman" w:cs="Times New Roman"/>
        </w:rPr>
      </w:pPr>
    </w:p>
    <w:p w:rsidR="00E54D26" w:rsidP="00B96D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сентября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2B3C25" w:rsidRPr="00D62A3F" w:rsidP="00E54D26">
      <w:pPr>
        <w:pStyle w:val="BodyText"/>
        <w:spacing w:line="276" w:lineRule="auto"/>
        <w:jc w:val="both"/>
        <w:rPr>
          <w:color w:val="000000"/>
          <w:shd w:val="clear" w:color="auto" w:fill="FFFFFF"/>
        </w:rPr>
      </w:pPr>
    </w:p>
    <w:sectPr w:rsidSect="009E2A63">
      <w:headerReference w:type="default" r:id="rId4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77BB2"/>
    <w:rsid w:val="000337C1"/>
    <w:rsid w:val="000630E4"/>
    <w:rsid w:val="000E0BF0"/>
    <w:rsid w:val="000E6C08"/>
    <w:rsid w:val="000F0F71"/>
    <w:rsid w:val="000F1010"/>
    <w:rsid w:val="00107780"/>
    <w:rsid w:val="0013416F"/>
    <w:rsid w:val="00141C0C"/>
    <w:rsid w:val="00144420"/>
    <w:rsid w:val="001C4E4A"/>
    <w:rsid w:val="001D2E79"/>
    <w:rsid w:val="002516F2"/>
    <w:rsid w:val="002B3C25"/>
    <w:rsid w:val="002C3C42"/>
    <w:rsid w:val="002F60B1"/>
    <w:rsid w:val="00343C4C"/>
    <w:rsid w:val="003639CF"/>
    <w:rsid w:val="00383C61"/>
    <w:rsid w:val="00391DF4"/>
    <w:rsid w:val="003E789C"/>
    <w:rsid w:val="00417BC3"/>
    <w:rsid w:val="00462D31"/>
    <w:rsid w:val="00495A23"/>
    <w:rsid w:val="004A60C4"/>
    <w:rsid w:val="004A6145"/>
    <w:rsid w:val="004B3370"/>
    <w:rsid w:val="004C37BD"/>
    <w:rsid w:val="00530308"/>
    <w:rsid w:val="00540BBF"/>
    <w:rsid w:val="00563667"/>
    <w:rsid w:val="005756E1"/>
    <w:rsid w:val="00581254"/>
    <w:rsid w:val="00595B23"/>
    <w:rsid w:val="005A766B"/>
    <w:rsid w:val="005D578A"/>
    <w:rsid w:val="00607BA6"/>
    <w:rsid w:val="00625F98"/>
    <w:rsid w:val="0065158A"/>
    <w:rsid w:val="00651B76"/>
    <w:rsid w:val="00655915"/>
    <w:rsid w:val="00664422"/>
    <w:rsid w:val="00690651"/>
    <w:rsid w:val="00690D42"/>
    <w:rsid w:val="00713207"/>
    <w:rsid w:val="007178EB"/>
    <w:rsid w:val="00717968"/>
    <w:rsid w:val="00724989"/>
    <w:rsid w:val="007679BE"/>
    <w:rsid w:val="00770505"/>
    <w:rsid w:val="007845FC"/>
    <w:rsid w:val="007E7400"/>
    <w:rsid w:val="00803DC6"/>
    <w:rsid w:val="00832C90"/>
    <w:rsid w:val="008845BB"/>
    <w:rsid w:val="00916F4F"/>
    <w:rsid w:val="0092433D"/>
    <w:rsid w:val="00927311"/>
    <w:rsid w:val="009A552B"/>
    <w:rsid w:val="009A6D85"/>
    <w:rsid w:val="009B62FF"/>
    <w:rsid w:val="009C3A14"/>
    <w:rsid w:val="009E2A63"/>
    <w:rsid w:val="009E7262"/>
    <w:rsid w:val="009E72B9"/>
    <w:rsid w:val="00AC3D12"/>
    <w:rsid w:val="00AD71B7"/>
    <w:rsid w:val="00AF29EE"/>
    <w:rsid w:val="00AF70C0"/>
    <w:rsid w:val="00B24F0F"/>
    <w:rsid w:val="00B423B4"/>
    <w:rsid w:val="00B62CF9"/>
    <w:rsid w:val="00B94A73"/>
    <w:rsid w:val="00B96D38"/>
    <w:rsid w:val="00BF6B8F"/>
    <w:rsid w:val="00C051A4"/>
    <w:rsid w:val="00C10A36"/>
    <w:rsid w:val="00C20DD8"/>
    <w:rsid w:val="00C37E00"/>
    <w:rsid w:val="00C632F2"/>
    <w:rsid w:val="00C67635"/>
    <w:rsid w:val="00CB3382"/>
    <w:rsid w:val="00CB7394"/>
    <w:rsid w:val="00D62A3F"/>
    <w:rsid w:val="00D70112"/>
    <w:rsid w:val="00D97F4D"/>
    <w:rsid w:val="00DC7333"/>
    <w:rsid w:val="00DE5C7D"/>
    <w:rsid w:val="00DF2C4D"/>
    <w:rsid w:val="00E54D26"/>
    <w:rsid w:val="00E77BB2"/>
    <w:rsid w:val="00F05ED5"/>
    <w:rsid w:val="00F17346"/>
    <w:rsid w:val="00F36DF1"/>
    <w:rsid w:val="00F87C11"/>
    <w:rsid w:val="00F97425"/>
    <w:rsid w:val="00FB5F5B"/>
    <w:rsid w:val="00FB7A00"/>
    <w:rsid w:val="00FC3475"/>
    <w:rsid w:val="00FF6D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B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7B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77B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E77BB2"/>
  </w:style>
  <w:style w:type="character" w:styleId="Hyperlink">
    <w:name w:val="Hyperlink"/>
    <w:basedOn w:val="DefaultParagraphFont"/>
    <w:uiPriority w:val="99"/>
    <w:semiHidden/>
    <w:unhideWhenUsed/>
    <w:rsid w:val="00E77BB2"/>
    <w:rPr>
      <w:color w:val="0000FF"/>
      <w:u w:val="single"/>
    </w:rPr>
  </w:style>
  <w:style w:type="character" w:customStyle="1" w:styleId="14pt">
    <w:name w:val="Основной текст + 14 pt"/>
    <w:basedOn w:val="DefaultParagraphFont"/>
    <w:rsid w:val="00563667"/>
    <w:rPr>
      <w:rFonts w:ascii="Times New Roman" w:eastAsia="Times New Roman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12">
    <w:name w:val="Основной текст + 12"/>
    <w:aliases w:val="5 pt"/>
    <w:basedOn w:val="DefaultParagraphFont"/>
    <w:rsid w:val="00563667"/>
    <w:rPr>
      <w:rFonts w:ascii="Times New Roman" w:eastAsia="Times New Roman" w:hAnsi="Times New Roman" w:cs="Times New Roman" w:hint="default"/>
      <w:sz w:val="25"/>
      <w:szCs w:val="25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B62F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AD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D71B7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D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D71B7"/>
    <w:rPr>
      <w:rFonts w:eastAsiaTheme="minorEastAsia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5812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5812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