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Дело № 2 – 51-1354/2022</w:t>
      </w:r>
    </w:p>
    <w:p w:rsidR="00A77B3E">
      <w:r>
        <w:t xml:space="preserve">                                                                     УИД -23MS0063-01-2022-003614-63</w:t>
      </w:r>
    </w:p>
    <w:p w:rsidR="00A77B3E"/>
    <w:p w:rsidR="00A77B3E">
      <w:r>
        <w:t>ЗАОЧНОЕ    РЕШЕНИЕ</w:t>
      </w:r>
    </w:p>
    <w:p w:rsidR="00A77B3E">
      <w:r>
        <w:t>Именем Российской Федерации</w:t>
      </w:r>
    </w:p>
    <w:p w:rsidR="00A77B3E">
      <w:r>
        <w:t>/резолютивная часть/</w:t>
      </w:r>
    </w:p>
    <w:p w:rsidR="00A77B3E"/>
    <w:p w:rsidR="00A77B3E">
      <w:r>
        <w:t>01 декабря 2022 года</w:t>
      </w:r>
      <w:r>
        <w:tab/>
      </w:r>
      <w:r>
        <w:t xml:space="preserve">                                                        гор. Керчь </w:t>
      </w:r>
      <w:r>
        <w:tab/>
      </w:r>
    </w:p>
    <w:p w:rsidR="00A77B3E"/>
    <w:p w:rsidR="00A77B3E">
      <w:r>
        <w:t>Мировой судья судебного участка № 51  Керченского судебного района (городской округ Керчь) Республики Крым, Урюпина С.С., с участием:</w:t>
      </w:r>
    </w:p>
    <w:p w:rsidR="00A77B3E">
      <w:r>
        <w:t xml:space="preserve">истца –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Щуровой</w:t>
      </w:r>
      <w:r>
        <w:t xml:space="preserve"> Н.А., </w:t>
      </w:r>
    </w:p>
    <w:p w:rsidR="00A77B3E">
      <w:r>
        <w:t>рассмотр</w:t>
      </w:r>
      <w:r>
        <w:t xml:space="preserve">ев в открытом судебном заседании гражданское дело по иску </w:t>
      </w:r>
      <w:r>
        <w:t>фио</w:t>
      </w:r>
      <w:r>
        <w:t xml:space="preserve"> к </w:t>
      </w:r>
      <w:r>
        <w:t>фио</w:t>
      </w:r>
      <w:r>
        <w:t xml:space="preserve"> о взыскании суммы неосновательного обогащения, </w:t>
      </w:r>
    </w:p>
    <w:p w:rsidR="00A77B3E"/>
    <w:p w:rsidR="00A77B3E">
      <w:r>
        <w:t xml:space="preserve">На основании изложенного и руководствуясь ст. ст. 6, 14, 23, 98; ч.3 ст. 199, 233-236 ГПК РФ, </w:t>
      </w:r>
      <w:r>
        <w:t>ст.ст</w:t>
      </w:r>
      <w:r>
        <w:t>. 309-310, 1102 ГК РФ, суд,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Уд</w:t>
      </w:r>
      <w:r>
        <w:t xml:space="preserve">овлетворить исковые требования </w:t>
      </w:r>
      <w:r>
        <w:t>фио</w:t>
      </w:r>
      <w:r>
        <w:t xml:space="preserve"> в полном объеме.</w:t>
      </w:r>
    </w:p>
    <w:p w:rsidR="00A77B3E"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>: сумму неосновательного обогащения в размере 1500,00 руб.; проценты за пользование чужими денежными средствами, в порядке ст. 395 Гражданского кодекса РФ, за период с 02.05.201</w:t>
      </w:r>
      <w:r>
        <w:t>9 года по 25.04.2022 года в размере 299,19 руб.; расходы по оплате государственной пошлины при подаче иска в суд в размере 400,00 руб.;</w:t>
      </w:r>
    </w:p>
    <w:p w:rsidR="00A77B3E">
      <w:r>
        <w:t>а всего взыскать: 2199,19 (две тысячи сто девяносто девять рублей девятнадцать копеек).</w:t>
      </w:r>
    </w:p>
    <w:p w:rsidR="00A77B3E"/>
    <w:p w:rsidR="00A77B3E">
      <w:r>
        <w:t>В судебном заседании оглашена р</w:t>
      </w:r>
      <w:r>
        <w:t>езолютивная часть решения суда.</w:t>
      </w:r>
    </w:p>
    <w:p w:rsidR="00A77B3E"/>
    <w:p w:rsidR="00A77B3E">
      <w: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</w:t>
      </w:r>
      <w:r>
        <w:t>сти решения суда; и не присутствовавшими,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</w:t>
      </w:r>
      <w:r>
        <w:t xml:space="preserve"> заявления о составлении мотивированного решения суда.</w:t>
      </w:r>
    </w:p>
    <w:p w:rsidR="00A77B3E"/>
    <w:p w:rsidR="00A77B3E">
      <w:r>
        <w:t>Разъяснить ответчику, что в соответствии со ст.237 ГПК РФ,  он вправе подать мировому судье судебного участка №51 Керченского судебного района (городской округ Керчь) Республики Крым заявление об отме</w:t>
      </w:r>
      <w:r>
        <w:t xml:space="preserve">не заочного решения в течение семи дней со дня вручения ему копии этого решения. </w:t>
      </w:r>
    </w:p>
    <w:p w:rsidR="00A77B3E"/>
    <w:p w:rsidR="00A77B3E">
      <w: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</w:t>
      </w:r>
      <w:r>
        <w:t xml:space="preserve"> об отмене этого решения суда.</w:t>
      </w:r>
    </w:p>
    <w:p w:rsidR="00A77B3E"/>
    <w:p w:rsidR="00A77B3E">
      <w:r>
        <w:t xml:space="preserve"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</w:t>
      </w:r>
      <w:r>
        <w:t>Республики Крым, путем подачи жалобы мировому судье судебного участка №51 Керченского судебного района (городской округ Керчь) Республики Крым, в течение одного месяца по истечении срока подачи ответчиком заявления об отмене этого решения суда, а в случае,</w:t>
      </w:r>
      <w:r>
        <w:t xml:space="preserve">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/>
    <w:p w:rsidR="00A77B3E"/>
    <w:p w:rsidR="00A77B3E"/>
    <w:p w:rsidR="002E3FD9" w:rsidRPr="00980830" w:rsidP="002E3FD9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2E3FD9" w:rsidRPr="00980830" w:rsidP="002E3FD9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2E3FD9" w:rsidRPr="00980830" w:rsidP="002E3FD9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2E3FD9" w:rsidRPr="00980830" w:rsidP="002E3FD9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2E3FD9" w:rsidRPr="00980830" w:rsidP="002E3FD9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2E3FD9" w:rsidRPr="00980830" w:rsidP="002E3FD9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2E3FD9" w:rsidRPr="00980830" w:rsidP="002E3FD9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2E3FD9" w:rsidP="002E3FD9">
      <w:r>
        <w:t xml:space="preserve">________ 2022 г. </w:t>
      </w:r>
    </w:p>
    <w:p w:rsidR="002E3FD9" w:rsidP="002E3FD9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D9"/>
    <w:rsid w:val="002E3FD9"/>
    <w:rsid w:val="009808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