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Дело №2-52-307/2018 </w:t>
      </w:r>
    </w:p>
    <w:p w:rsidR="00A77B3E">
      <w:r>
        <w:t xml:space="preserve">        РЕШЕНИЕ</w:t>
      </w:r>
    </w:p>
    <w:p w:rsidR="00A77B3E">
      <w:r>
        <w:t xml:space="preserve">             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</w:t>
      </w:r>
    </w:p>
    <w:p w:rsidR="00A77B3E">
      <w:r>
        <w:t xml:space="preserve">                 дата                                                                                  адрес</w:t>
      </w:r>
    </w:p>
    <w:p w:rsidR="00A77B3E"/>
    <w:p w:rsidR="00A77B3E">
      <w:r>
        <w:t>Мировой судья судебного участка № 52 Кировского судебного района адрес фио, при секретаре фио, с участием ответчика – фио,</w:t>
      </w:r>
    </w:p>
    <w:p w:rsidR="00A77B3E">
      <w:r>
        <w:t>рассмотрев в открытом судебном заседании в помещении судебного участка №52 Кировского судебного района адрес гражданское дело по иску Российского национального коммерческого банка (публичное акционерное общество) к фио о взыскании суммы неосновательно приобретенных денежных средств,</w:t>
      </w:r>
    </w:p>
    <w:p w:rsidR="00A77B3E"/>
    <w:p w:rsidR="00A77B3E">
      <w:r>
        <w:t xml:space="preserve">                      решил:</w:t>
      </w:r>
    </w:p>
    <w:p w:rsidR="00A77B3E"/>
    <w:p w:rsidR="00A77B3E">
      <w:r>
        <w:t xml:space="preserve">          исковое заявление Российского национального коммерческого банка (публичное акционерное общество) к фио о взыскании суммы неосновательно приобретенных денежных средств – удовлетворить.   </w:t>
      </w:r>
    </w:p>
    <w:p w:rsidR="00A77B3E">
      <w:r>
        <w:t xml:space="preserve">         Взыскать с фио, паспортные данные                       к/с Дальверзин, адрес, адрес, зарегистрированного по адресу: адрес, проживающего по адресу: адрес, в пользу Российского национального коммерческого банка (публичное акционерное общество), сумму неосновательно приобретенных денежных средств по состоянию на дата в размере сумма, в том числе: сумма – сумма неразрешенного овердрафта, сумма – проценты за пользование овердрафтом.    </w:t>
      </w:r>
    </w:p>
    <w:p w:rsidR="00A77B3E">
      <w:r>
        <w:t xml:space="preserve">Взыскать фио, паспортные данные                       к/с Дальверзин, адрес, адрес, зарегистрированного по адресу: адрес, проживающего по адресу: адрес, в пользу Российского национального коммерческого банка (публичное акционерное общество) государственную пошлину в размере сумма. </w:t>
      </w:r>
    </w:p>
    <w:p w:rsidR="00A77B3E">
      <w:r>
        <w:t>Решение может быть обжаловано в Кировский районный суд адрес через судебный участок № 52 Кировского судебного района адрес в месячный срок со дня его вынесения.</w:t>
      </w:r>
    </w:p>
    <w:p w:rsidR="00A77B3E">
      <w:r>
        <w:t xml:space="preserve">В соответствии с частью 4 статьи 199 ГПК РФ, мировой судья обязан составить мотивированное решение суда по рассмотренному им делу в случае поступления в течение трех дней от лиц участвующих в деле заявления о составлении мотивированного решения суда. 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/>
    <w:p w:rsidR="00A77B3E">
      <w:r>
        <w:t xml:space="preserve">         Мировой судья</w:t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