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№2-52-341/2018 </w:t>
      </w:r>
    </w:p>
    <w:p w:rsidR="00A77B3E">
      <w:r>
        <w:t xml:space="preserve">        РЕШЕНИЕ</w:t>
      </w:r>
    </w:p>
    <w:p w:rsidR="00A77B3E">
      <w:r>
        <w:t xml:space="preserve">         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при секретаре фио, с участием ответчика – фио,</w:t>
      </w:r>
    </w:p>
    <w:p w:rsidR="00A77B3E">
      <w:r>
        <w:t>рассмотрев в открытом судебном заседании в помещении судебного участка №52 Кировского судебного района адрес гражданское дело по иску Российского Союза Автостраховщиков к фио о взыскании суммы задолженности в порядке регресса,</w:t>
      </w:r>
    </w:p>
    <w:p w:rsidR="00A77B3E"/>
    <w:p w:rsidR="00A77B3E">
      <w:r>
        <w:t xml:space="preserve">                      решил:</w:t>
      </w:r>
    </w:p>
    <w:p w:rsidR="00A77B3E"/>
    <w:p w:rsidR="00A77B3E">
      <w:r>
        <w:t xml:space="preserve">          исковое заявление Российского Союза Автостраховщиков к фио о взыскании суммы задолженности в порядке регресса – удовлетворить.    </w:t>
      </w:r>
    </w:p>
    <w:p w:rsidR="00A77B3E">
      <w:r>
        <w:t xml:space="preserve">         Взыскать с фио, паспортные данные, зарегистрированного и проживающего по адресу: адрес, в пользу Российского Союза Автостраховщиков, сумму задолженности в порядке регресса в размере сумма.       </w:t>
      </w:r>
    </w:p>
    <w:p w:rsidR="00A77B3E">
      <w:r>
        <w:t xml:space="preserve">         Взыскать фио, паспортные данные, зарегистрированного и проживающего по адресу: адрес, в пользу Российского Союза Автостраховщиков государственную пошлину в размере сумма. </w:t>
      </w:r>
    </w:p>
    <w:p w:rsidR="00A77B3E"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