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№2-52-344/2023 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22 июня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 xml:space="preserve">рассмотрев в открытом судебном заседании гражданское дело по исковому заявлению Общества с ограниченной ответственностью «ВПК-Капитал» в лице представителя по доверенности Коржавиной Виктории Руслановны к Тимко Алене Александровне о взыскании задолженности по договору потребительского займа, судебных расходов, 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«ВПК-Капитал» к Тимко Алене Александровне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>Взыскать с Тимко Алены Александровны, ... года рождения, уроженки ... (паспорт ...), адрес в пользу Общества с ограниченной ответственностью «ВПК-Капитал» (...) 7000,00 рублей - сумму основного долга по договору потребительского займа № ... от дата; 10132,49 рубля – сумму процентов по договору потребительского займа № ... от дата за период с дата по дата; 367,50 рублей – штраф за просрочку уплаты задолженности; 350,00 рублей – расходы по оплате государственной пошлины, а всего 17849 (семнадцать тысяч восемьсот сорок девять) рублей 99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