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2-52-368/2023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03 июля 2023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Кориняк Галине Владимировне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Кориняк Галине Владимировне о взыскании задолженности по оплате взносов на капитальный ремонт общего имущества в многоквартирном доме за период с сентября 2016 года по февраль 2023 года в размере 32082 руб. 46 коп., пени в размере 5364 руб. 83 коп., расходов по уплате государственной пошлины в размере 1323 руб. 42 коп. </w:t>
      </w:r>
    </w:p>
    <w:p w:rsidR="00A77B3E">
      <w:r>
        <w:t xml:space="preserve">Исковые требования мотивированы тем, что Кориняк Г.В. является собственником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 Кроме того, истец в своем заявлении просит в случае применения судом срока исковой давности взыскать сумму неустойки по состоянию на дату вынесения решения до момента фактического исполнения обязательства.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взыскателя. </w:t>
      </w:r>
    </w:p>
    <w:p w:rsidR="00A77B3E">
      <w:r>
        <w:t xml:space="preserve">Ответчик Кориняк Г.В. в судебное заседание не явилась, извещена надлежащим образом. В адрес суда от ответчика поступило заявление о рассмотрении дела в отсутствие ответчика, применении последствий пропуска сроков исковой давности. </w:t>
      </w:r>
    </w:p>
    <w:p w:rsidR="00A77B3E">
      <w:r>
        <w:t xml:space="preserve">С учетом надлежащего извещения сторон, наличия от них заявлений о рассмотрении дела в их отсутствие, суд определил о рассмотрении дела в отсутствие представителя истца, ответчика, по имеющимся в материалах дела доказательствам. </w:t>
      </w:r>
    </w:p>
    <w:p w:rsidR="00A77B3E">
      <w:r>
        <w:t xml:space="preserve">Изучив доводы искового заявления, исследовав материалы настоящего гражданского дела и обозрев материалы гражданского дела №... по заявлению НО «РФ КРМД РК» к Кориняк Г.В. о вынесении судебного приказа о взыскании задолженности по уплате взносов на капитальный ремонт общего имущества многоквартирного жилого дома,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Кориняк Г.В. является собственником  квартиры №..., расположенной по адресу: ... общей площадью ... м2. Государственная регистрация права собственности была осуществлена ....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37-40).</w:t>
      </w:r>
    </w:p>
    <w:p w:rsidR="00A77B3E">
      <w:r>
        <w:t>Многоквартирный дом №... по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(№8520 Перечня - Приложение к региональной программе утвержденной Постановлением Совета министров Республики Крым от 30 ноября 2015 года №753).</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 с сентября 2016 года по февраль 2023 года составляет 32082 руб. 46 коп. В связи с несвоевременной уплатой взносов на капитальный ремонт собственнику квартиры №... по ..., начислена пеня в размере 5364 руб. 83 коп.</w:t>
      </w:r>
    </w:p>
    <w:p w:rsidR="00A77B3E">
      <w:r>
        <w:t>Расчеты задолженности по взносам на капитальный ремонт и пени представленные истцом признается судом арифметически верными, и ответчиком не оспариваются.</w:t>
      </w:r>
    </w:p>
    <w:p w:rsidR="00A77B3E">
      <w:r>
        <w:t>Ответчиком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требования о взыскании взносов на капитальный ремонт общего имущества в многоквартирных домах не являются обязательными платежами, возникающими из публичных правоотношений, а потому на них распространяются последствия пропуска сроков исковой давности.</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В п.п. 17,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разъяснено, что в силу п. 1 ст. 204 ГК РФ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Днем обращения в суд считается день, когда исковое заявление сдано в организацию почтовой связи. По смыслу статьи 204 ГК РФ начавшееся до предъявления иска течение срока исковой давности продолжается с момента отмены судебного приказа.</w:t>
      </w:r>
    </w:p>
    <w:p w:rsidR="00A77B3E">
      <w:r>
        <w:t>Согласно п. 3 ст. 204 ГК РФ,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77B3E">
      <w:r>
        <w:t>Согласно п.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по смыслу ст.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 вторым ст. 220 ГПК РФ, п. 1 ч. 1 ст. 150 АПК РФ, с момента вступления в силу соответствующего определения суда либо отмены судебного приказа.</w:t>
      </w:r>
    </w:p>
    <w:p w:rsidR="00A77B3E">
      <w:r>
        <w:t>Как следует из материалов гражданского дела №... по заявлению НО «РФ КРМД РК» к Кориняк Г.В. о вынесении судебного приказа о взыскании задолженности по уплате взносов на капитальный ремонт общего имущества многоквартирного жилого дома, ... НО «РФ КРМД РК» обратилась к мировому судье судебного участка №52 Кировского судебного района Республики Крым с заявлением о вынесении судебного приказа о взыскании с Кориняк Г.В. задолженности по оплате взносов на капитальный ремонт общего имущества в многоквартирном доме.</w:t>
      </w:r>
    </w:p>
    <w:p w:rsidR="00A77B3E">
      <w:r>
        <w:t>... мировым судьей судебного участка №52 Кировского судебного района Республики Крым был вынесен судебный приказ о взыскании с Кориняк Г.В. в пользу НО «РФ КРМД РК» задолженности по оплате взносов на капитальный ремонт общего имущества в многоквартирном доме за период с сентября 2016 года по августа 2020 года в размере 19189 руб. 44 коп., расходов по уплате государственной пошлины в размере 384 руб. 00 коп.</w:t>
      </w:r>
    </w:p>
    <w:p w:rsidR="00A77B3E">
      <w:r>
        <w:t>Определением от ... судебный приказ был отменен по заявлению должника.</w:t>
      </w:r>
    </w:p>
    <w:p w:rsidR="00A77B3E">
      <w:r>
        <w:t xml:space="preserve">Таким образом, течение срока исковой давности не осуществлялось в период с ... по .... </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 оставшаяся после отмены судебного приказа часть срока исковой давности составила более шести месяцев, и, тем самым, течение срока исковой давности продолжилось.</w:t>
      </w:r>
    </w:p>
    <w:p w:rsidR="00A77B3E">
      <w:r>
        <w:t>В силу п. 66 Правил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77B3E">
      <w:r>
        <w:t>Тем самым, срок исковой давности по каждому периодическому платежу начинает течь с 10 числа месяца, следующего за истекшим расчётным периодом, и именно с указанной даты истец должен был узнать о нарушении своего права, связанного с отсутствием платы за жилое помещение и коммунальные услуги.</w:t>
      </w:r>
    </w:p>
    <w:p w:rsidR="00A77B3E">
      <w:r>
        <w:t>При таких обстоятельствах, истцом пропущен срок исковой давности для предъявления в суд требований по взысканию с ответчика Кориняк Г.В. задолженности в части платежей срок исполнения по которым наступил в период с сентября 2016 года по апрель 2020 года, что в силу п. 2 ст. 199 ГК РФ является основанием к вынесению судом решения об отказе в иске в указанной части к ответчику Кориняк Г.В.</w:t>
      </w:r>
    </w:p>
    <w:p w:rsidR="00A77B3E">
      <w:r>
        <w:t>Срок исковой давности по требованию истца к ответчику Кориняк Г.В. о взыскании задолженности за период с мая 2020 года по февраль 2023 года истцом не пропущен.</w:t>
      </w:r>
    </w:p>
    <w:p w:rsidR="00A77B3E">
      <w:r>
        <w:t>Таким образом, исковые требования НО «РФ КРМД РК» к Кориняк Г.В. подлежат удовлетворению частично, в сумме 14492 руб. 14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сентября 2016 года.</w:t>
      </w:r>
    </w:p>
    <w:p w:rsidR="00A77B3E">
      <w:r>
        <w:t>После вынесения судебного приказа ... Кориняк Г.В. стало известно о наличии задолженности по оплате взносов на капитальный ремонт, однако меры к погашению задолженности не были приняты, оплаты не произведены.</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06 мая 2020 года по день вынесения решения суда в размере 1896 руб. 72 коп. При этом при начислении пени истцом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04 июля 2023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384 руб. 00 коп. (при подаче заявления о выдаче судебного приказа, которая подлежала зачету при обращении истца с иском в суд) и 939 руб. 42 коп. (при обращении с настоящим иском в суд), всего размер оплаченной истцом госпошлины составляет 1323 руб. 42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655 руб. 52 коп.</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Кориняк Галине Владимировне удовлетворить частично. </w:t>
      </w:r>
    </w:p>
    <w:p w:rsidR="00A77B3E">
      <w:r>
        <w:t>Взыскать с Кориняк Галины Владимировны, ...,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задолженность по взносам на капитальный ремонт за период с мая 2020 года по февраль 2023 года в размере 14492 руб. 14 коп., пеню в размере  1896 руб. 72 коп., а всего 16388 (шестнадцать тысяч триста восемьдесят восемь) руб. 86 коп. на следующие реквизиты: ....</w:t>
      </w:r>
    </w:p>
    <w:p w:rsidR="00A77B3E">
      <w:r>
        <w:t>Взыскать с Кориняк Галины Владимировны, ..., уроженки ..., (паспорт ...), зарегистрированной по адресу: ..., в пользу НО «Региональный фонд капитального ремонта многоквартирных домов Республики Крым» (ИНН ..., ОГРН ...) неустойку, начисляемую на сумму задолженности, рассчитанную в соответствии с частью 14.1 статьи 155 Жилищного кодекса Российской Федерации, за период с 04 июля 2023 года по дату фактического погашения задолженности включительно.</w:t>
      </w:r>
    </w:p>
    <w:p w:rsidR="00A77B3E">
      <w:r>
        <w:t>Взыскать с Кориняк Галины Владимировны, ...,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расходы по оплате государственной пошлины в размере 655 (шестьсот пятьдесят пять) руб. 52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Полный текст решения изготовлен 26 июля 2023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