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F8030D">
        <w:t xml:space="preserve"> </w:t>
      </w:r>
      <w:r>
        <w:rPr>
          <w:lang w:val="en-US"/>
        </w:rPr>
        <w:t xml:space="preserve">                                                                                                                               </w:t>
      </w:r>
      <w:r>
        <w:t>15</w:t>
      </w:r>
    </w:p>
    <w:p w:rsidR="00A77B3E">
      <w:r>
        <w:t xml:space="preserve">                                                                                     </w:t>
      </w:r>
      <w:r>
        <w:rPr>
          <w:lang w:val="en-US"/>
        </w:rPr>
        <w:t xml:space="preserve">                 </w:t>
      </w:r>
      <w:r>
        <w:t xml:space="preserve"> </w:t>
      </w:r>
      <w:r>
        <w:t xml:space="preserve">  Дело </w:t>
      </w:r>
      <w:r>
        <w:t xml:space="preserve">2-52-423/2019 </w:t>
      </w:r>
    </w:p>
    <w:p w:rsidR="00F8030D"/>
    <w:p w:rsidR="00A77B3E">
      <w:r w:rsidRPr="00F8030D">
        <w:t xml:space="preserve">                                                     </w:t>
      </w:r>
      <w:r>
        <w:t>РЕШЕНИЕ</w:t>
      </w:r>
    </w:p>
    <w:p w:rsidR="00A77B3E" w:rsidP="00F8030D">
      <w:pPr>
        <w:jc w:val="both"/>
      </w:pPr>
      <w:r w:rsidRPr="00F8030D">
        <w:t xml:space="preserve">                                    </w:t>
      </w:r>
      <w:r>
        <w:t>именем Российской Федерации</w:t>
      </w:r>
    </w:p>
    <w:p w:rsidR="00A77B3E" w:rsidP="00F8030D">
      <w:pPr>
        <w:jc w:val="both"/>
      </w:pPr>
      <w:r w:rsidRPr="00F8030D">
        <w:t xml:space="preserve"> </w:t>
      </w:r>
      <w:r>
        <w:rPr>
          <w:lang w:val="en-US"/>
        </w:rPr>
        <w:t xml:space="preserve">                                            </w:t>
      </w:r>
      <w:r>
        <w:t>(резолютивная часть)</w:t>
      </w:r>
    </w:p>
    <w:p w:rsidR="00A77B3E" w:rsidP="00F8030D">
      <w:pPr>
        <w:jc w:val="both"/>
      </w:pPr>
      <w:r>
        <w:t xml:space="preserve"> </w:t>
      </w:r>
    </w:p>
    <w:p w:rsidR="00A77B3E" w:rsidP="00F8030D">
      <w:pPr>
        <w:jc w:val="both"/>
      </w:pPr>
      <w:r>
        <w:t xml:space="preserve">3 декабря 2019 г.                            </w:t>
      </w:r>
      <w:r>
        <w:t xml:space="preserve">                                                             адрес</w:t>
      </w:r>
    </w:p>
    <w:p w:rsidR="00A77B3E" w:rsidP="00F8030D">
      <w:pPr>
        <w:jc w:val="both"/>
      </w:pPr>
    </w:p>
    <w:p w:rsidR="00A77B3E" w:rsidP="00F8030D">
      <w:pPr>
        <w:jc w:val="both"/>
      </w:pPr>
      <w:r>
        <w:t>Суд в составе:</w:t>
      </w:r>
    </w:p>
    <w:p w:rsidR="00A77B3E" w:rsidP="00F8030D">
      <w:pPr>
        <w:jc w:val="both"/>
      </w:pPr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 w:rsidP="00F8030D">
      <w:pPr>
        <w:jc w:val="both"/>
      </w:pPr>
      <w:r>
        <w:tab/>
        <w:t>судебного участка №52 Кировского судебного</w:t>
      </w:r>
    </w:p>
    <w:p w:rsidR="00A77B3E" w:rsidP="00F8030D">
      <w:pPr>
        <w:jc w:val="both"/>
      </w:pPr>
      <w:r>
        <w:tab/>
        <w:t xml:space="preserve">района адрес – мирового судьи </w:t>
      </w:r>
    </w:p>
    <w:p w:rsidR="00A77B3E" w:rsidP="00F8030D">
      <w:pPr>
        <w:jc w:val="both"/>
      </w:pPr>
      <w:r>
        <w:t xml:space="preserve">судебного участка №53 Кировского </w:t>
      </w:r>
    </w:p>
    <w:p w:rsidR="00A77B3E" w:rsidP="00F8030D">
      <w:pPr>
        <w:jc w:val="both"/>
      </w:pPr>
      <w:r>
        <w:t>судебного района ад</w:t>
      </w:r>
      <w:r>
        <w:t xml:space="preserve">рес </w:t>
      </w:r>
      <w:r>
        <w:tab/>
      </w:r>
      <w:r>
        <w:tab/>
        <w:t xml:space="preserve">– Кувшинова И.В.,  </w:t>
      </w:r>
    </w:p>
    <w:p w:rsidR="00A77B3E" w:rsidP="00F8030D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F8030D">
      <w:pPr>
        <w:jc w:val="both"/>
      </w:pPr>
      <w:r>
        <w:t>с участием:</w:t>
      </w:r>
    </w:p>
    <w:p w:rsidR="00A77B3E" w:rsidP="00F8030D">
      <w:pPr>
        <w:jc w:val="both"/>
      </w:pPr>
      <w:r>
        <w:t xml:space="preserve">представителя истца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F8030D"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F8030D">
      <w:pPr>
        <w:jc w:val="both"/>
      </w:pPr>
    </w:p>
    <w:p w:rsidR="00A77B3E" w:rsidP="00F8030D">
      <w:pPr>
        <w:jc w:val="both"/>
      </w:pPr>
      <w:r>
        <w:t>рассмотрел в открытом судебном заседании в помещении судебного участка №52 Кировского судебного района адрес гражданское дело по исков</w:t>
      </w:r>
      <w:r>
        <w:t xml:space="preserve">ому заявлению Товарищества собственников недвижимости «МИР-2015» к </w:t>
      </w:r>
      <w:r>
        <w:t>фио</w:t>
      </w:r>
      <w:r>
        <w:t xml:space="preserve"> о взыскании задолженности по оплате за содержание жилого помещения. </w:t>
      </w:r>
    </w:p>
    <w:p w:rsidR="00A77B3E" w:rsidP="00F8030D">
      <w:pPr>
        <w:jc w:val="both"/>
      </w:pPr>
      <w:r>
        <w:t>Руководствуясь ст.ст.194-199 ГПК РФ, суд</w:t>
      </w:r>
    </w:p>
    <w:p w:rsidR="00A77B3E" w:rsidP="00F8030D">
      <w:pPr>
        <w:jc w:val="both"/>
      </w:pPr>
    </w:p>
    <w:p w:rsidR="00A77B3E" w:rsidP="00F8030D">
      <w:pPr>
        <w:jc w:val="both"/>
      </w:pPr>
      <w:r>
        <w:rPr>
          <w:lang w:val="en-US"/>
        </w:rPr>
        <w:t xml:space="preserve">                                                        </w:t>
      </w:r>
      <w:r>
        <w:t>решил:</w:t>
      </w:r>
    </w:p>
    <w:p w:rsidR="00A77B3E" w:rsidP="00F8030D">
      <w:pPr>
        <w:jc w:val="both"/>
      </w:pPr>
    </w:p>
    <w:p w:rsidR="00A77B3E" w:rsidP="00F8030D">
      <w:pPr>
        <w:jc w:val="both"/>
      </w:pPr>
      <w:r>
        <w:t xml:space="preserve">исковое заявление – удовлетворить. </w:t>
      </w:r>
    </w:p>
    <w:p w:rsidR="00A77B3E" w:rsidP="00F8030D">
      <w:pPr>
        <w:jc w:val="both"/>
      </w:pPr>
      <w:r>
        <w:t xml:space="preserve">Взыскать с </w:t>
      </w:r>
      <w:r>
        <w:t>фио</w:t>
      </w:r>
      <w:r>
        <w:t xml:space="preserve"> в пользу Товари</w:t>
      </w:r>
      <w:r>
        <w:t xml:space="preserve">щества собственников недвижимости «МИР-2015» задолженность по оплате за содержание жилого помещения за период с дата по дата в размере сумма и расходы по оплате государственной пошлины в размере сумма, а всего взыскать – сумма.    </w:t>
      </w:r>
    </w:p>
    <w:p w:rsidR="00A77B3E" w:rsidP="00F8030D">
      <w:pPr>
        <w:jc w:val="both"/>
      </w:pPr>
      <w:r>
        <w:t>Решение может быть обжал</w:t>
      </w:r>
      <w:r>
        <w:t>овано в Кировский районный суд адрес через суд, принявший решение, в месячный срок со дня его принятия.</w:t>
      </w:r>
    </w:p>
    <w:p w:rsidR="00A77B3E" w:rsidP="00F8030D">
      <w:pPr>
        <w:jc w:val="both"/>
      </w:pPr>
      <w:r>
        <w:t>Лицам, участвующим в деле, и их представителям разъясняется, что в силу положений части 3 статьи 199 ГПК РФ, мировой судья может не составлять мотивиров</w:t>
      </w:r>
      <w:r>
        <w:t>анное решение суда по рассмотренному им делу.</w:t>
      </w:r>
    </w:p>
    <w:p w:rsidR="00A77B3E" w:rsidP="00F8030D"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</w:t>
      </w:r>
      <w:r>
        <w:t>вителей заявления о составлении мотивированного решения суда, которое может быть подано:</w:t>
      </w:r>
    </w:p>
    <w:p w:rsidR="00A77B3E" w:rsidP="00F8030D"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-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</w:t>
      </w:r>
      <w:r>
        <w:t>т лиц, участвующих в деле, их представителей заявления о составлении мотивированного решения суда.</w:t>
      </w:r>
    </w:p>
    <w:p w:rsidR="00A77B3E"/>
    <w:p w:rsidR="00A77B3E"/>
    <w:p w:rsidR="00A77B3E">
      <w:r>
        <w:t>фиоКувшинов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0D"/>
    <w:rsid w:val="00A77B3E"/>
    <w:rsid w:val="00F803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ECD788-F9FB-41AC-AB9F-40F18E13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