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Дело № 2-52-606/2022 </w:t>
      </w:r>
    </w:p>
    <w:p w:rsidR="00A77B3E">
      <w:r>
        <w:t>УИД: 91MS0052-01-2022-000715-77</w:t>
      </w:r>
    </w:p>
    <w:p w:rsidR="00A77B3E"/>
    <w:p w:rsidR="00A77B3E">
      <w:r>
        <w:t xml:space="preserve">Р Е Ш Е Н И Е  </w:t>
      </w:r>
    </w:p>
    <w:p w:rsidR="00A77B3E">
      <w:r>
        <w:t>И М Е Н Е М    Р О С С И Й С К О Й   Ф Е Д Е Р А Ц И И</w:t>
      </w:r>
    </w:p>
    <w:p w:rsidR="00A77B3E"/>
    <w:p w:rsidR="00A77B3E">
      <w:r>
        <w:t>20 июня 2022 года</w:t>
        <w:tab/>
        <w:tab/>
        <w:tab/>
        <w:tab/>
        <w:tab/>
        <w:tab/>
        <w:t xml:space="preserve">     пгт. Кировское</w:t>
      </w:r>
    </w:p>
    <w:p w:rsidR="00A77B3E"/>
    <w:p w:rsidR="00A77B3E">
      <w:r>
        <w:t>Мировой судья судебного участка № 52 Кировского судебного района (Кировский муниципальный округ) Республики Крым Тарасенко О.С.,</w:t>
      </w:r>
    </w:p>
    <w:p w:rsidR="00A77B3E">
      <w:r>
        <w:t>при ведении протокола судебного заседания  (аудиопротоколирования) секретарем судебного заседания Анифиевой З.З.,</w:t>
      </w:r>
    </w:p>
    <w:p w:rsidR="00A77B3E">
      <w:r>
        <w:t xml:space="preserve">рассмотрев в открытом судебном заседании гражданское дело по исковому заявлению Общества с ограниченной ответственностью «Автокомбинат №7» к Подгайному Артему Евгеньевичу о взыскании ущерба, причиненного в результате ДТП, судебных расходов, </w:t>
      </w:r>
    </w:p>
    <w:p w:rsidR="00A77B3E"/>
    <w:p w:rsidR="00A77B3E">
      <w:r>
        <w:t>установил:</w:t>
      </w:r>
    </w:p>
    <w:p w:rsidR="00A77B3E"/>
    <w:p w:rsidR="00A77B3E">
      <w:r>
        <w:t>Общество с ограниченной ответственностью «Автокомбинат №7» в лице генерального директора В.С. Заграничного обратилось к мировому судье с иском к Подгайному Артему Евгеньевичу о взыскании ущерба, причиненного в результате дорожно-транспортного происшествия в размере 28100,00 руб., расходов на оплату услуг представителя в размере 50000,00 руб., расходов по оплате государственной пошлины в сумме 1043,00 руб.</w:t>
      </w:r>
    </w:p>
    <w:p w:rsidR="00A77B3E">
      <w:r>
        <w:t>В обоснование исковых требований указывал, что в результате произошедшего дата по вине водителя автомобиля марка автомобиля, государственный регистрационный знак ..., Подгайного А.Е. дорожно-транспортного происшествия, автомобилю истца «...», государственный регистрационный знак ..., причинены повреждения.</w:t>
      </w:r>
    </w:p>
    <w:p w:rsidR="00A77B3E">
      <w:r>
        <w:t>дата страховая наименование организации на основании заявления о наступлении события, имеющего признаки страхового случая, выплатила страховое возмещение ООО «Автокомбинат №7» в размере сумма</w:t>
      </w:r>
    </w:p>
    <w:p w:rsidR="00A77B3E">
      <w:r>
        <w:t>ООО «Автокомбинат №7» согласно условиям договора цессии от дата передало Заграничному В.С. право требования долга к наименование организации.</w:t>
      </w:r>
    </w:p>
    <w:p w:rsidR="00A77B3E">
      <w:r>
        <w:t xml:space="preserve">Заграничный В.С.  обратился в суд с исковыми требованиями о взыскании страхового возмещения к наименование организации. </w:t>
      </w:r>
    </w:p>
    <w:p w:rsidR="00A77B3E">
      <w:r>
        <w:t>Решением ... адрес от дата, вступившим в законную силу дата, по гражданскому делу №... с наименование организации были взысканы  сумма страхового возмещения.</w:t>
      </w:r>
    </w:p>
    <w:p w:rsidR="00A77B3E">
      <w:r>
        <w:t>При этом суд при вынесении решения руководствовался заключением назначенной и поведенной по делу судебной эксперты, согласно которому стоимость восстановительного ремонта повреждений транспортного средства «...», государственный регистрационный знак ..., без учета износа составляет сумма, а с учетом износа - сумма</w:t>
      </w:r>
    </w:p>
    <w:p w:rsidR="00A77B3E">
      <w:r>
        <w:t>Суд учел износ и взыскал с наименование организации указанную сумму сумма</w:t>
      </w:r>
    </w:p>
    <w:p w:rsidR="00A77B3E">
      <w:r>
        <w:t>Ссылаясь на изложенное и то, что разница между фактически причиненным ущербом и выплаченным страховым возмещением составляет 28100,00 руб. (197400,00 – 169300,00) подлежат возмещению за счет ответчика, истец просит взыскать с него возмещение ущерба 28100,00 руб., расходы на оплату услуг представителя – 50000,00 руб., по уплате государственной пошлины - 1 043,00 руб.</w:t>
      </w:r>
    </w:p>
    <w:p w:rsidR="00A77B3E">
      <w:r>
        <w:t>Истец, в лице генерального директора ООО «Автокомбинат №7», будучи надлежащим образом извещенным о дате, месте и времени рассмотрения дела, в судебное заседание не явился, в адрес мирового судьи направил ходатайство о рассмотрении дела в отсутствие истца.</w:t>
      </w:r>
    </w:p>
    <w:p w:rsidR="00A77B3E">
      <w:r>
        <w:t xml:space="preserve">Ответчик, будучи надлежащим образом извещенными о дате, месте и времени рассмотрения дела, в судебное заседание не явился, сведений об уважительности причин неявки суду не представил, ходатайств об отложении судебного заседания не поступало. В материалах дела имеются возражения на исковое заявление, согласно которым ответчик просит отказать в удовлетворении исковых требований в части взыскания расходов на оплату услуг представителя в полном объеме ввиду отсутствия в материалах дела документов, подтверждающих несение истцом расходов на оплату услуг представителя, факт оказания представителем услуг и ввиду чрезмерности размера понесенных расходов. </w:t>
      </w:r>
    </w:p>
    <w:p w:rsidR="00A77B3E">
      <w:r>
        <w:t>В соответствии с ч.3 ст.167 ГПК РФ 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rsidR="00A77B3E">
      <w:r>
        <w:t>При таких обстоятельствах, суд в соответствии с ч.3 ст.167 ГПК РФ считает возможным рассмотреть дело в отсутствие неявившегося ответчика.</w:t>
      </w:r>
    </w:p>
    <w:p w:rsidR="00A77B3E">
      <w:r>
        <w:t>Исследовав материалы дела и оценив в соответствии со ст. 67 ГПК РФ относимость, допустимость, достоверность каждого доказательства в отдельности, а также достаточность и взаимную связь доказательств в их совокупности, суд приходит к выводу о частичном удовлетворении исковых требований по следующим основаниям.</w:t>
      </w:r>
    </w:p>
    <w:p w:rsidR="00A77B3E">
      <w:r>
        <w:t>Как установлено судом и следует из материалов дела, дата в время произошло дорожно-транспортное происшествие, в результате которого были причинены механические повреждения транспортному средству марки «...» регистрационный знак ..., принадлежащему на праве собственности ООО «Автокомбинат №7», которое было застраховано в наименование организации, полис ОСАГО № ... (л.д. 7).</w:t>
      </w:r>
    </w:p>
    <w:p w:rsidR="00A77B3E">
      <w:r>
        <w:t>Дорожно-транспортное происшествие произошло ввиду нарушения Подгайным А.Е. Правил дорожного движения, чья гражданская ответственность по полису ОСАГО была застрахована в Зетта Страхование, полис №.... Постановлением по делу об административном правонарушении №... от дата Подгайный А.Е. признан виновным в совершении правонарушения, предусмотренного частью 3 статьи 12.14 КоАП РФ (л.д. 8).</w:t>
      </w:r>
    </w:p>
    <w:p w:rsidR="00A77B3E">
      <w:r>
        <w:t>Согласно акту о страховом случае от дата стоимость восстановительного ремонта автомобиля «...» составила сумма, которые были выплачены ООО «Автокомбинат №7» дата (л.д. 9, 10).</w:t>
      </w:r>
    </w:p>
    <w:p w:rsidR="00A77B3E">
      <w:r>
        <w:t xml:space="preserve">Как следует из решения Мещанского районного суда от дата, вступившего в законную силу дата, ООО «Автокомбинат №7» обратилось в адрес наименование организации с заявлением о прямом возмещении убытков (Убыток №...). </w:t>
      </w:r>
    </w:p>
    <w:p w:rsidR="00A77B3E">
      <w:r>
        <w:t>На основании направления Страховщика наименование организации дата, был произведен осмотр повреждённого транспортного средства, принадлежащего ООО «Автокомбинат №7» на основании которого составлен акт осмотра транспортного средства, в котором были фиксированы повреждения транспортного средства. дата наименование организации перечислил ООО «Автокомбинат №7» страховое возмещение в размере ....</w:t>
      </w:r>
    </w:p>
    <w:p w:rsidR="00A77B3E">
      <w:r>
        <w:t xml:space="preserve">ООО «Автокомбинат №7» обратилось  в наименование организации за составлением экспертного заключения по определению стоимости восстановительного ремонта  транспортного средства. Согласно экспертному заключению № ... от дата, составленному наименование организации, стоимость восстановительного ремонта на момент ДТП составляет сумма </w:t>
      </w:r>
    </w:p>
    <w:p w:rsidR="00A77B3E">
      <w:r>
        <w:t>дата ООО «Автокомбинат №7» обратилось к наименование организации с претензией о доплате страхового возмещения. По результатам рассмотрения претензии страховая компания доплату  страхового возмещения не осуществила.</w:t>
      </w:r>
    </w:p>
    <w:p w:rsidR="00A77B3E">
      <w:r>
        <w:t>дата между ООО «Автокомбинат №7» и Заграничным В.С. был заключен договор уступки прав требования (цессии), согласно которому цедент передал право требования к наименование организации, возникшее из обязательства по выплате страхового возмещения в связи с наступившим страховым случаем, а именно - ущербом, причиненным Цеденту в дорожно-транспортном происшествии, повреждением транспортного средства «...» регистрационный знак ..., имевшим место дата.</w:t>
      </w:r>
    </w:p>
    <w:p w:rsidR="00A77B3E">
      <w:r>
        <w:t>Определением ... адрес от дата назначена судебная экспертиза, проведение которой поручено экспертам наименование организации.</w:t>
      </w:r>
    </w:p>
    <w:p w:rsidR="00A77B3E">
      <w:r>
        <w:t>В соответствии с заключением эксперта №... от дата, составленным наименование организации,  стоимость восстановительного ремонта транспортного средства с учетом износа составляет  сумма, без учета износа – сумма (л.д. 18-30).</w:t>
      </w:r>
    </w:p>
    <w:p w:rsidR="00A77B3E">
      <w:r>
        <w:t>Решением ... от дата, вступившим в законную силу дата, по гражданскому делу №... с наименование организации были взысканы  сумма страхового возмещения.</w:t>
      </w:r>
    </w:p>
    <w:p w:rsidR="00A77B3E">
      <w:r>
        <w:t>В соответствии с положениями части 2 статьи 61  ГПК РФ обстоятельства, установленные вступившим в законную силу судебным постановлением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 а также в случаях, предусмотренных настоящим Кодексом.</w:t>
      </w:r>
    </w:p>
    <w:p w:rsidR="00A77B3E">
      <w:r>
        <w:t xml:space="preserve">Истец, обращаясь в суд с настоящим иском, указывает о недостаточности суммы страхового возмещения для восстановления поврежденного автомобиля до состояния, в котором он находился до нарушения права, с учетом рыночных цен на новые детали, узлы и агрегаты и стоимости работ по их замене, предоставляя в обоснование фактического размера причиненного ущерба экспертное заключение №... от дата, согласно которому расчетная стоимость восстановительного ремонта транспортного средства в соответствии с требованиями Единой Методики без учета износа составляет сумма, </w:t>
      </w:r>
    </w:p>
    <w:p w:rsidR="00A77B3E">
      <w:r>
        <w:t>В связи с чем истец просит взыскать с ответчика (причинителя вреда) сумму ущерба в размере части требования, оставшейся неудовлетворенной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то есть взыскать разницу между фактическим ущербом и выплаченным страховым возмещением в размере 28100,00 руб. (197400,00 – 169300,00).</w:t>
      </w:r>
    </w:p>
    <w:p w:rsidR="00A77B3E">
      <w:r>
        <w:t>В силу пункта 1 статьи 15 Гражданского кодекса Российской Федерации (далее -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A77B3E">
      <w:r>
        <w:t>Согласно пункту 2 данной правовой нормы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A77B3E">
      <w:r>
        <w:t>В соответствии с пунктом 1 статьи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Законом обязанность возмещения вреда может быть возложена на лицо, не являющееся причинителем вреда. Лицо, причинившее вред, освобождается от возмещения вреда, если докажет, что вред причинен не по его вине (пункт 2 статьи 1064 ГК РФ).</w:t>
      </w:r>
    </w:p>
    <w:p w:rsidR="00A77B3E">
      <w:r>
        <w:t>В соответствии со статьей 1082 ГК РФ,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(пункт 2 статьи 15 ГК РФ).</w:t>
      </w:r>
    </w:p>
    <w:p w:rsidR="00A77B3E">
      <w:r>
        <w:t>Из указанных правовых норм следует, что размер убытков (реальный ущерб), причиненных повреждением автомобиля в результате дорожно-транспортного происшествия, зависит от степени повреждения имущества и сложившихся цен.</w:t>
      </w:r>
    </w:p>
    <w:p w:rsidR="00A77B3E">
      <w:r>
        <w:t>В силу пункта 1 статьи 1079 ГК РФ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пунктами 2 и 3 статьи 1083 настоящего Кодекса.</w:t>
      </w:r>
    </w:p>
    <w:p w:rsidR="00A77B3E">
      <w: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rsidR="00A77B3E">
      <w:r>
        <w:t>Как следует из пункта 3 названной статьи вред, причиненный в результате взаимодействия источников повышенной опасности их владельцам, возмещается на общих основаниях (статья 1064).</w:t>
      </w:r>
    </w:p>
    <w:p w:rsidR="00A77B3E">
      <w:r>
        <w:t>Согласно статье 929 ГК РФ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A77B3E">
      <w:r>
        <w:t>В соответствии с пунктом 4 статьи 931 ГК РФ в случае, когда ответственность за причинение вреда застрахована в силу того, что ее страхование обязательно,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A77B3E">
      <w:r>
        <w:t>В силу статьи 1072 ГК РФ юридическое лицо или гражданин, застраховавшие свою ответственность в порядке добровольного или обязательного страхования в пользу потерпевшего (статья 931, пункт 1 статьи 935),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rsidR="00A77B3E">
      <w:r>
        <w:t>Согласно статье 7 Федерального закона от 25 апреля 2002 года № 40-ФЗ "Об обязательном страховании гражданской ответственности владельцев транспортных средств", страховая сумма, в пределах которой страховщик при наступлении каждого страхового случая (независимо от их числа в течение срока действия договора обязательного страхования) обязуется возместить потерпевшим причиненный вред, составляет в части возмещения вреда, причиненного имуществу каждого потерпевшего 400 тысяч рублей.</w:t>
      </w:r>
    </w:p>
    <w:p w:rsidR="00A77B3E">
      <w:r>
        <w:t>В силу абзаца второго пункта 23 статьи 12 названного Федерального закона с лица, причинившего вред, может быть взыскана сумма в размере части требования, оставшейся неудовлетворенной в соответствии с настоящим Федеральным законом.</w:t>
      </w:r>
    </w:p>
    <w:p w:rsidR="00A77B3E">
      <w:r>
        <w:t>В соответствии с пунктами 1, 3 статьи 12.1 вышеприведенного Федерального закона в целях установления обстоятельств причинения вреда транспортному средству, установления повреждений транспортного средства и их причин, технологии, методов и стоимости его восстановительного ремонта проводится независимая техническая экспертиза.</w:t>
      </w:r>
    </w:p>
    <w:p w:rsidR="00A77B3E">
      <w:r>
        <w:t>Независимая техническая экспертиза проводится с использованием единой методики определения размера расходов на восстановительный ремонт в отношении поврежденного транспортного средства, которая утверждается Банком России.</w:t>
      </w:r>
    </w:p>
    <w:p w:rsidR="00A77B3E">
      <w:r>
        <w:t>Подробные разъяснения относительно природы возникших между истцом и ответчиком правоотношений даны в Постановлении Конституционного Суда Российской Федерации от 10 марта 2017 года № 6-П.</w:t>
      </w:r>
    </w:p>
    <w:p w:rsidR="00A77B3E">
      <w:r>
        <w:t>Так, в данном постановлении Конституционный Суд Российской Федерации указывает, что требование потерпевшего (выгодоприобретателя) к страховщику о выплате страхового возмещения (об осуществлении страховой выплаты) в рамках договора обязательного страхования является самостоятельным и отличается от требований, вытекающих из обязательств вследствие причинения вреда; выплату страхового возмещения обязан осуществить непосредственно страховщик, причем наступление страхового случая, влекущее такую обязанность, само по себе не освобождает страхователя от гражданско-правовой ответственности перед потерпевшим за причинение ему вреда.</w:t>
      </w:r>
    </w:p>
    <w:p w:rsidR="00A77B3E">
      <w:r>
        <w:t>Институт обязательного страхования гражданской ответственности владельцев транспортных средств, введенный в действующее законодательство с целью повышения уровня защиты прав потерпевших при причинении им вреда при использовании транспортных средств иными лицами, не может подменять собой институт деликтных обязательств, регламентируемый главой 59 ГК Российской Федерации, и не может приводить к снижению размера возмещения вреда, на которое вправе рассчитывать потерпевший на основании общих положений гражданского законодательства.</w:t>
      </w:r>
    </w:p>
    <w:p w:rsidR="00A77B3E">
      <w:r>
        <w:t>Таким образом, заявленные истцом требования непосредственно к причинителю вреда никак не затрагивают правоотношения, сложившиеся между истцом и страховой компанией и регулируются общими правилами об  обязательствах вследствие причинения вреда.</w:t>
      </w:r>
    </w:p>
    <w:p w:rsidR="00A77B3E">
      <w:r>
        <w:t>Согласно правовой позиции Конституционного Суда Российской Федерации, изложенной в пункте 5.3 Постановления от 10 марта 2017 года № 6-П, положения статьи 15, пункта 1 статьи 1064, статьи 1072 и пункта 1 статьи 1079 ГК РФ по своему конституционно-правовому смыслу в системе действующего правового регулирования (во взаимосвязи с положениями Федерального закона "Об обязательном страховании гражданской ответственности владельцев транспортных средств") - предполагают возможность возмещения потерпевшему имущественного вреда исходя из принципа полного его возмещения, если потерпевшим представлены надлежащие доказательства того, что размер фактически понесенного им ущерба превышает сумму полученного страхового возмещения.</w:t>
      </w:r>
    </w:p>
    <w:p w:rsidR="00A77B3E">
      <w:r>
        <w:t>Как указано в пунктах 4.3, 5 названного Постановления Конституционного Суда Российской Федерации, потерпевший при недостаточности страховой выплаты на покрытие причиненного ему фактического ущерба вправе рассчитывать на восполнение образовавшейся разницы за счет лица, в результате противоправных действий которого образовался этот ущерб, путем предъявления к нему соответствующего требования. В противном случае - вопреки направленности правового регулирования деликтных обязательств - ограничивалось бы право граждан на возмещение вреда, причиненного им при использовании иными лицами транспортных средств.</w:t>
      </w:r>
    </w:p>
    <w:p w:rsidR="00A77B3E">
      <w:r>
        <w:t>Размер страховой выплаты, расчет которой производится в соответствии с Единой методикой определения размера расходов на восстановительный ремонт в отношении поврежденного транспортного средства с учетом износа подлежащих замене деталей, узлов и агрегатов, может не совпадать с реальными затратами на приведение поврежденного транспортного средства - зачастую путем приобретения потерпевшим новых деталей, узлов и агрегатов взамен старых и изношенных - в состояние, предшествовавшее повреждению. Кроме того, предусматривая при расчете размера расходов на восстановительный ремонт транспортного средства их уменьшение с учетом износа подлежащих замене деталей, узлов и агрегатов и включая в формулу расчета такого износа соответствующие коэффициенты и характеристики, в частности срок эксплуатации комплектующего изделия (детали, узла, агрегата), данный нормативный правовой акт исходит из наиболее массовых, стандартных условий использования транспортных средств, позволяющих распространить единые требования на типичные ситуации, а потому не учитывает объективные характеристики конкретного транспортного средства применительно к индивидуальным особенностям его эксплуатации, которые могут иметь место на момент совершения дорожно-транспортного происшествия.</w:t>
      </w:r>
    </w:p>
    <w:p w:rsidR="00A77B3E">
      <w:r>
        <w:t>Между тем замена поврежденных деталей, узлов и агрегатов - если она необходима для восстановления эксплуатационных и товарных характеристик поврежденного транспортного средства, в том числе с учетом требований безопасности дорожного движения, - в большинстве случаев сводится к их замене на новые детали, узлы и агрегаты. Поскольку полное возмещение вреда предполагает восстановление поврежденного имущества до состояния, в котором оно находилось до нарушения права, в таких случаях - притом что на потерпевшего не может быть возложено бремя самостоятельного поиска деталей, узлов и агрегатов с той же степенью износа, что и у подлежащих замене, - неосновательного обогащения собственника поврежденного имущества не происходит, даже если в результате замены поврежденных деталей, узлов и агрегатов его стоимость выросла.</w:t>
      </w:r>
    </w:p>
    <w:p w:rsidR="00A77B3E">
      <w:r>
        <w:t>Соответственно, при исчислении размера расходов, необходимых для приведения транспортного средства в состояние, в котором оно находилось до повреждения, и подлежащих возмещению лицом, причинившим вред, должны приниматься но внимание реальные, т.е. необходимые, экономически обоснованные, отвечающие требованиям завода-изготовителя, учитывающие условия эксплуатации транспортного средства и достоверно подтвержденные расходы, в том числе расходы на новые комплектующие изделия (детали, узлы и агрегаты).</w:t>
      </w:r>
    </w:p>
    <w:p w:rsidR="00A77B3E">
      <w:r>
        <w:t>Как следует из постановления Пленума Верховного Суда Российской Федерации от 23 июня 2015 года № 25 "О применении судами некоторых положений раздела I части первой Гражданского кодекса Российской Федерации", если для устранения повреждений имущества истца использовались или будут использованы новые материалы, то за исключением случаев, установленных законом или договором, расходы на такое устранение включаются в состав реального ущерба истца полностью, несмотря на то что стоимость имущества увеличилась или может увеличиться по сравнению с его стоимостью до повреждения; размер подлежащего выплате возмещения может быть уменьшен, если ответчиком будет доказано или из обстоятельств дела следует с очевидностью, что существует иной, более разумный и распространенный в обороте способ исправления таких повреждений подобного имущества (пункт 13).</w:t>
      </w:r>
    </w:p>
    <w:p w:rsidR="00A77B3E">
      <w:r>
        <w:t>Из приведенных выше положений закона и акта его толкования следует, что потерпевший при недостаточности страховой выплаты для ремонта транспортного средства вправе взыскать разницу за счет виновного лица. Размер ущерба для выплаты страхового возмещения по договору ОСАГО и размер ущерба, подлежащего возмещению причинителем вреда в рамках деликтного правоотношения, определяются по разным правилам и эта разница заключается не только в учете или неучете износа, но и в применяемых при этом ценах. Единая методика, предназначена для определения размера ответственности в рамках страхового возмещения на основании договора ОСАГО и не применяется для определения размера ущерба в рамках деликтного правоотношения, предполагающего право потерпевшего на полное возмещение убытков.</w:t>
      </w:r>
    </w:p>
    <w:p w:rsidR="00A77B3E">
      <w:r>
        <w:t>Аналогичная позиция изложена в определении Судебной коллегии по гражданским делам Верховного Суда Российской Федерации от 18 мая 2021 года № 127-КГ21-5-К4, 2-1141/2019, определении Судебной коллегии по гражданским делам Верховного Суда Российской Федерации от 02 февраля 2021 № 5-КГ20-145-К2.</w:t>
      </w:r>
    </w:p>
    <w:p w:rsidR="00A77B3E">
      <w:r>
        <w:t>Определением ... адрес от дата была назначена судебная экспертиза проведение которой поручено экспертам наименование организации.</w:t>
      </w:r>
    </w:p>
    <w:p w:rsidR="00A77B3E">
      <w:r>
        <w:t xml:space="preserve">В соответствии с заключением эксперта №... от дата, составленным наименование организации,  стоимость восстановительного ремонта транспортного средства с учетом износа составляет  сумма, без учета износа – сумма </w:t>
      </w:r>
    </w:p>
    <w:p w:rsidR="00A77B3E">
      <w:r>
        <w:t>Данное заключение ответчиком не оспорено.</w:t>
      </w:r>
    </w:p>
    <w:p w:rsidR="00A77B3E">
      <w:r>
        <w:t>С учетом проведенной судебной экспертизы, мировой судья считает требования истца обоснованными и подлежащими удовлетворению в части взыскания разницы с ответчика в пользу истца суммы причиненного ущерба в результате ДТП в размере 28100,00 руб.</w:t>
      </w:r>
    </w:p>
    <w:p w:rsidR="00A77B3E">
      <w:r>
        <w:t>Применительно к случаю причинения вреда транспортному средству, принцип полного возмещения убытков означает, что в результате возмещения убытков в полном размере потерпевший должен быть поставлен в положение, в котором он находился бы, если бы его право собственности не было нарушено.</w:t>
      </w:r>
    </w:p>
    <w:p w:rsidR="00A77B3E">
      <w:r>
        <w:t>При этом, мировой судья учитывает, что в данном случае законом предусмотрено прямое возмещение убытков страховой компанией потерпевшего, а страховая компания причинителя вреда не выплатит страховое возмещение больше той суммы, которая определена по Единой методике.</w:t>
      </w:r>
    </w:p>
    <w:p w:rsidR="00A77B3E">
      <w:r>
        <w:t>Также, истцом заявлено требование о взыскании расходов на оплату услуг представителя в размере 50 000,00 рублей.</w:t>
      </w:r>
    </w:p>
    <w:p w:rsidR="00A77B3E">
      <w:r>
        <w:t xml:space="preserve">В качестве оснований для взыскания расходов на оплату услуг представителя стороной истца в материалы дела представлены заверенные  копии: договора на оказание юридических услуг №... от дата, заключенного между ООО «Автокомбинат №7» и фио, расписка от дата в получении фио суммы 50000,00 руб. в счет оплаты услуг по договору на оказание юридических услуг №... от дата. </w:t>
      </w:r>
    </w:p>
    <w:p w:rsidR="00A77B3E">
      <w:r>
        <w:t>Согласно правовой позиции Конституционного Суда Российской Федерации, изложенной в Определении от 17 июля 2007 года № 382-О-О, обязанность суда взыскивать расходы на оплату услуг представителя, понесенные лицом, в пользу которого принят судебный акт, с другого лица, участвующего в деле, в разумных пределах является одним из предусмотренных законом правовых способов, направленных против необоснованного завышения размера оплаты услуг представителя и тем самым - на реализацию требования статьи 17 (часть 3) Конституции Российской Федерации, согласно которой осуществление прав и свобод человека и гражданина не должно нарушать права и свободы других лиц.</w:t>
      </w:r>
    </w:p>
    <w:p w:rsidR="00A77B3E">
      <w:r>
        <w:t>Суд, руководствуясь принципом разумности взыскания расходов на  оплату услуг представителя, учитывая категорию рассматриваемого спора, объем выполненной работы представителем истца, исходя из положений ст.ст. 98, 100 ГПК РФ, п. 10, 11, 13 Постановления Пленума Верховного Суда Российской Федерации от 21 января 2016 г. №1 «О некоторых вопросах применения законодательства о возмещении издержек, связанных с рассмотрением дела», минимальных ставок вознаграждения за оказываемую юридическую помощь, утвержденных Советом наименование организации дата, протокол № ..., с изменениями от дата, протокол № ..., и учитывая конкретные обстоятельства дела, принимая во внимание объект судебной защиты и объем защищаемого права по данному делу, категорию спора и уровень его сложности, затраченное время на его рассмотрение, совокупность представленных сторонами в подтверждение своей правовой позиции документов, объема юридических услуг, оказанных ООО «Автокомбинат №7» его представителем (то что фактически услуги свелись к изучению материалов дела, составлению искового заявления и ходатайства от дата), качества оказанных услуг, исходя из принципа разумности и справедливости, с учетом правила о пропорциональном распределении судебных расходов, пришел к выводу о частичном удовлетворении требования о взыскания судебных расходов, понесенных по договору оказания юридических услуг от дата, отмечая неразумность и несправедливость заявленных требований по взысканию судебных расходов в размере 50 000,00 рублей, в связи с чем, снижает размер заявленных расходов на оказание юридических услуг до размера 10 000,00 рублей.</w:t>
      </w:r>
    </w:p>
    <w:p w:rsidR="00A77B3E">
      <w:r>
        <w:t>Доводы возражения ответчика о том, что судебные расходы не подлежат взысканию, так как представленный в дело договор и расписка не содержат сведения о том была ли действительно уплачена сумма в оплату расходов, не являются основанием для отказа во взыскании расходов на оплату услуг представителя, поскольку не доказывают факт отсутствия несения расходов истца на оплату услуг представителя по данному делу.</w:t>
      </w:r>
    </w:p>
    <w:p w:rsidR="00A77B3E">
      <w:r>
        <w:t xml:space="preserve">Доводы ответчика о том, что доказательством несения расходов юридического лица должны являться расходные кассовые ордера, мировой судья признает несостоятельными ввиду следующего. </w:t>
      </w:r>
    </w:p>
    <w:p w:rsidR="00A77B3E">
      <w:r>
        <w:t>В соответствии с п. 2 ст. 861 ГК РФ,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с учетом ограничений, установленных законом и принимаемыми в соответствии с ним банковскими правилами.</w:t>
      </w:r>
    </w:p>
    <w:p w:rsidR="00A77B3E">
      <w:r>
        <w:t xml:space="preserve">Согласно пункту 4 Указания Банка России от 9 декабря 2019 № 5348-У «О правилах наличных расчетов» (Зарегистрировано в Минюсте России 7 апреля 2020 № 57999) наличные расчеты в валюте Российской Федерации и иностранной валюте между участниками наличных расчетов в рамках одного договора, заключенного между указанными лицами, могут производиться в размере, не превышающем 100 тысяч рублей либо сумму в иностранной валюте, эквивалентную 100 тысячам рублей по официальному курсу иностранной валюты по отношению к рублю, установленному Банком России в соответствии с пунктом 15 статьи 4 Федерального закона «О Центральном банке Российской Федерации (Банке России)». </w:t>
      </w:r>
    </w:p>
    <w:p w:rsidR="00A77B3E">
      <w:r>
        <w:t>Наличные расчеты производятся в размере, не превышающем предельного размера наличных расчетов, при исполнении гражданско-правовых обязательств, предусмотренных договором, заключенным между участниками наличных расчетов, и (или) вытекающих из него и исполняемых как в период действия договора, так и после окончания срока его действия.</w:t>
      </w:r>
    </w:p>
    <w:p w:rsidR="00A77B3E">
      <w:r>
        <w:t>На основании ст. 98 ГПК РФ с ответчика в пользу истца подлежит взысканию государственная пошлина пропорционально удовлетворённым требованиям в размере 1043,00 руб.</w:t>
      </w:r>
    </w:p>
    <w:p w:rsidR="00A77B3E">
      <w:r>
        <w:t>руководствуясь ст.ст. 11,12,56,67,98,194-199, 321 ГПК РФ, мировой судья,</w:t>
      </w:r>
    </w:p>
    <w:p w:rsidR="00A77B3E">
      <w:r>
        <w:t>р е ш и л :</w:t>
      </w:r>
    </w:p>
    <w:p w:rsidR="00A77B3E"/>
    <w:p w:rsidR="00A77B3E">
      <w:r>
        <w:t xml:space="preserve">Исковые требования Общества с ограниченной ответственностью «Автокомбинат №7» к Подгайному Артему Евгеньевичу о взыскании ущерба, причиненного в результате ДТП, судебных расходов удовлетворить частично. </w:t>
      </w:r>
    </w:p>
    <w:p w:rsidR="00A77B3E">
      <w:r>
        <w:t>Взыскать с Подгайного Артема Евгеньевича, паспортные данные, (...), зарегистрированного по адресу: адрес, в пользу Общества с ограниченной ответственностью «Автокомбинат №7» (ИНН ..., КПП ..., ОГРН ..., юридический адрес: 129226, г. Москва, ул. Сельскохозяйственная, д. 11, корп. 3, эт. 1, пом. II, ком. 2) сумму ущерба, причиненного в результате дорожно-транспортного происшествия в размере 28100 (двадцать восемь тысяч сто) рублей 00 копеек, расходы на оплату услуг представителя в размере 10000 (десять тысяч) рублей 00 копеек, расходы по оплате государственной пошлины в размере 1043 (одна тысяча сорок три) рубля 00 копеек, а всего взыскать 39143 (тридцать девять тысяч сто сорок три) рубля 00 копеек.</w:t>
      </w:r>
    </w:p>
    <w:p w:rsidR="00A77B3E">
      <w:r>
        <w:t xml:space="preserve">В удовлетворении остальных требований Общества с ограниченной ответственностью «Автокомбинат №7» – отказать. </w:t>
      </w:r>
    </w:p>
    <w:p w:rsidR="00A77B3E">
      <w:r>
        <w:t>Разъяснить сторонам, что мировой судья может не составлять мотивированное решение суда по рассмотренному им делу. 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A77B3E">
      <w:r>
        <w:t>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w:t>
      </w:r>
    </w:p>
    <w:p w:rsidR="00A77B3E"/>
    <w:p w:rsidR="00A77B3E"/>
    <w:p w:rsidR="00A77B3E">
      <w:r>
        <w:t>Мировой судья                                                                      О.С. Тарасенко</w:t>
      </w:r>
    </w:p>
    <w:p w:rsidR="00A77B3E"/>
    <w:p w:rsidR="00A77B3E"/>
    <w:p w:rsidR="00A77B3E">
      <w:r>
        <w:t>Мотивированное решение изготовлено 06 июля 2022 года.</w:t>
      </w:r>
    </w:p>
    <w:p w:rsidR="00A77B3E"/>
    <w:p w:rsidR="00A77B3E"/>
    <w:p w:rsidR="00A77B3E">
      <w:r>
        <w:t>Мировой судья                                                                      О.С. Тарасенко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