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3369E">
      <w:pPr>
        <w:jc w:val="right"/>
      </w:pPr>
      <w:r>
        <w:t>Дело № 2-52-766/2021</w:t>
      </w:r>
    </w:p>
    <w:p w:rsidR="00A77B3E" w:rsidP="00A3369E">
      <w:pPr>
        <w:jc w:val="right"/>
      </w:pPr>
      <w:r>
        <w:t>УИД: 91MS0052-телефон-телефон</w:t>
      </w:r>
    </w:p>
    <w:p w:rsidR="00A77B3E"/>
    <w:p w:rsidR="00A77B3E" w:rsidP="00A3369E">
      <w:pPr>
        <w:jc w:val="center"/>
      </w:pPr>
      <w:r>
        <w:t>Р</w:t>
      </w:r>
      <w:r>
        <w:t xml:space="preserve"> Е Ш Е Н И Е</w:t>
      </w:r>
    </w:p>
    <w:p w:rsidR="00A77B3E" w:rsidP="00A3369E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A3369E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</w:t>
      </w:r>
      <w:r>
        <w:t xml:space="preserve">(адрес) адрес </w:t>
      </w:r>
      <w:r>
        <w:t>Тарасенко</w:t>
      </w:r>
      <w:r>
        <w:t>,</w:t>
      </w:r>
    </w:p>
    <w:p w:rsidR="00A77B3E">
      <w:r>
        <w:t>при ведении протокола судебного заседания  (</w:t>
      </w:r>
      <w:r>
        <w:t>аудиопротоколирования</w:t>
      </w:r>
      <w:r>
        <w:t>) помощником судьи Романовым Д.С.,</w:t>
      </w:r>
    </w:p>
    <w:p w:rsidR="00A77B3E">
      <w:r>
        <w:t>рассмотрев в открытом судебном заседании гражданское дело по исковому заявлению Некоммерческой организации «Региональный фонд капитальног</w:t>
      </w:r>
      <w:r>
        <w:t xml:space="preserve">о ремонта многоквартирных домов адрес к </w:t>
      </w:r>
      <w:r>
        <w:t>Радёга</w:t>
      </w:r>
      <w:r>
        <w:t xml:space="preserve"> Владимиру Николаевичу о взыскании задолженности по уплате взносов на капитальный ремонт общего имущества в многоквартирном доме, расходов по уплате государственной пошлины,</w:t>
      </w:r>
    </w:p>
    <w:p w:rsidR="00A77B3E">
      <w:r>
        <w:t xml:space="preserve">руководствуясь </w:t>
      </w:r>
      <w:r>
        <w:t>ст.ст</w:t>
      </w:r>
      <w:r>
        <w:t>. 11,12,56,67,98</w:t>
      </w:r>
      <w:r>
        <w:t>,194-199 ГПК РФ, суд,</w:t>
      </w:r>
    </w:p>
    <w:p w:rsidR="00A77B3E" w:rsidP="00A3369E">
      <w:pPr>
        <w:jc w:val="center"/>
      </w:pPr>
      <w:r>
        <w:t>РЕШИЛ:</w:t>
      </w:r>
    </w:p>
    <w:p w:rsidR="00A77B3E">
      <w: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t>Радёга</w:t>
      </w:r>
      <w:r>
        <w:t xml:space="preserve"> Владимиру Николаевичу удовлетворить частично. </w:t>
      </w:r>
    </w:p>
    <w:p w:rsidR="00A77B3E">
      <w:r>
        <w:t xml:space="preserve">Взыскать с </w:t>
      </w:r>
      <w:r>
        <w:t>Радёга</w:t>
      </w:r>
      <w:r>
        <w:t xml:space="preserve"> Владимира Николаевича, в пол</w:t>
      </w:r>
      <w:r>
        <w:t>ьзу Некоммерческой организации «Региональный фонд капитального ремонта многоквартирных домов Республики Крым» задолженность по взносам  на капитальный ремонт за период с сентября 2016 по сентябрь 2021 в размере сумма, пени за период с сентября 2016 по сент</w:t>
      </w:r>
      <w:r>
        <w:t>ябрь 2021 в размере сумма, расходы по оплате государственной пошлины в размере сумма, а всего сумма.</w:t>
      </w:r>
    </w:p>
    <w:p w:rsidR="00A77B3E">
      <w:r>
        <w:t>В удовлетворении остальных требований Некоммерческой организации «Региональный фонд капитального ремонта многоквартирных домов Республики Крым» – отказать.</w:t>
      </w:r>
      <w:r>
        <w:t xml:space="preserve">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</w:t>
      </w:r>
      <w:r>
        <w:t>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</w:t>
      </w:r>
      <w:r>
        <w:t>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</w:t>
      </w:r>
      <w:r>
        <w:t>а.</w:t>
      </w:r>
    </w:p>
    <w:p w:rsidR="00A77B3E">
      <w:r>
        <w:t>Решение суда может быть обжаловано в апелляционном порядке в Кировский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 xml:space="preserve">Мировой судья                                              </w:t>
      </w:r>
      <w:r>
        <w:t xml:space="preserve">                </w:t>
      </w:r>
      <w:r>
        <w:t xml:space="preserve">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9E"/>
    <w:rsid w:val="00A3369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