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№2-52-824/2023 </w:t>
      </w:r>
    </w:p>
    <w:p w:rsidR="00A77B3E">
      <w:r>
        <w:t>УИД: ...</w:t>
      </w:r>
    </w:p>
    <w:p w:rsidR="00A77B3E"/>
    <w:p w:rsidR="00A77B3E">
      <w:r>
        <w:t xml:space="preserve">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08 декабря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открытом судебном заседании гражданское дело по исковому заявлению Общества с ограниченной ответственностью «Финансовый омбудсмен» к Тимареву Захару Александровичу о взыскании задолженности по договору займа, судебных расходов, 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«Финансовый омбудсмен» к Тимареву Захару Александровичу о взыскании задолженности по договору займа, судебных расходов, удовлетворить в полном объеме.</w:t>
      </w:r>
    </w:p>
    <w:p w:rsidR="00A77B3E">
      <w:r>
        <w:t xml:space="preserve">Взыскать с Тимарева Захара Александровича, паспортные данные), зарегистрированного по адресу: адрес, в пользу Общества с ограниченной ответственностью «Финансовый омбудсмен» (ИНН/КПП ..., ОГРН ...) 12284,75 рублей – сумму основного долга по договору займа № ... от дата; 13622,98 рублей – сумму процентов по договору займа № ... от дата за период с дата по дата; 187,19 рублей – пеню  за период с дата по дата; 982,85 рублей – расходы по оплате государственной пошлины, а всего 27077 (двадцать семь тысяч семьдесят семь) рублей 77 копеек.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