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2-52-1300/2022</w:t>
      </w:r>
    </w:p>
    <w:p w:rsidR="00A77B3E">
      <w:r>
        <w:t>УИД: 91MS0052-телефон-телефон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25 июля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«ЦДУ Инвест» в лице представителя по доверенности Копелевич Анастасии Игоревны к Кузнецовой Елене Михайловне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«ЦДУ Инвест» к Кузнецовой Елене Михайловне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 xml:space="preserve">Взыскать с Кузнецовой Елены Михайловны, паспортные данные Уз. ССР (паспортные данные, выдан Федеральной миграционной службой дата), зарегистрированной по адресу: адрес в пользу Общества с ограниченной ответственностью «ЦДУ Инвест» 7632,00 рублей - сумму основного долга по договору потребительского займа № ... от дата; 962,00 рублей – сумму процентов по договору потребительского займа № ... от дата за период с дата по дата; 400,00 рублей, а всего а всего 8994 (восемь тысяч девятьсот девяносто четыре) рубля 00 копеек (банковские реквизиты: р/с №..., банк ПАО Сбербанк г. Москва, кор.счет ..., БИК телефон, ИНН телефон, ОГРН ..., юридический адрес: адрес).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